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544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для обеспечения государственных и муниципальных нужд Краснодарского У ФАС России рассмотрела Вашу жалобу от 09.02.2021г. на действия заказчика — ГОСУДАРСТВЕННОЕ БЮДЖЕТНОЕ УЧРЕЖДЕНИЕ СОЦИАЛЬНОГО ОБСЛУЖИВАНИЯ КРАСНОДАРСКОГО КРАЯ "ТИМАШЕВСКИЙ ДОМ МИЛОСЕРДИЯ" при проведении закупки: (извещение № 0818500000821000306), поступившую по электронной почте, и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п.1 ч.11 ст.105 Федерального закона от 05.04.2013г. № 44- ФЗ «О контрактной системе в сфере закупок товаров, работ;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4.7 ст.105 Закона о контрактной системе предусмотрено, что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3"/>
        <w:tabs>
          <w:tab w:leader="none" w:pos="9087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ч.Ю ст. 105 Закона о контрактной системе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  <w:tab/>
        <w:t>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п.2) ч.8 ст. 105 Закона о контрактной системе жалоба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.службы, контрактного управляющего, оператора электронной площадки (далее также - жалоба) </w:t>
      </w:r>
      <w:r>
        <w:rPr>
          <w:rStyle w:val="CharStyle5"/>
        </w:rPr>
        <w:t>должна содержать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наименов</w:t>
      </w:r>
      <w:r>
        <w:rPr>
          <w:rStyle w:val="CharStyle5"/>
        </w:rPr>
        <w:t>ани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е, фирменное наименование (при наличии), </w:t>
      </w:r>
      <w:r>
        <w:rPr>
          <w:rStyle w:val="CharStyle5"/>
        </w:rPr>
        <w:t>место нахождения (лля юридического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5"/>
        </w:rPr>
        <w:t>лица), наименование, место нахождения общественного объединения или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5"/>
        </w:rPr>
        <w:t>объединения юридических лиц, фамилию, имя, отчество (при наличии), место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5"/>
        </w:rPr>
        <w:t>жительства (для физического лица) лица, подавшего жалобу, почтовый адрес,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адрес электронной почты, номер контактного телефона, номер факса (при наличии).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выписке из Единого государственного реестра юридических лиц от 09.02.2021г. сведения недостоверны.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п.1) ч.11 ст.105 Закона о контрактной системе, жалоба ООО «ТехСтройПартнер»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14 ст. 105 Закона о контрактной системе решение о возвращении жалобы может быть обжаловано в судебном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984" w:left="1186" w:right="1186" w:bottom="1984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5">
    <w:name w:val="Основной текст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540" w:line="293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