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67" w:left="1406" w:right="6252" w:bottom="136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165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2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7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./факс (4] 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tabs>
          <w:tab w:leader="none" w:pos="21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6" w:line="302" w:lineRule="exact"/>
        <w:ind w:left="20" w:right="5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Генеральному директору общества с ограниченной ответственностью «Зеленый сад» С.В. Кан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type w:val="continuous"/>
          <w:pgSz w:w="11906" w:h="16838"/>
          <w:pgMar w:top="1367" w:left="1442" w:right="1672" w:bottom="1367" w:header="0" w:footer="3" w:gutter="0"/>
          <w:rtlGutter w:val="0"/>
          <w:cols w:num="2" w:space="720" w:equalWidth="0">
            <w:col w:w="3838" w:space="713"/>
            <w:col w:w="424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Бохняка, д. 9, кв. 1, г. Петропавловск-Камчатский, 683031 </w:t>
      </w:r>
      <w:r>
        <w:rPr>
          <w:rStyle w:val="CharStyle11"/>
        </w:rPr>
        <w:t>soar4</w:t>
      </w:r>
      <w:r>
        <w:rPr>
          <w:rStyle w:val="CharStyle11"/>
          <w:lang w:val="ru-RU" w:eastAsia="ru-RU" w:bidi="ru-RU"/>
        </w:rPr>
        <w:t xml:space="preserve">17@ </w:t>
      </w:r>
      <w:r>
        <w:rPr>
          <w:rStyle w:val="CharStyle11"/>
        </w:rPr>
        <w:t>gmail</w:t>
      </w:r>
      <w:r>
        <w:rPr>
          <w:rStyle w:val="CharStyle11"/>
          <w:lang w:val="ru-RU" w:eastAsia="ru-RU" w:bidi="ru-RU"/>
        </w:rPr>
        <w:t xml:space="preserve">. </w:t>
      </w:r>
      <w:r>
        <w:rPr>
          <w:rStyle w:val="CharStyle11"/>
        </w:rPr>
        <w:t>com</w:t>
      </w: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54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Камчатскому краю по итогам предварительного рассмотрения поступившей 10.02.2021 жалобы общества с ограниченной ответственностью «Зеленый сад» (вход. № 312 от. 10.02.2021) на действия заказчика - государственного бюджетного учреждения здравоохранения «Камчатский краевой противотуберкулезный диспансер» (далее - Заказчик) при осуществлении закупки путем электронного аукциона (далее - ЭА) на поставку канцелярских товаров (извещение № 0338200009721000015), на основании пункта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приняло решение о возвращении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Ваша жалоба на положения документации об ЭА подана после окончания срока, установленного частью 4 статьи 105 Закона о контрактной системе, согласно которой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сведениям, полученным на официальном сайте единой информационной системы, дата окончания срока подачи заявок на участие в ЭА 08.02.2021. Ваша жалоба поступила в Камчатское УФАС России 10.02.2020, то есть после окончания срока подачи заявок на участие в ЭА.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179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Врио руководителя управления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40" w:right="1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Романова Валерия Николаевна </w:t>
      </w:r>
      <w:r>
        <w:rPr>
          <w:rStyle w:val="CharStyle12"/>
        </w:rPr>
        <w:t>8</w:t>
      </w:r>
      <w:r>
        <w:rPr>
          <w:rStyle w:val="CharStyle13"/>
        </w:rPr>
        <w:t xml:space="preserve"> (</w:t>
      </w:r>
      <w:r>
        <w:rPr>
          <w:rStyle w:val="CharStyle12"/>
        </w:rPr>
        <w:t>4152</w:t>
      </w:r>
      <w:r>
        <w:rPr>
          <w:rStyle w:val="CharStyle13"/>
        </w:rPr>
        <w:t xml:space="preserve">) </w:t>
      </w:r>
      <w:r>
        <w:rPr>
          <w:rStyle w:val="CharStyle12"/>
        </w:rPr>
        <w:t>424-005</w:t>
      </w:r>
    </w:p>
    <w:sectPr>
      <w:type w:val="continuous"/>
      <w:pgSz w:w="11906" w:h="16838"/>
      <w:pgMar w:top="1367" w:left="1381" w:right="1381" w:bottom="13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3) + 9 pt"/>
    <w:basedOn w:val="CharStyle8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3">
    <w:name w:val="Основной текст (3) + 9 pt,Полужирный"/>
    <w:basedOn w:val="CharStyle8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60" w:line="32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