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keepLines/>
        <w:shd w:val="clear" w:color="auto" w:fill="auto"/>
        <w:bidi w:val="0"/>
        <w:jc w:val="left"/>
        <w:spacing w:before="0" w:after="146" w:line="300" w:lineRule="exact"/>
        <w:ind w:left="6500" w:right="0" w:firstLine="0"/>
      </w:pPr>
      <w:bookmarkStart w:id="0" w:name="bookmark0"/>
      <w:r>
        <w:rPr>
          <w:lang w:val="ru-RU" w:eastAsia="ru-RU" w:bidi="ru-RU"/>
          <w:w w:val="100"/>
          <w:spacing w:val="0"/>
          <w:color w:val="000000"/>
          <w:position w:val="0"/>
        </w:rPr>
        <w:t>ООО "АТЛАНТ</w:t>
      </w:r>
      <w:bookmarkEnd w:id="0"/>
    </w:p>
    <w:p>
      <w:pPr>
        <w:pStyle w:val="Style7"/>
        <w:widowControl w:val="0"/>
        <w:keepNext w:val="0"/>
        <w:keepLines w:val="0"/>
        <w:shd w:val="clear" w:color="auto" w:fill="auto"/>
        <w:bidi w:val="0"/>
        <w:jc w:val="left"/>
        <w:spacing w:before="0" w:after="0" w:line="130" w:lineRule="exact"/>
        <w:ind w:left="2480" w:right="0" w:firstLine="0"/>
      </w:pPr>
      <w:r>
        <w:rPr>
          <w:rStyle w:val="CharStyle9"/>
          <w:i w:val="0"/>
          <w:iCs w:val="0"/>
        </w:rPr>
        <w:t xml:space="preserve">Российская </w:t>
      </w:r>
      <w:r>
        <w:rPr>
          <w:rStyle w:val="CharStyle10"/>
          <w:i/>
          <w:iCs/>
        </w:rPr>
        <w:t>Федерация,</w:t>
      </w:r>
      <w:r>
        <w:rPr>
          <w:rStyle w:val="CharStyle9"/>
          <w:i w:val="0"/>
          <w:iCs w:val="0"/>
        </w:rPr>
        <w:t xml:space="preserve"> 667005, </w:t>
      </w:r>
      <w:r>
        <w:rPr>
          <w:rStyle w:val="CharStyle10"/>
          <w:i/>
          <w:iCs/>
        </w:rPr>
        <w:t>Республика Тыва,</w:t>
      </w:r>
      <w:r>
        <w:rPr>
          <w:rStyle w:val="CharStyle9"/>
          <w:i w:val="0"/>
          <w:iCs w:val="0"/>
        </w:rPr>
        <w:t xml:space="preserve"> г </w:t>
      </w:r>
      <w:r>
        <w:rPr>
          <w:rStyle w:val="CharStyle10"/>
          <w:i/>
          <w:iCs/>
        </w:rPr>
        <w:t>Кызт, ул. Кочетова,1</w:t>
      </w:r>
      <w:r>
        <w:rPr>
          <w:rStyle w:val="CharStyle9"/>
          <w:i w:val="0"/>
          <w:iCs w:val="0"/>
        </w:rPr>
        <w:t xml:space="preserve">64 А, </w:t>
      </w:r>
      <w:r>
        <w:rPr>
          <w:rStyle w:val="CharStyle10"/>
          <w:i/>
          <w:iCs/>
        </w:rPr>
        <w:t>пом.</w:t>
      </w:r>
      <w:r>
        <w:rPr>
          <w:rStyle w:val="CharStyle9"/>
          <w:i w:val="0"/>
          <w:iCs w:val="0"/>
        </w:rPr>
        <w:t xml:space="preserve"> АЗ.</w:t>
      </w:r>
    </w:p>
    <w:p>
      <w:pPr>
        <w:pStyle w:val="Style7"/>
        <w:widowControl w:val="0"/>
        <w:keepNext w:val="0"/>
        <w:keepLines w:val="0"/>
        <w:shd w:val="clear" w:color="auto" w:fill="auto"/>
        <w:bidi w:val="0"/>
        <w:jc w:val="left"/>
        <w:spacing w:before="0" w:after="471" w:line="130" w:lineRule="exact"/>
        <w:ind w:left="720" w:right="0" w:firstLine="0"/>
      </w:pPr>
      <w:r>
        <w:rPr>
          <w:rStyle w:val="CharStyle11"/>
          <w:i w:val="0"/>
          <w:iCs w:val="0"/>
        </w:rPr>
        <w:t>^</w:t>
      </w:r>
      <w:r>
        <w:rPr>
          <w:rStyle w:val="CharStyle9"/>
          <w:i w:val="0"/>
          <w:iCs w:val="0"/>
        </w:rPr>
        <w:t xml:space="preserve"> </w:t>
      </w:r>
      <w:r>
        <w:rPr>
          <w:rStyle w:val="CharStyle10"/>
          <w:lang w:val="en-US" w:eastAsia="en-US" w:bidi="en-US"/>
          <w:i/>
          <w:iCs/>
        </w:rPr>
        <w:t xml:space="preserve">e-mail: </w:t>
      </w:r>
      <w:r>
        <w:fldChar w:fldCharType="begin"/>
      </w:r>
      <w:r>
        <w:rPr>
          <w:rStyle w:val="CharStyle12"/>
        </w:rPr>
        <w:instrText> HYPERLINK "mailto:aidiin20@maH.ru" </w:instrText>
      </w:r>
      <w:r>
        <w:fldChar w:fldCharType="separate"/>
      </w:r>
      <w:r>
        <w:rPr>
          <w:rStyle w:val="Hyperlink"/>
          <w:i/>
          <w:iCs/>
        </w:rPr>
        <w:t>aidiin20@maH.ru</w:t>
      </w:r>
      <w:r>
        <w:fldChar w:fldCharType="end"/>
      </w:r>
      <w:r>
        <w:rPr>
          <w:rStyle w:val="CharStyle10"/>
          <w:lang w:val="en-US" w:eastAsia="en-US" w:bidi="en-US"/>
          <w:i/>
          <w:iCs/>
        </w:rPr>
        <w:t xml:space="preserve"> </w:t>
      </w:r>
      <w:r>
        <w:rPr>
          <w:rStyle w:val="CharStyle10"/>
          <w:i/>
          <w:iCs/>
        </w:rPr>
        <w:t>Тел.: 8925266Ш9. 89135557111 ОГРН 1191719000989, ИНН: 1701065071</w:t>
      </w:r>
    </w:p>
    <w:p>
      <w:pPr>
        <w:pStyle w:val="Style13"/>
        <w:widowControl w:val="0"/>
        <w:keepNext w:val="0"/>
        <w:keepLines w:val="0"/>
        <w:shd w:val="clear" w:color="auto" w:fill="auto"/>
        <w:bidi w:val="0"/>
        <w:spacing w:before="0" w:after="0"/>
        <w:ind w:left="40" w:right="0" w:firstLine="0"/>
      </w:pPr>
      <w:r>
        <w:rPr>
          <w:rStyle w:val="CharStyle15"/>
        </w:rPr>
        <w:t xml:space="preserve">Исх.№1 </w:t>
      </w:r>
      <w:r>
        <w:rPr>
          <w:rStyle w:val="CharStyle16"/>
        </w:rPr>
        <w:t>от 10.02.2021г.</w:t>
      </w:r>
    </w:p>
    <w:p>
      <w:pPr>
        <w:pStyle w:val="Style17"/>
        <w:tabs>
          <w:tab w:leader="none" w:pos="4836" w:val="center"/>
          <w:tab w:leader="none" w:pos="5542" w:val="left"/>
        </w:tabs>
        <w:widowControl w:val="0"/>
        <w:keepNext w:val="0"/>
        <w:keepLines w:val="0"/>
        <w:shd w:val="clear" w:color="auto" w:fill="auto"/>
        <w:bidi w:val="0"/>
        <w:spacing w:before="0" w:after="0"/>
        <w:ind w:left="3660" w:right="0" w:firstLine="0"/>
      </w:pPr>
      <w:r>
        <w:rPr>
          <w:rStyle w:val="CharStyle19"/>
        </w:rPr>
        <w:t>Куда:</w:t>
        <w:tab/>
      </w:r>
      <w:r>
        <w:rPr>
          <w:rStyle w:val="CharStyle20"/>
        </w:rPr>
        <w:t>Управление</w:t>
        <w:tab/>
        <w:t>Федеральной антимонопольной службы по</w:t>
      </w:r>
    </w:p>
    <w:p>
      <w:pPr>
        <w:pStyle w:val="Style17"/>
        <w:widowControl w:val="0"/>
        <w:keepNext w:val="0"/>
        <w:keepLines w:val="0"/>
        <w:shd w:val="clear" w:color="auto" w:fill="auto"/>
        <w:bidi w:val="0"/>
        <w:spacing w:before="0" w:after="0"/>
        <w:ind w:left="3660" w:right="0" w:firstLine="0"/>
      </w:pPr>
      <w:r>
        <w:rPr>
          <w:rStyle w:val="CharStyle20"/>
        </w:rPr>
        <w:t>Республике Тыва</w:t>
      </w:r>
    </w:p>
    <w:p>
      <w:pPr>
        <w:pStyle w:val="Style17"/>
        <w:widowControl w:val="0"/>
        <w:keepNext w:val="0"/>
        <w:keepLines w:val="0"/>
        <w:shd w:val="clear" w:color="auto" w:fill="auto"/>
        <w:bidi w:val="0"/>
        <w:spacing w:before="0" w:after="0"/>
        <w:ind w:left="3660" w:right="0" w:firstLine="0"/>
      </w:pPr>
      <w:r>
        <w:rPr>
          <w:rStyle w:val="CharStyle20"/>
        </w:rPr>
        <w:t>667007, г. Кызыл, ул. Комсомольская, д. 122 "А"</w:t>
      </w:r>
    </w:p>
    <w:p>
      <w:pPr>
        <w:pStyle w:val="Style17"/>
        <w:widowControl w:val="0"/>
        <w:keepNext w:val="0"/>
        <w:keepLines w:val="0"/>
        <w:shd w:val="clear" w:color="auto" w:fill="auto"/>
        <w:bidi w:val="0"/>
        <w:jc w:val="left"/>
        <w:spacing w:before="0" w:after="180"/>
        <w:ind w:left="3660" w:right="1960" w:firstLine="0"/>
      </w:pPr>
      <w:r>
        <w:rPr>
          <w:rStyle w:val="CharStyle20"/>
        </w:rPr>
        <w:t xml:space="preserve">Телефон/факс: (39422) 6-67-88, Факс: (39422) 6-67-88 </w:t>
      </w:r>
      <w:r>
        <w:rPr>
          <w:rStyle w:val="CharStyle20"/>
          <w:lang w:val="en-US" w:eastAsia="en-US" w:bidi="en-US"/>
        </w:rPr>
        <w:t xml:space="preserve">E-mail: </w:t>
      </w:r>
      <w:r>
        <w:fldChar w:fldCharType="begin"/>
      </w:r>
      <w:r>
        <w:rPr>
          <w:rStyle w:val="CharStyle20"/>
        </w:rPr>
        <w:instrText> HYPERLINK "mailto:tol7@fas.gov.ru" </w:instrText>
      </w:r>
      <w:r>
        <w:fldChar w:fldCharType="separate"/>
      </w:r>
      <w:r>
        <w:rPr>
          <w:rStyle w:val="Hyperlink"/>
          <w:lang w:val="en-US" w:eastAsia="en-US" w:bidi="en-US"/>
        </w:rPr>
        <w:t>tol7@fas.gov.ru</w:t>
      </w:r>
      <w:r>
        <w:fldChar w:fldCharType="end"/>
      </w:r>
    </w:p>
    <w:p>
      <w:pPr>
        <w:pStyle w:val="Style17"/>
        <w:widowControl w:val="0"/>
        <w:keepNext w:val="0"/>
        <w:keepLines w:val="0"/>
        <w:shd w:val="clear" w:color="auto" w:fill="auto"/>
        <w:bidi w:val="0"/>
        <w:jc w:val="left"/>
        <w:spacing w:before="0" w:after="0"/>
        <w:ind w:left="3740" w:right="1020"/>
      </w:pPr>
      <w:r>
        <w:rPr>
          <w:rStyle w:val="CharStyle19"/>
        </w:rPr>
        <w:t xml:space="preserve">Куда: </w:t>
      </w:r>
      <w:r>
        <w:rPr>
          <w:rStyle w:val="CharStyle20"/>
        </w:rPr>
        <w:t>Государственное казенное учреждение Республики Тыва «Г осстройзаказ»</w:t>
      </w:r>
    </w:p>
    <w:p>
      <w:pPr>
        <w:pStyle w:val="Style17"/>
        <w:widowControl w:val="0"/>
        <w:keepNext w:val="0"/>
        <w:keepLines w:val="0"/>
        <w:shd w:val="clear" w:color="auto" w:fill="auto"/>
        <w:bidi w:val="0"/>
        <w:spacing w:before="0" w:after="0" w:line="221" w:lineRule="exact"/>
        <w:ind w:left="3660" w:right="0" w:firstLine="0"/>
      </w:pPr>
      <w:r>
        <w:rPr>
          <w:rStyle w:val="CharStyle20"/>
        </w:rPr>
        <w:t>667000, г.Кызыл, ул. Красноармейская, 76</w:t>
      </w:r>
    </w:p>
    <w:p>
      <w:pPr>
        <w:pStyle w:val="Style17"/>
        <w:widowControl w:val="0"/>
        <w:keepNext w:val="0"/>
        <w:keepLines w:val="0"/>
        <w:shd w:val="clear" w:color="auto" w:fill="auto"/>
        <w:bidi w:val="0"/>
        <w:spacing w:before="0" w:after="0" w:line="221" w:lineRule="exact"/>
        <w:ind w:left="3660" w:right="0" w:firstLine="0"/>
      </w:pPr>
      <w:r>
        <w:rPr>
          <w:rStyle w:val="CharStyle20"/>
        </w:rPr>
        <w:t>667007, г.Кызыл, ул. Комсомольская, д.97, этаж 2, кабинет 10</w:t>
      </w:r>
    </w:p>
    <w:p>
      <w:pPr>
        <w:pStyle w:val="Style17"/>
        <w:widowControl w:val="0"/>
        <w:keepNext w:val="0"/>
        <w:keepLines w:val="0"/>
        <w:shd w:val="clear" w:color="auto" w:fill="auto"/>
        <w:bidi w:val="0"/>
        <w:spacing w:before="0" w:after="0" w:line="221" w:lineRule="exact"/>
        <w:ind w:left="3660" w:right="0" w:firstLine="0"/>
      </w:pPr>
      <w:r>
        <w:rPr>
          <w:rStyle w:val="CharStyle20"/>
        </w:rPr>
        <w:t xml:space="preserve">эл. почта: </w:t>
      </w:r>
      <w:r>
        <w:fldChar w:fldCharType="begin"/>
      </w:r>
      <w:r>
        <w:rPr>
          <w:rStyle w:val="CharStyle20"/>
        </w:rPr>
        <w:instrText> HYPERLINK "mailto:gszkrt@mail.ru" </w:instrText>
      </w:r>
      <w:r>
        <w:fldChar w:fldCharType="separate"/>
      </w:r>
      <w:r>
        <w:rPr>
          <w:rStyle w:val="Hyperlink"/>
          <w:lang w:val="en-US" w:eastAsia="en-US" w:bidi="en-US"/>
        </w:rPr>
        <w:t>gszkrt@mail.ru</w:t>
      </w:r>
      <w:r>
        <w:fldChar w:fldCharType="end"/>
      </w:r>
    </w:p>
    <w:p>
      <w:pPr>
        <w:pStyle w:val="Style17"/>
        <w:widowControl w:val="0"/>
        <w:keepNext w:val="0"/>
        <w:keepLines w:val="0"/>
        <w:shd w:val="clear" w:color="auto" w:fill="auto"/>
        <w:bidi w:val="0"/>
        <w:spacing w:before="0" w:after="0" w:line="221" w:lineRule="exact"/>
        <w:ind w:left="3660" w:right="0" w:firstLine="0"/>
      </w:pPr>
      <w:r>
        <w:rPr>
          <w:rStyle w:val="CharStyle20"/>
        </w:rPr>
        <w:t>телефон: 83942220422</w:t>
      </w:r>
    </w:p>
    <w:p>
      <w:pPr>
        <w:pStyle w:val="Style17"/>
        <w:widowControl w:val="0"/>
        <w:keepNext w:val="0"/>
        <w:keepLines w:val="0"/>
        <w:shd w:val="clear" w:color="auto" w:fill="auto"/>
        <w:bidi w:val="0"/>
        <w:spacing w:before="0" w:after="493" w:line="221" w:lineRule="exact"/>
        <w:ind w:left="3660" w:right="0" w:firstLine="0"/>
      </w:pPr>
      <w:r>
        <w:rPr>
          <w:rStyle w:val="CharStyle20"/>
        </w:rPr>
        <w:t>Контрактный управляющий: Хомушку Айхан Алексеевич</w:t>
      </w:r>
    </w:p>
    <w:p>
      <w:pPr>
        <w:pStyle w:val="Style21"/>
        <w:widowControl w:val="0"/>
        <w:keepNext w:val="0"/>
        <w:keepLines w:val="0"/>
        <w:shd w:val="clear" w:color="auto" w:fill="auto"/>
        <w:bidi w:val="0"/>
        <w:spacing w:before="0" w:after="0" w:line="280" w:lineRule="exact"/>
        <w:ind w:left="380" w:right="0" w:firstLine="0"/>
      </w:pPr>
      <w:r>
        <w:rPr>
          <w:rStyle w:val="CharStyle23"/>
          <w:b/>
          <w:bCs/>
        </w:rPr>
        <w:t>Жалоба на действия аукционной комиссии (уполномоченного</w:t>
      </w:r>
    </w:p>
    <w:p>
      <w:pPr>
        <w:pStyle w:val="Style21"/>
        <w:widowControl w:val="0"/>
        <w:keepNext w:val="0"/>
        <w:keepLines w:val="0"/>
        <w:shd w:val="clear" w:color="auto" w:fill="auto"/>
        <w:bidi w:val="0"/>
        <w:spacing w:before="0" w:after="196" w:line="280" w:lineRule="exact"/>
        <w:ind w:left="380" w:right="0" w:firstLine="0"/>
      </w:pPr>
      <w:r>
        <w:rPr>
          <w:rStyle w:val="CharStyle23"/>
          <w:b/>
          <w:bCs/>
        </w:rPr>
        <w:t>органа).</w:t>
      </w:r>
    </w:p>
    <w:p>
      <w:pPr>
        <w:pStyle w:val="Style24"/>
        <w:widowControl w:val="0"/>
        <w:keepNext w:val="0"/>
        <w:keepLines w:val="0"/>
        <w:shd w:val="clear" w:color="auto" w:fill="auto"/>
        <w:bidi w:val="0"/>
        <w:spacing w:before="0"/>
        <w:ind w:left="40" w:right="400" w:firstLine="0"/>
      </w:pPr>
      <w:r>
        <w:rPr>
          <w:rStyle w:val="CharStyle26"/>
        </w:rPr>
        <w:t xml:space="preserve">Заказчик: </w:t>
      </w:r>
      <w:r>
        <w:rPr>
          <w:rStyle w:val="CharStyle27"/>
        </w:rPr>
        <w:t xml:space="preserve">Государственное казенное учреждение Республики Тыва «Госстройзаказ» 667000, г. Кызыл, ул. Красноармейская, 76, 667007, г.Кызыл, ул. Комсомольская, д.97, этаж 2, кабинет 10, эл. почта: </w:t>
      </w:r>
      <w:r>
        <w:fldChar w:fldCharType="begin"/>
      </w:r>
      <w:r>
        <w:rPr>
          <w:rStyle w:val="CharStyle28"/>
        </w:rPr>
        <w:instrText> HYPERLINK "mailto:gszkrt@mail.ru" </w:instrText>
      </w:r>
      <w:r>
        <w:fldChar w:fldCharType="separate"/>
      </w:r>
      <w:r>
        <w:rPr>
          <w:rStyle w:val="Hyperlink"/>
        </w:rPr>
        <w:t>gszktt@mail.ru</w:t>
      </w:r>
      <w:r>
        <w:fldChar w:fldCharType="end"/>
      </w:r>
      <w:r>
        <w:rPr>
          <w:rStyle w:val="CharStyle28"/>
        </w:rPr>
        <w:t xml:space="preserve">, </w:t>
      </w:r>
      <w:r>
        <w:rPr>
          <w:rStyle w:val="CharStyle27"/>
        </w:rPr>
        <w:t>телефон: 83942220422, Контрактный управляющий: Хомушку Айхан Алексеевич</w:t>
      </w:r>
    </w:p>
    <w:p>
      <w:pPr>
        <w:pStyle w:val="Style24"/>
        <w:numPr>
          <w:ilvl w:val="0"/>
          <w:numId w:val="1"/>
        </w:numPr>
        <w:widowControl w:val="0"/>
        <w:keepNext w:val="0"/>
        <w:keepLines w:val="0"/>
        <w:shd w:val="clear" w:color="auto" w:fill="auto"/>
        <w:bidi w:val="0"/>
        <w:spacing w:before="0" w:after="0"/>
        <w:ind w:left="40" w:right="400" w:firstLine="0"/>
      </w:pPr>
      <w:r>
        <w:rPr>
          <w:rStyle w:val="CharStyle26"/>
        </w:rPr>
        <w:t xml:space="preserve"> Податель жалобы: </w:t>
      </w:r>
      <w:r>
        <w:rPr>
          <w:rStyle w:val="CharStyle27"/>
        </w:rPr>
        <w:t>Общество с ограниченной ответственностью "АТЛАНТ", ИНН: 1701063071</w:t>
      </w:r>
    </w:p>
    <w:p>
      <w:pPr>
        <w:pStyle w:val="Style24"/>
        <w:tabs>
          <w:tab w:leader="none" w:pos="6525" w:val="left"/>
        </w:tabs>
        <w:widowControl w:val="0"/>
        <w:keepNext w:val="0"/>
        <w:keepLines w:val="0"/>
        <w:shd w:val="clear" w:color="auto" w:fill="auto"/>
        <w:bidi w:val="0"/>
        <w:spacing w:before="0" w:after="0" w:line="259" w:lineRule="exact"/>
        <w:ind w:left="40" w:right="400" w:firstLine="0"/>
      </w:pPr>
      <w:r>
        <w:rPr>
          <w:rStyle w:val="CharStyle27"/>
        </w:rPr>
        <w:t xml:space="preserve">КПП: 170101001, местоположение: 667005, РЕСП ТЫВА, Г КЫЗЫЛ, УЛ КОЧЕТОВА, ДОМ 164 А, ПОМЕЩЕНИЕ 43, телефон: 79232664889, </w:t>
      </w:r>
      <w:r>
        <w:rPr>
          <w:rStyle w:val="CharStyle27"/>
          <w:lang w:val="en-US" w:eastAsia="en-US" w:bidi="en-US"/>
        </w:rPr>
        <w:t xml:space="preserve">E-mail: </w:t>
      </w:r>
      <w:r>
        <w:fldChar w:fldCharType="begin"/>
      </w:r>
      <w:r>
        <w:rPr>
          <w:rStyle w:val="CharStyle29"/>
        </w:rPr>
        <w:instrText> HYPERLINK "mailto:aidyn20@mail.ru" </w:instrText>
      </w:r>
      <w:r>
        <w:fldChar w:fldCharType="separate"/>
      </w:r>
      <w:r>
        <w:rPr>
          <w:rStyle w:val="Hyperlink"/>
        </w:rPr>
        <w:t>aidvn20@maii.ru</w:t>
      </w:r>
      <w:r>
        <w:rPr>
          <w:rStyle w:val="Hyperlink"/>
          <w:lang w:val="en-US" w:eastAsia="en-US" w:bidi="en-US"/>
        </w:rPr>
        <w:t>.</w:t>
      </w:r>
      <w:r>
        <w:fldChar w:fldCharType="end"/>
      </w:r>
      <w:r>
        <w:rPr>
          <w:rStyle w:val="CharStyle27"/>
          <w:lang w:val="en-US" w:eastAsia="en-US" w:bidi="en-US"/>
        </w:rPr>
        <w:t xml:space="preserve"> </w:t>
      </w:r>
      <w:r>
        <w:rPr>
          <w:rStyle w:val="CharStyle27"/>
        </w:rPr>
        <w:t>название банка: ТОЧКА ПАО БАНКА "ФК ОТКРЫТИЕ" р/с:</w:t>
        <w:tab/>
        <w:t>40702810202500042158 к/с:</w:t>
      </w:r>
    </w:p>
    <w:p>
      <w:pPr>
        <w:pStyle w:val="Style24"/>
        <w:widowControl w:val="0"/>
        <w:keepNext w:val="0"/>
        <w:keepLines w:val="0"/>
        <w:shd w:val="clear" w:color="auto" w:fill="auto"/>
        <w:bidi w:val="0"/>
        <w:spacing w:before="0" w:after="0" w:line="259" w:lineRule="exact"/>
        <w:ind w:left="40" w:right="0" w:firstLine="0"/>
      </w:pPr>
      <w:r>
        <w:rPr>
          <w:rStyle w:val="CharStyle27"/>
        </w:rPr>
        <w:t>30101810845250000999 БИК банка: 044525999.</w:t>
      </w:r>
    </w:p>
    <w:p>
      <w:pPr>
        <w:pStyle w:val="Style24"/>
        <w:widowControl w:val="0"/>
        <w:keepNext w:val="0"/>
        <w:keepLines w:val="0"/>
        <w:shd w:val="clear" w:color="auto" w:fill="auto"/>
        <w:bidi w:val="0"/>
        <w:spacing w:before="0" w:after="219" w:line="259" w:lineRule="exact"/>
        <w:ind w:left="40" w:right="0" w:firstLine="0"/>
      </w:pPr>
      <w:r>
        <w:rPr>
          <w:rStyle w:val="CharStyle26"/>
        </w:rPr>
        <w:t xml:space="preserve">Контактное лицо: </w:t>
      </w:r>
      <w:r>
        <w:rPr>
          <w:rStyle w:val="CharStyle27"/>
        </w:rPr>
        <w:t>Иргит Алена Сергеевна.</w:t>
      </w:r>
    </w:p>
    <w:p>
      <w:pPr>
        <w:pStyle w:val="Style30"/>
        <w:numPr>
          <w:ilvl w:val="0"/>
          <w:numId w:val="1"/>
        </w:numPr>
        <w:tabs>
          <w:tab w:leader="none" w:pos="633" w:val="left"/>
        </w:tabs>
        <w:widowControl w:val="0"/>
        <w:keepNext w:val="0"/>
        <w:keepLines w:val="0"/>
        <w:shd w:val="clear" w:color="auto" w:fill="auto"/>
        <w:bidi w:val="0"/>
        <w:spacing w:before="0" w:after="18" w:line="210" w:lineRule="exact"/>
        <w:ind w:left="40" w:right="0" w:firstLine="0"/>
      </w:pPr>
      <w:r>
        <w:rPr>
          <w:rStyle w:val="CharStyle32"/>
          <w:b/>
          <w:bCs/>
        </w:rPr>
        <w:t>Адрес официального сайта на котором размещена информация о размещении</w:t>
      </w:r>
    </w:p>
    <w:p>
      <w:pPr>
        <w:pStyle w:val="Style24"/>
        <w:widowControl w:val="0"/>
        <w:keepNext w:val="0"/>
        <w:keepLines w:val="0"/>
        <w:shd w:val="clear" w:color="auto" w:fill="auto"/>
        <w:bidi w:val="0"/>
        <w:spacing w:before="0" w:after="258" w:line="210" w:lineRule="exact"/>
        <w:ind w:left="40" w:right="0" w:firstLine="0"/>
      </w:pPr>
      <w:r>
        <w:rPr>
          <w:rStyle w:val="CharStyle26"/>
        </w:rPr>
        <w:t xml:space="preserve">заказа: </w:t>
      </w:r>
      <w:r>
        <w:rPr>
          <w:rStyle w:val="CharStyle29"/>
        </w:rPr>
        <w:t>wvvw.zakunki</w:t>
      </w:r>
      <w:r>
        <w:rPr>
          <w:rStyle w:val="CharStyle29"/>
          <w:lang w:val="ru-RU" w:eastAsia="ru-RU" w:bidi="ru-RU"/>
        </w:rPr>
        <w:t>.</w:t>
      </w:r>
      <w:r>
        <w:rPr>
          <w:rStyle w:val="CharStyle29"/>
        </w:rPr>
        <w:t>gov.ru</w:t>
      </w:r>
    </w:p>
    <w:p>
      <w:pPr>
        <w:pStyle w:val="Style30"/>
        <w:numPr>
          <w:ilvl w:val="0"/>
          <w:numId w:val="1"/>
        </w:numPr>
        <w:widowControl w:val="0"/>
        <w:keepNext w:val="0"/>
        <w:keepLines w:val="0"/>
        <w:shd w:val="clear" w:color="auto" w:fill="auto"/>
        <w:bidi w:val="0"/>
        <w:spacing w:before="0" w:after="210" w:line="210" w:lineRule="exact"/>
        <w:ind w:left="40" w:right="0" w:firstLine="0"/>
      </w:pPr>
      <w:r>
        <w:rPr>
          <w:rStyle w:val="CharStyle32"/>
          <w:lang w:val="en-US" w:eastAsia="en-US" w:bidi="en-US"/>
          <w:b/>
          <w:bCs/>
        </w:rPr>
        <w:t xml:space="preserve"> </w:t>
      </w:r>
      <w:r>
        <w:rPr>
          <w:rStyle w:val="CharStyle32"/>
          <w:b/>
          <w:bCs/>
        </w:rPr>
        <w:t>Номер извещения: №0112200000821000042.</w:t>
      </w:r>
    </w:p>
    <w:p>
      <w:pPr>
        <w:pStyle w:val="Style24"/>
        <w:numPr>
          <w:ilvl w:val="0"/>
          <w:numId w:val="1"/>
        </w:numPr>
        <w:widowControl w:val="0"/>
        <w:keepNext w:val="0"/>
        <w:keepLines w:val="0"/>
        <w:shd w:val="clear" w:color="auto" w:fill="auto"/>
        <w:bidi w:val="0"/>
        <w:spacing w:before="0" w:after="223"/>
        <w:ind w:left="40" w:right="400" w:firstLine="0"/>
      </w:pPr>
      <w:r>
        <w:rPr>
          <w:rStyle w:val="CharStyle26"/>
        </w:rPr>
        <w:t xml:space="preserve"> Наименование открытого аукциона в электронной форме: </w:t>
      </w:r>
      <w:r>
        <w:rPr>
          <w:rStyle w:val="CharStyle27"/>
        </w:rPr>
        <w:t>Капитальный ремонт сельского дома культуры им. Дыртык Монгуш с. Ишкин Сут-Хольского района.</w:t>
      </w:r>
    </w:p>
    <w:p>
      <w:pPr>
        <w:pStyle w:val="Style30"/>
        <w:numPr>
          <w:ilvl w:val="0"/>
          <w:numId w:val="1"/>
        </w:numPr>
        <w:tabs>
          <w:tab w:leader="none" w:pos="633" w:val="left"/>
        </w:tabs>
        <w:widowControl w:val="0"/>
        <w:keepNext w:val="0"/>
        <w:keepLines w:val="0"/>
        <w:shd w:val="clear" w:color="auto" w:fill="auto"/>
        <w:bidi w:val="0"/>
        <w:spacing w:before="0" w:after="214" w:line="210" w:lineRule="exact"/>
        <w:ind w:left="40" w:right="0" w:firstLine="0"/>
      </w:pPr>
      <w:r>
        <w:rPr>
          <w:rStyle w:val="CharStyle32"/>
          <w:b/>
          <w:bCs/>
        </w:rPr>
        <w:t>Дата опубликования извещения: 22.01.2021г.</w:t>
      </w:r>
    </w:p>
    <w:p>
      <w:pPr>
        <w:pStyle w:val="Style24"/>
        <w:numPr>
          <w:ilvl w:val="0"/>
          <w:numId w:val="1"/>
        </w:numPr>
        <w:tabs>
          <w:tab w:leader="none" w:pos="2546" w:val="left"/>
        </w:tabs>
        <w:widowControl w:val="0"/>
        <w:keepNext w:val="0"/>
        <w:keepLines w:val="0"/>
        <w:shd w:val="clear" w:color="auto" w:fill="auto"/>
        <w:bidi w:val="0"/>
        <w:spacing w:before="0" w:after="0" w:line="259" w:lineRule="exact"/>
        <w:ind w:left="40" w:right="400" w:firstLine="0"/>
      </w:pPr>
      <w:r>
        <w:rPr>
          <w:rStyle w:val="CharStyle26"/>
        </w:rPr>
        <w:t xml:space="preserve"> Доводы жалобы:</w:t>
        <w:tab/>
      </w:r>
      <w:r>
        <w:rPr>
          <w:rStyle w:val="CharStyle27"/>
        </w:rPr>
        <w:t>По результатам подведения итогов электронного аукциона № 0112200000821000042 на выполнение работ по капитальному ремонту сельского дома культуры им. Дыртык Монгуш с, Ишкин Сут-Хольского района от 03.02.2021г. членами аукционной комиссии было принято решение о несоответствии требованиям Федерального закона и</w:t>
      </w:r>
    </w:p>
    <w:p>
      <w:pPr>
        <w:pStyle w:val="Style24"/>
        <w:widowControl w:val="0"/>
        <w:keepNext w:val="0"/>
        <w:keepLines w:val="0"/>
        <w:shd w:val="clear" w:color="auto" w:fill="auto"/>
        <w:bidi w:val="0"/>
        <w:spacing w:before="0" w:after="60" w:line="250" w:lineRule="exact"/>
        <w:ind w:left="20" w:right="20" w:firstLine="0"/>
      </w:pPr>
      <w:r>
        <w:rPr>
          <w:lang w:val="ru-RU" w:eastAsia="ru-RU" w:bidi="ru-RU"/>
          <w:w w:val="100"/>
          <w:spacing w:val="0"/>
          <w:color w:val="000000"/>
          <w:position w:val="0"/>
        </w:rPr>
        <w:t>документации об электронном аукционе - несоответствие участника аукциона требованиям, установленным в соответствии со статьей 31 Федерального закона №44-ФЗ (Отклонен по п.2 ч.б ст,69 44-ФЗ) и пунктов 38.1 и 39 Информационной карты, а именно, участником не подтвержден опыт. Участником не предоставлена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w:t>
      </w:r>
    </w:p>
    <w:p>
      <w:pPr>
        <w:pStyle w:val="Style24"/>
        <w:widowControl w:val="0"/>
        <w:keepNext w:val="0"/>
        <w:keepLines w:val="0"/>
        <w:shd w:val="clear" w:color="auto" w:fill="auto"/>
        <w:bidi w:val="0"/>
        <w:spacing w:before="0" w:after="184" w:line="250" w:lineRule="exact"/>
        <w:ind w:left="20" w:right="20" w:firstLine="640"/>
      </w:pPr>
      <w:r>
        <w:rPr>
          <w:lang w:val="ru-RU" w:eastAsia="ru-RU" w:bidi="ru-RU"/>
          <w:w w:val="100"/>
          <w:spacing w:val="0"/>
          <w:color w:val="000000"/>
          <w:position w:val="0"/>
        </w:rPr>
        <w:t xml:space="preserve">В соответствии с требованиями пункта 38,1 и 39 Информационной карты аукционной документации и в соответствии с дополнительными требованиями Постановления Правительства РФ от 04.02.2015 </w:t>
      </w:r>
      <w:r>
        <w:rPr>
          <w:lang w:val="en-US" w:eastAsia="en-US" w:bidi="en-US"/>
          <w:w w:val="100"/>
          <w:spacing w:val="0"/>
          <w:color w:val="000000"/>
          <w:position w:val="0"/>
        </w:rPr>
        <w:t xml:space="preserve">N </w:t>
      </w:r>
      <w:r>
        <w:rPr>
          <w:lang w:val="ru-RU" w:eastAsia="ru-RU" w:bidi="ru-RU"/>
          <w:w w:val="100"/>
          <w:spacing w:val="0"/>
          <w:color w:val="000000"/>
          <w:position w:val="0"/>
        </w:rPr>
        <w:t>99,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участником ООО «Атлант» в подтверждение опыта были представлены государственный контракт №76-20 от 17,06.2020г, (Реестровый номер № 21701049944200000730003) на сумму 3 544 470,80 рублей и акт сдачи- приемки выполненных работ по государственному контракту №76-20 от 17.06.2020г. от 22.12.2020г. на выполненные работы по объекту «Капитальный ремонт кровли здания Дома Правительства по адресу: г. Кызыл, ул. Чульдум, д.18 (1 этап)» на сумму 3 544 470,00 рублей, при начальной (максимальной) цене контракта 17 428 226,00 рублей, что соответствует требованиям установленным аукционной документацией, Копия государственного контракта №76-20 от 17.06.2020г. и копия акта сдачи-приемки выполненных работ от 22.12.2020г. прилагается,</w:t>
      </w:r>
    </w:p>
    <w:p>
      <w:pPr>
        <w:pStyle w:val="Style24"/>
        <w:widowControl w:val="0"/>
        <w:keepNext w:val="0"/>
        <w:keepLines w:val="0"/>
        <w:shd w:val="clear" w:color="auto" w:fill="auto"/>
        <w:bidi w:val="0"/>
        <w:spacing w:before="0" w:after="208" w:line="245" w:lineRule="exact"/>
        <w:ind w:left="20" w:right="20" w:firstLine="640"/>
      </w:pPr>
      <w:r>
        <w:rPr>
          <w:lang w:val="ru-RU" w:eastAsia="ru-RU" w:bidi="ru-RU"/>
          <w:w w:val="100"/>
          <w:spacing w:val="0"/>
          <w:color w:val="000000"/>
          <w:position w:val="0"/>
        </w:rPr>
        <w:t>В нарушение статьи 69 Федерального закона №44-ФЗ, аукционной комиссией заказчика неправомерно отклонена заявка ООО «Атлант».</w:t>
      </w:r>
    </w:p>
    <w:p>
      <w:pPr>
        <w:pStyle w:val="Style30"/>
        <w:widowControl w:val="0"/>
        <w:keepNext w:val="0"/>
        <w:keepLines w:val="0"/>
        <w:shd w:val="clear" w:color="auto" w:fill="auto"/>
        <w:bidi w:val="0"/>
        <w:spacing w:before="0" w:after="212" w:line="210" w:lineRule="exact"/>
        <w:ind w:left="20" w:right="0" w:firstLine="0"/>
      </w:pPr>
      <w:r>
        <w:rPr>
          <w:lang w:val="ru-RU" w:eastAsia="ru-RU" w:bidi="ru-RU"/>
          <w:w w:val="100"/>
          <w:spacing w:val="0"/>
          <w:color w:val="000000"/>
          <w:position w:val="0"/>
        </w:rPr>
        <w:t>На основании изложенного просим;</w:t>
      </w:r>
    </w:p>
    <w:p>
      <w:pPr>
        <w:pStyle w:val="Style24"/>
        <w:numPr>
          <w:ilvl w:val="0"/>
          <w:numId w:val="3"/>
        </w:numPr>
        <w:tabs>
          <w:tab w:leader="none" w:pos="587" w:val="left"/>
        </w:tabs>
        <w:widowControl w:val="0"/>
        <w:keepNext w:val="0"/>
        <w:keepLines w:val="0"/>
        <w:shd w:val="clear" w:color="auto" w:fill="auto"/>
        <w:bidi w:val="0"/>
        <w:spacing w:before="0" w:after="0" w:line="250" w:lineRule="exact"/>
        <w:ind w:left="20" w:right="0" w:firstLine="0"/>
      </w:pPr>
      <w:r>
        <w:rPr>
          <w:lang w:val="ru-RU" w:eastAsia="ru-RU" w:bidi="ru-RU"/>
          <w:w w:val="100"/>
          <w:spacing w:val="0"/>
          <w:color w:val="000000"/>
          <w:position w:val="0"/>
        </w:rPr>
        <w:t>Провести проверку вышеуказанных обстоятельств;</w:t>
      </w:r>
    </w:p>
    <w:p>
      <w:pPr>
        <w:pStyle w:val="Style24"/>
        <w:numPr>
          <w:ilvl w:val="0"/>
          <w:numId w:val="3"/>
        </w:numPr>
        <w:tabs>
          <w:tab w:leader="none" w:pos="587" w:val="left"/>
        </w:tabs>
        <w:widowControl w:val="0"/>
        <w:keepNext w:val="0"/>
        <w:keepLines w:val="0"/>
        <w:shd w:val="clear" w:color="auto" w:fill="auto"/>
        <w:bidi w:val="0"/>
        <w:spacing w:before="0" w:after="0" w:line="250" w:lineRule="exact"/>
        <w:ind w:left="20" w:right="20" w:firstLine="0"/>
      </w:pPr>
      <w:r>
        <w:rPr>
          <w:lang w:val="ru-RU" w:eastAsia="ru-RU" w:bidi="ru-RU"/>
          <w:w w:val="100"/>
          <w:spacing w:val="0"/>
          <w:color w:val="000000"/>
          <w:position w:val="0"/>
        </w:rPr>
        <w:t>Признать жалобу обоснованной и выдать уполномоченному органу, заказчику предписание об устранении нарушений действующего законодательства;</w:t>
      </w:r>
    </w:p>
    <w:p>
      <w:pPr>
        <w:pStyle w:val="Style24"/>
        <w:numPr>
          <w:ilvl w:val="0"/>
          <w:numId w:val="3"/>
        </w:numPr>
        <w:tabs>
          <w:tab w:leader="none" w:pos="587" w:val="left"/>
        </w:tabs>
        <w:widowControl w:val="0"/>
        <w:keepNext w:val="0"/>
        <w:keepLines w:val="0"/>
        <w:shd w:val="clear" w:color="auto" w:fill="auto"/>
        <w:bidi w:val="0"/>
        <w:spacing w:before="0" w:after="0" w:line="250" w:lineRule="exact"/>
        <w:ind w:left="20" w:right="20" w:firstLine="0"/>
      </w:pPr>
      <w:r>
        <w:rPr>
          <w:lang w:val="ru-RU" w:eastAsia="ru-RU" w:bidi="ru-RU"/>
          <w:w w:val="100"/>
          <w:spacing w:val="0"/>
          <w:color w:val="000000"/>
          <w:position w:val="0"/>
        </w:rPr>
        <w:t>Обязать заказчика отменить протокол подведения итогов электронного аукциона №0112200000821000042 от 03,02.2021г.</w:t>
      </w:r>
    </w:p>
    <w:p>
      <w:pPr>
        <w:pStyle w:val="Style24"/>
        <w:numPr>
          <w:ilvl w:val="0"/>
          <w:numId w:val="3"/>
        </w:numPr>
        <w:tabs>
          <w:tab w:leader="none" w:pos="587" w:val="left"/>
        </w:tabs>
        <w:widowControl w:val="0"/>
        <w:keepNext w:val="0"/>
        <w:keepLines w:val="0"/>
        <w:shd w:val="clear" w:color="auto" w:fill="auto"/>
        <w:bidi w:val="0"/>
        <w:spacing w:before="0" w:after="0" w:line="250" w:lineRule="exact"/>
        <w:ind w:left="20" w:right="20" w:firstLine="0"/>
      </w:pPr>
      <w:r>
        <w:rPr>
          <w:lang w:val="ru-RU" w:eastAsia="ru-RU" w:bidi="ru-RU"/>
          <w:w w:val="100"/>
          <w:spacing w:val="0"/>
          <w:color w:val="000000"/>
          <w:position w:val="0"/>
        </w:rPr>
        <w:t>Обязать заказчика вернуть на расчетный счет ООО «Атлант» обеспечение исполнения заявки на участие в электронном аукционе в размере 174 282,26 рублей.</w:t>
      </w:r>
    </w:p>
    <w:p>
      <w:pPr>
        <w:pStyle w:val="Style24"/>
        <w:numPr>
          <w:ilvl w:val="0"/>
          <w:numId w:val="3"/>
        </w:numPr>
        <w:tabs>
          <w:tab w:leader="none" w:pos="587" w:val="left"/>
        </w:tabs>
        <w:widowControl w:val="0"/>
        <w:keepNext w:val="0"/>
        <w:keepLines w:val="0"/>
        <w:shd w:val="clear" w:color="auto" w:fill="auto"/>
        <w:bidi w:val="0"/>
        <w:spacing w:before="0" w:after="0" w:line="250" w:lineRule="exact"/>
        <w:ind w:left="20" w:right="20" w:firstLine="0"/>
      </w:pPr>
      <w:r>
        <w:rPr>
          <w:lang w:val="ru-RU" w:eastAsia="ru-RU" w:bidi="ru-RU"/>
          <w:w w:val="100"/>
          <w:spacing w:val="0"/>
          <w:color w:val="000000"/>
          <w:position w:val="0"/>
        </w:rPr>
        <w:t>Привлечь должностных лиц уполномоченного органа, заказчика к административной ответственности.</w:t>
      </w:r>
      <w:r>
        <w:br w:type="page"/>
      </w:r>
    </w:p>
    <w:p>
      <w:pPr>
        <w:pStyle w:val="Style3"/>
        <w:framePr w:w="7051" w:h="652" w:wrap="notBeside" w:hAnchor="margin" w:x="942" w:y="-68"/>
        <w:widowControl w:val="0"/>
        <w:keepNext w:val="0"/>
        <w:keepLines w:val="0"/>
        <w:shd w:val="clear" w:color="auto" w:fill="auto"/>
        <w:bidi w:val="0"/>
        <w:spacing w:before="0" w:after="0"/>
        <w:ind w:left="0" w:right="0" w:firstLine="0"/>
      </w:pPr>
      <w:r>
        <w:rPr>
          <w:rStyle w:val="CharStyle4"/>
          <w:b/>
          <w:bCs/>
          <w:spacing w:val="0"/>
        </w:rPr>
        <w:t>Акт сдачи-приемки выполненных работ по государственному контракту № 76-20 от 17.06.2020 г.</w:t>
      </w:r>
    </w:p>
    <w:p>
      <w:pPr>
        <w:pStyle w:val="Style33"/>
        <w:tabs>
          <w:tab w:leader="none" w:pos="8794" w:val="right"/>
          <w:tab w:leader="none" w:pos="9043" w:val="right"/>
        </w:tabs>
        <w:widowControl w:val="0"/>
        <w:keepNext w:val="0"/>
        <w:keepLines w:val="0"/>
        <w:shd w:val="clear" w:color="auto" w:fill="auto"/>
        <w:bidi w:val="0"/>
        <w:spacing w:before="0" w:after="270" w:line="280" w:lineRule="exact"/>
        <w:ind w:left="6360" w:right="0" w:firstLine="0"/>
      </w:pPr>
      <w:r>
        <w:rPr>
          <w:rStyle w:val="CharStyle35"/>
        </w:rPr>
        <w:t>фиь</w:t>
      </w:r>
      <w:r>
        <w:rPr>
          <w:rStyle w:val="CharStyle36"/>
          <w:lang w:val="ru-RU" w:eastAsia="ru-RU" w:bidi="ru-RU"/>
        </w:rPr>
        <w:tab/>
      </w:r>
      <w:r>
        <w:rPr>
          <w:lang w:val="ru-RU" w:eastAsia="ru-RU" w:bidi="ru-RU"/>
          <w:w w:val="100"/>
          <w:spacing w:val="0"/>
          <w:color w:val="000000"/>
          <w:position w:val="0"/>
        </w:rPr>
        <w:t>2020</w:t>
        <w:tab/>
        <w:t>г.</w:t>
      </w:r>
    </w:p>
    <w:p>
      <w:pPr>
        <w:pStyle w:val="Style33"/>
        <w:widowControl w:val="0"/>
        <w:keepNext w:val="0"/>
        <w:keepLines w:val="0"/>
        <w:shd w:val="clear" w:color="auto" w:fill="auto"/>
        <w:bidi w:val="0"/>
        <w:spacing w:before="0" w:after="0" w:line="370" w:lineRule="exact"/>
        <w:ind w:left="20" w:right="20" w:firstLine="580"/>
        <w:sectPr>
          <w:footnotePr>
            <w:pos w:val="pageBottom"/>
            <w:numFmt w:val="decimal"/>
            <w:numRestart w:val="continuous"/>
          </w:footnotePr>
          <w:type w:val="continuous"/>
          <w:pgSz w:w="11906" w:h="16838"/>
          <w:pgMar w:top="1108" w:left="759" w:right="759" w:bottom="1098" w:header="0" w:footer="3" w:gutter="461"/>
          <w:rtlGutter w:val="0"/>
          <w:cols w:space="720"/>
          <w:noEndnote/>
          <w:docGrid w:linePitch="360"/>
        </w:sectPr>
      </w:pPr>
      <w:r>
        <w:rPr>
          <w:lang w:val="ru-RU" w:eastAsia="ru-RU" w:bidi="ru-RU"/>
          <w:w w:val="100"/>
          <w:spacing w:val="0"/>
          <w:color w:val="000000"/>
          <w:position w:val="0"/>
        </w:rPr>
        <w:t xml:space="preserve">Мы, нижеподписавшиеся: </w:t>
      </w:r>
      <w:r>
        <w:rPr>
          <w:rStyle w:val="CharStyle37"/>
        </w:rPr>
        <w:t xml:space="preserve">представитель ЗАКАЗЧИКА </w:t>
      </w:r>
      <w:r>
        <w:rPr>
          <w:lang w:val="ru-RU" w:eastAsia="ru-RU" w:bidi="ru-RU"/>
          <w:w w:val="100"/>
          <w:spacing w:val="0"/>
          <w:color w:val="000000"/>
          <w:position w:val="0"/>
        </w:rPr>
        <w:t xml:space="preserve">в лице директора Монгуш Роланда Вячеславовича действующего на </w:t>
      </w:r>
      <w:r>
        <w:rPr>
          <w:rStyle w:val="CharStyle37"/>
        </w:rPr>
        <w:t xml:space="preserve">основании </w:t>
      </w:r>
      <w:r>
        <w:rPr>
          <w:lang w:val="ru-RU" w:eastAsia="ru-RU" w:bidi="ru-RU"/>
          <w:w w:val="100"/>
          <w:spacing w:val="0"/>
          <w:color w:val="000000"/>
          <w:position w:val="0"/>
        </w:rPr>
        <w:t xml:space="preserve">Устава, с одной стороны приняли выполненные работы и Общество с ограниченной ответственностью «Атлант» в лице директора Иргит Алены Сергеевны, именуемый в дальнейшем </w:t>
      </w:r>
      <w:r>
        <w:rPr>
          <w:rStyle w:val="CharStyle37"/>
        </w:rPr>
        <w:t xml:space="preserve">«Подрядчик», </w:t>
      </w:r>
      <w:r>
        <w:rPr>
          <w:lang w:val="ru-RU" w:eastAsia="ru-RU" w:bidi="ru-RU"/>
          <w:w w:val="100"/>
          <w:spacing w:val="0"/>
          <w:color w:val="000000"/>
          <w:position w:val="0"/>
        </w:rPr>
        <w:t xml:space="preserve">с другой стороны сдали выполненные работы, именуемые совместно в дальнейшем «Стороны», по объекту </w:t>
      </w:r>
      <w:r>
        <w:rPr>
          <w:rStyle w:val="CharStyle37"/>
        </w:rPr>
        <w:t xml:space="preserve">«Капитальный ремонт кровли здания Дома Правительства по адресу: г. Кызыл, ул. Чульдум, д.18 (1 этап)» </w:t>
      </w:r>
      <w:r>
        <w:rPr>
          <w:lang w:val="ru-RU" w:eastAsia="ru-RU" w:bidi="ru-RU"/>
          <w:w w:val="100"/>
          <w:spacing w:val="0"/>
          <w:color w:val="000000"/>
          <w:position w:val="0"/>
        </w:rPr>
        <w:t xml:space="preserve">в рамках госконтракта от 17.06.2020 г. № 76-20 на сумму </w:t>
      </w:r>
      <w:r>
        <w:rPr>
          <w:rStyle w:val="CharStyle37"/>
        </w:rPr>
        <w:t xml:space="preserve">3 544 470 (три миллиона пятьсот сорок четыре тысячи четыреста семьдесят) рублей 80 копеек, </w:t>
      </w:r>
      <w:r>
        <w:rPr>
          <w:lang w:val="ru-RU" w:eastAsia="ru-RU" w:bidi="ru-RU"/>
          <w:w w:val="100"/>
          <w:spacing w:val="0"/>
          <w:color w:val="000000"/>
          <w:position w:val="0"/>
        </w:rPr>
        <w:t>расположенного по адресу: г. Кызыл, ул. Чульдум, д. 18 Республика Тыва.</w:t>
      </w:r>
    </w:p>
    <w:p>
      <w:pPr>
        <w:widowControl w:val="0"/>
        <w:spacing w:line="240" w:lineRule="exact"/>
        <w:rPr>
          <w:sz w:val="19"/>
          <w:szCs w:val="19"/>
        </w:rPr>
      </w:pPr>
    </w:p>
    <w:p>
      <w:pPr>
        <w:widowControl w:val="0"/>
        <w:spacing w:before="67" w:after="6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sectPr>
          <w:type w:val="continuous"/>
          <w:pgSz w:w="11906" w:h="16838"/>
          <w:pgMar w:top="2008" w:left="841" w:right="6246" w:bottom="1005" w:header="0" w:footer="3" w:gutter="0"/>
          <w:rtlGutter w:val="0"/>
          <w:cols w:space="720"/>
          <w:noEndnote/>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7" w:after="1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3"/>
        <w:framePr w:w="1886" w:h="1314" w:wrap="notBeside" w:hAnchor="margin" w:x="6" w:y="8192"/>
        <w:tabs>
          <w:tab w:leader="underscore" w:pos="1886" w:val="left"/>
        </w:tabs>
        <w:widowControl w:val="0"/>
        <w:keepNext w:val="0"/>
        <w:keepLines w:val="0"/>
        <w:shd w:val="clear" w:color="auto" w:fill="auto"/>
        <w:bidi w:val="0"/>
        <w:spacing w:before="0" w:after="0" w:line="658" w:lineRule="exact"/>
        <w:ind w:left="0" w:right="20" w:firstLine="0"/>
      </w:pPr>
      <w:r>
        <w:rPr>
          <w:rStyle w:val="CharStyle39"/>
          <w:spacing w:val="0"/>
        </w:rPr>
        <w:t xml:space="preserve">От Подрядчика Директор </w:t>
        <w:tab/>
      </w: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2008" w:left="1095" w:right="9951" w:bottom="1005" w:header="0" w:footer="3" w:gutter="0"/>
          <w:rtlGutter w:val="0"/>
          <w:cols w:space="720"/>
          <w:noEndnote/>
          <w:docGrid w:linePitch="360"/>
        </w:sectPr>
      </w:pPr>
      <w:r>
        <w:rPr>
          <w:rStyle w:val="CharStyle41"/>
          <w:b/>
          <w:bCs/>
        </w:rPr>
        <w:t>M.I1.</w:t>
      </w:r>
      <w:r>
        <w:br w:type="page"/>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2" w:after="9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0"/>
        <w:widowControl w:val="0"/>
        <w:keepNext w:val="0"/>
        <w:keepLines w:val="0"/>
        <w:shd w:val="clear" w:color="auto" w:fill="auto"/>
        <w:bidi w:val="0"/>
        <w:spacing w:before="0" w:after="258" w:line="210" w:lineRule="exact"/>
        <w:ind w:left="3400" w:right="0" w:firstLine="0"/>
      </w:pPr>
      <w:r>
        <w:rPr>
          <w:lang w:val="ru-RU" w:eastAsia="ru-RU" w:bidi="ru-RU"/>
          <w:w w:val="100"/>
          <w:spacing w:val="0"/>
          <w:color w:val="000000"/>
          <w:position w:val="0"/>
        </w:rPr>
        <w:t>Государственный контракт</w:t>
      </w:r>
    </w:p>
    <w:p>
      <w:pPr>
        <w:pStyle w:val="Style51"/>
        <w:widowControl w:val="0"/>
        <w:keepNext w:val="0"/>
        <w:keepLines w:val="0"/>
        <w:shd w:val="clear" w:color="auto" w:fill="auto"/>
        <w:bidi w:val="0"/>
        <w:spacing w:before="0" w:after="24" w:line="180" w:lineRule="exact"/>
        <w:ind w:left="20" w:right="0" w:firstLine="0"/>
      </w:pPr>
      <w:r>
        <w:rPr>
          <w:lang w:val="ru-RU" w:eastAsia="ru-RU" w:bidi="ru-RU"/>
          <w:w w:val="100"/>
          <w:spacing w:val="0"/>
          <w:color w:val="000000"/>
          <w:position w:val="0"/>
        </w:rPr>
        <w:t>Идентификационный код закупки (ИКЗ)</w:t>
      </w:r>
    </w:p>
    <w:p>
      <w:pPr>
        <w:pStyle w:val="Style53"/>
        <w:widowControl w:val="0"/>
        <w:keepNext/>
        <w:keepLines/>
        <w:shd w:val="clear" w:color="auto" w:fill="auto"/>
        <w:bidi w:val="0"/>
        <w:jc w:val="left"/>
        <w:spacing w:before="0" w:after="0" w:line="210" w:lineRule="exact"/>
        <w:ind w:left="580" w:right="20" w:firstLine="2160"/>
      </w:pPr>
      <w:bookmarkStart w:id="1" w:name="bookmark1"/>
      <w:r>
        <w:rPr>
          <w:lang w:val="ru-RU" w:eastAsia="ru-RU" w:bidi="ru-RU"/>
          <w:w w:val="100"/>
          <w:spacing w:val="0"/>
          <w:color w:val="000000"/>
          <w:position w:val="0"/>
        </w:rPr>
        <w:t>202170104994417010100100250014120243 «Капитальный ремонт кровли здания Дома Правительства по адресу: г. Кызыл, ул. Чульдум, д.18 (1 этап)» Регистрационный № 76-20</w:t>
      </w:r>
      <w:bookmarkEnd w:id="1"/>
    </w:p>
    <w:p>
      <w:pPr>
        <w:pStyle w:val="Style24"/>
        <w:tabs>
          <w:tab w:leader="none" w:pos="6753" w:val="left"/>
        </w:tabs>
        <w:widowControl w:val="0"/>
        <w:keepNext w:val="0"/>
        <w:keepLines w:val="0"/>
        <w:shd w:val="clear" w:color="auto" w:fill="auto"/>
        <w:bidi w:val="0"/>
        <w:spacing w:before="0" w:after="0" w:line="542" w:lineRule="exact"/>
        <w:ind w:left="580" w:right="0" w:firstLine="0"/>
      </w:pPr>
      <w:r>
        <w:rPr>
          <w:lang w:val="ru-RU" w:eastAsia="ru-RU" w:bidi="ru-RU"/>
          <w:w w:val="100"/>
          <w:spacing w:val="0"/>
          <w:color w:val="000000"/>
          <w:position w:val="0"/>
        </w:rPr>
        <w:t>г. Кызыл, Республика Тыва</w:t>
        <w:tab/>
        <w:t>«17» июня 2020 года</w:t>
      </w:r>
    </w:p>
    <w:p>
      <w:pPr>
        <w:pStyle w:val="Style53"/>
        <w:widowControl w:val="0"/>
        <w:keepNext/>
        <w:keepLines/>
        <w:shd w:val="clear" w:color="auto" w:fill="auto"/>
        <w:bidi w:val="0"/>
        <w:jc w:val="both"/>
        <w:spacing w:before="0" w:after="0" w:line="274" w:lineRule="exact"/>
        <w:ind w:left="580" w:right="0" w:firstLine="0"/>
      </w:pPr>
      <w:bookmarkStart w:id="2" w:name="bookmark2"/>
      <w:r>
        <w:rPr>
          <w:lang w:val="ru-RU" w:eastAsia="ru-RU" w:bidi="ru-RU"/>
          <w:w w:val="100"/>
          <w:spacing w:val="0"/>
          <w:color w:val="000000"/>
          <w:position w:val="0"/>
        </w:rPr>
        <w:t>Государственное казенное учреждение Республики Тыва «Госстройзаказ»,</w:t>
      </w:r>
      <w:bookmarkEnd w:id="2"/>
    </w:p>
    <w:p>
      <w:pPr>
        <w:pStyle w:val="Style24"/>
        <w:widowControl w:val="0"/>
        <w:keepNext w:val="0"/>
        <w:keepLines w:val="0"/>
        <w:shd w:val="clear" w:color="auto" w:fill="auto"/>
        <w:bidi w:val="0"/>
        <w:spacing w:before="0" w:after="351" w:line="274" w:lineRule="exact"/>
        <w:ind w:left="20" w:right="20" w:firstLine="0"/>
      </w:pPr>
      <w:r>
        <w:rPr>
          <w:lang w:val="ru-RU" w:eastAsia="ru-RU" w:bidi="ru-RU"/>
          <w:w w:val="100"/>
          <w:spacing w:val="0"/>
          <w:color w:val="000000"/>
          <w:position w:val="0"/>
        </w:rPr>
        <w:t xml:space="preserve">именуемое в дальнейшем «Заказчик», в лице директора Монгуш Роланда Вячеславовича, действующего на основании Устава, с одной стороны, и </w:t>
      </w:r>
      <w:r>
        <w:rPr>
          <w:rStyle w:val="CharStyle55"/>
        </w:rPr>
        <w:t xml:space="preserve">Общество с ограниченной ответственностью «Атлант», </w:t>
      </w:r>
      <w:r>
        <w:rPr>
          <w:lang w:val="ru-RU" w:eastAsia="ru-RU" w:bidi="ru-RU"/>
          <w:w w:val="100"/>
          <w:spacing w:val="0"/>
          <w:color w:val="000000"/>
          <w:position w:val="0"/>
        </w:rPr>
        <w:t>именуемое в дальнейшем «Подрядчик», в лице директора Иргит Алены Сергеевны, действующего на основании Устава, с другой стороны, именуемые совместно в дальнейшем «Стороны», на основании протокола от «02» июня 2020 года № 0112200000820001947 заключили настоящий Контракт о нижеследующем:</w:t>
      </w:r>
    </w:p>
    <w:p>
      <w:pPr>
        <w:pStyle w:val="Style53"/>
        <w:numPr>
          <w:ilvl w:val="0"/>
          <w:numId w:val="5"/>
        </w:numPr>
        <w:tabs>
          <w:tab w:leader="none" w:pos="3708" w:val="left"/>
        </w:tabs>
        <w:widowControl w:val="0"/>
        <w:keepNext/>
        <w:keepLines/>
        <w:shd w:val="clear" w:color="auto" w:fill="auto"/>
        <w:bidi w:val="0"/>
        <w:jc w:val="both"/>
        <w:spacing w:before="0" w:after="212" w:line="210" w:lineRule="exact"/>
        <w:ind w:left="3400" w:right="0" w:firstLine="0"/>
      </w:pPr>
      <w:bookmarkStart w:id="3" w:name="bookmark3"/>
      <w:r>
        <w:rPr>
          <w:lang w:val="ru-RU" w:eastAsia="ru-RU" w:bidi="ru-RU"/>
          <w:w w:val="100"/>
          <w:spacing w:val="0"/>
          <w:color w:val="000000"/>
          <w:position w:val="0"/>
        </w:rPr>
        <w:t>ПРЕДМЕТ КОНТРАКТА</w:t>
      </w:r>
      <w:bookmarkEnd w:id="3"/>
    </w:p>
    <w:p>
      <w:pPr>
        <w:pStyle w:val="Style24"/>
        <w:numPr>
          <w:ilvl w:val="1"/>
          <w:numId w:val="5"/>
        </w:numPr>
        <w:tabs>
          <w:tab w:leader="none" w:pos="1295"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Государственный заказчик поручает, а Подрядчик обязуется выполнить </w:t>
      </w:r>
      <w:r>
        <w:rPr>
          <w:rStyle w:val="CharStyle55"/>
        </w:rPr>
        <w:t xml:space="preserve">«Капитальный ремонт кровли здания Дома Правительства по адресу: г. Кызыл, ул. Чульдум, д.18 (1 этап)», </w:t>
      </w:r>
      <w:r>
        <w:rPr>
          <w:lang w:val="ru-RU" w:eastAsia="ru-RU" w:bidi="ru-RU"/>
          <w:w w:val="100"/>
          <w:spacing w:val="0"/>
          <w:color w:val="000000"/>
          <w:position w:val="0"/>
        </w:rPr>
        <w:t>(далее - Работы) и передать результат Работ Заказчику, а Государственный заказчик обязуется принять результат Работ, выполненных Подрядчиком в полном объеме и в сроки, установленные Контрактом, и оплатить обусловленную Контрактом цену,</w:t>
      </w:r>
    </w:p>
    <w:p>
      <w:pPr>
        <w:pStyle w:val="Style24"/>
        <w:numPr>
          <w:ilvl w:val="1"/>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Работы по настоящему Контракту выполняются в соответствии со проектно</w:t>
        <w:softHyphen/>
        <w:t>сметной документацией, Нормами и Правилами, действующими на момент выполнения Работ.</w:t>
      </w:r>
    </w:p>
    <w:p>
      <w:pPr>
        <w:pStyle w:val="Style24"/>
        <w:numPr>
          <w:ilvl w:val="1"/>
          <w:numId w:val="5"/>
        </w:numPr>
        <w:tabs>
          <w:tab w:leader="none" w:pos="1295"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Работы выполняются Подрядчиком (за исключением случаев, прямо предусмотренных Контрактом). Для выполнения Работ в рамках Контракта Подрядчик имеет право привлекать Субподрядчиков.</w:t>
      </w:r>
    </w:p>
    <w:p>
      <w:pPr>
        <w:pStyle w:val="Style24"/>
        <w:numPr>
          <w:ilvl w:val="1"/>
          <w:numId w:val="5"/>
        </w:numPr>
        <w:tabs>
          <w:tab w:leader="none" w:pos="1295" w:val="left"/>
        </w:tabs>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Субподрядчики должны соответствовать требованиям, установленным законодательством Российской Федерации к лицам, выполняющим работы, являющиеся предметом соответствующего договора субподряда.</w:t>
      </w:r>
    </w:p>
    <w:p>
      <w:pPr>
        <w:pStyle w:val="Style24"/>
        <w:numPr>
          <w:ilvl w:val="1"/>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Объемы, сроки и порядок бюджетного финансирования производства Подрядчиком Работ отражены в </w:t>
      </w:r>
      <w:r>
        <w:rPr>
          <w:rStyle w:val="CharStyle55"/>
        </w:rPr>
        <w:t>графике выполнения работ, график финансирования (Приложение №</w:t>
      </w:r>
    </w:p>
    <w:p>
      <w:pPr>
        <w:pStyle w:val="Style24"/>
        <w:numPr>
          <w:ilvl w:val="0"/>
          <w:numId w:val="7"/>
        </w:numPr>
        <w:tabs>
          <w:tab w:leader="none" w:pos="342" w:val="left"/>
        </w:tabs>
        <w:widowControl w:val="0"/>
        <w:keepNext w:val="0"/>
        <w:keepLines w:val="0"/>
        <w:shd w:val="clear" w:color="auto" w:fill="auto"/>
        <w:bidi w:val="0"/>
        <w:spacing w:before="0" w:after="351" w:line="274" w:lineRule="exact"/>
        <w:ind w:left="20" w:right="0" w:firstLine="0"/>
      </w:pPr>
      <w:r>
        <w:rPr>
          <w:rStyle w:val="CharStyle57"/>
        </w:rPr>
        <w:t xml:space="preserve">, </w:t>
      </w:r>
      <w:r>
        <w:rPr>
          <w:lang w:val="ru-RU" w:eastAsia="ru-RU" w:bidi="ru-RU"/>
          <w:w w:val="100"/>
          <w:spacing w:val="0"/>
          <w:color w:val="000000"/>
          <w:position w:val="0"/>
        </w:rPr>
        <w:t>являющегося неотъемлемой частью контракта.</w:t>
      </w:r>
    </w:p>
    <w:p>
      <w:pPr>
        <w:pStyle w:val="Style53"/>
        <w:numPr>
          <w:ilvl w:val="0"/>
          <w:numId w:val="5"/>
        </w:numPr>
        <w:tabs>
          <w:tab w:leader="none" w:pos="2768" w:val="left"/>
        </w:tabs>
        <w:widowControl w:val="0"/>
        <w:keepNext/>
        <w:keepLines/>
        <w:shd w:val="clear" w:color="auto" w:fill="auto"/>
        <w:bidi w:val="0"/>
        <w:jc w:val="both"/>
        <w:spacing w:before="0" w:after="217" w:line="210" w:lineRule="exact"/>
        <w:ind w:left="2460" w:right="0" w:firstLine="0"/>
      </w:pPr>
      <w:bookmarkStart w:id="4" w:name="bookmark4"/>
      <w:r>
        <w:rPr>
          <w:lang w:val="ru-RU" w:eastAsia="ru-RU" w:bidi="ru-RU"/>
          <w:w w:val="100"/>
          <w:spacing w:val="0"/>
          <w:color w:val="000000"/>
          <w:position w:val="0"/>
        </w:rPr>
        <w:t>СРОК И МЕСТО ВЫПОЛНЕНИЯ РАБОТ</w:t>
      </w:r>
      <w:bookmarkEnd w:id="4"/>
    </w:p>
    <w:p>
      <w:pPr>
        <w:pStyle w:val="Style24"/>
        <w:numPr>
          <w:ilvl w:val="1"/>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Работы по Контракту выполняются Подрядчиком в сроки, предусмотренные настоящим Контрактом.</w:t>
      </w:r>
    </w:p>
    <w:p>
      <w:pPr>
        <w:pStyle w:val="Style30"/>
        <w:numPr>
          <w:ilvl w:val="1"/>
          <w:numId w:val="5"/>
        </w:numPr>
        <w:widowControl w:val="0"/>
        <w:keepNext w:val="0"/>
        <w:keepLines w:val="0"/>
        <w:shd w:val="clear" w:color="auto" w:fill="auto"/>
        <w:bidi w:val="0"/>
        <w:spacing w:before="0" w:after="0" w:line="274" w:lineRule="exact"/>
        <w:ind w:left="20" w:right="20" w:firstLine="720"/>
      </w:pPr>
      <w:r>
        <w:rPr>
          <w:rStyle w:val="CharStyle58"/>
          <w:b w:val="0"/>
          <w:bCs w:val="0"/>
        </w:rPr>
        <w:t xml:space="preserve"> Срок выполнения Работ по Контракту: </w:t>
      </w:r>
      <w:r>
        <w:rPr>
          <w:rStyle w:val="CharStyle59"/>
          <w:b w:val="0"/>
          <w:bCs w:val="0"/>
        </w:rPr>
        <w:t>с даты заключения контракта в течение</w:t>
      </w:r>
      <w:r>
        <w:rPr>
          <w:rStyle w:val="CharStyle58"/>
          <w:b w:val="0"/>
          <w:bCs w:val="0"/>
        </w:rPr>
        <w:t xml:space="preserve"> 60 (шестидесяти) календарных дней </w:t>
      </w:r>
      <w:r>
        <w:rPr>
          <w:lang w:val="ru-RU" w:eastAsia="ru-RU" w:bidi="ru-RU"/>
          <w:w w:val="100"/>
          <w:spacing w:val="0"/>
          <w:color w:val="000000"/>
          <w:position w:val="0"/>
        </w:rPr>
        <w:t>в соответствии с графиком выполнения работ, график финансирования (Приложение № 2).</w:t>
      </w:r>
    </w:p>
    <w:p>
      <w:pPr>
        <w:pStyle w:val="Style24"/>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Начало выполнения Работ по Контракту: </w:t>
      </w:r>
      <w:r>
        <w:rPr>
          <w:rStyle w:val="CharStyle55"/>
        </w:rPr>
        <w:t>с даты заключения Контракта.</w:t>
      </w:r>
    </w:p>
    <w:p>
      <w:pPr>
        <w:pStyle w:val="Style24"/>
        <w:numPr>
          <w:ilvl w:val="1"/>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Подрядчик вправе досрочно выполнить Работы, предусмотренные Контрактом, полностью или частично, а Государственный заказчик вправе досрочно принять и оплатить такие Работы, при этом Подрядчик не вправе требовать увеличения цены Контракта.</w:t>
      </w:r>
    </w:p>
    <w:p>
      <w:pPr>
        <w:pStyle w:val="Style30"/>
        <w:numPr>
          <w:ilvl w:val="1"/>
          <w:numId w:val="5"/>
        </w:numPr>
        <w:widowControl w:val="0"/>
        <w:keepNext w:val="0"/>
        <w:keepLines w:val="0"/>
        <w:shd w:val="clear" w:color="auto" w:fill="auto"/>
        <w:bidi w:val="0"/>
        <w:spacing w:before="0" w:after="0" w:line="274" w:lineRule="exact"/>
        <w:ind w:left="20" w:right="20" w:firstLine="720"/>
      </w:pPr>
      <w:r>
        <w:rPr>
          <w:rStyle w:val="CharStyle58"/>
          <w:b w:val="0"/>
          <w:bCs w:val="0"/>
        </w:rPr>
        <w:t xml:space="preserve"> Выполнение работ производится по адресу: </w:t>
      </w:r>
      <w:r>
        <w:rPr>
          <w:lang w:val="ru-RU" w:eastAsia="ru-RU" w:bidi="ru-RU"/>
          <w:w w:val="100"/>
          <w:spacing w:val="0"/>
          <w:color w:val="000000"/>
          <w:position w:val="0"/>
        </w:rPr>
        <w:t>г. Кызыл, ул. Чульдум, д.18, Дом Правительства.</w:t>
      </w:r>
    </w:p>
    <w:p>
      <w:pPr>
        <w:pStyle w:val="Style53"/>
        <w:numPr>
          <w:ilvl w:val="0"/>
          <w:numId w:val="5"/>
        </w:numPr>
        <w:tabs>
          <w:tab w:leader="none" w:pos="4283" w:val="left"/>
        </w:tabs>
        <w:widowControl w:val="0"/>
        <w:keepNext/>
        <w:keepLines/>
        <w:shd w:val="clear" w:color="auto" w:fill="auto"/>
        <w:bidi w:val="0"/>
        <w:jc w:val="both"/>
        <w:spacing w:before="0" w:after="197" w:line="210" w:lineRule="exact"/>
        <w:ind w:left="3980" w:right="0" w:firstLine="0"/>
      </w:pPr>
      <w:bookmarkStart w:id="5" w:name="bookmark5"/>
      <w:r>
        <w:rPr>
          <w:rStyle w:val="CharStyle60"/>
          <w:b/>
          <w:bCs/>
        </w:rPr>
        <w:t>ЦЕНА КОНТРАКТА</w:t>
      </w:r>
      <w:bookmarkEnd w:id="5"/>
    </w:p>
    <w:p>
      <w:pPr>
        <w:pStyle w:val="Style24"/>
        <w:numPr>
          <w:ilvl w:val="1"/>
          <w:numId w:val="5"/>
        </w:numPr>
        <w:widowControl w:val="0"/>
        <w:keepNext w:val="0"/>
        <w:keepLines w:val="0"/>
        <w:shd w:val="clear" w:color="auto" w:fill="auto"/>
        <w:bidi w:val="0"/>
        <w:spacing w:before="0" w:after="0" w:line="274" w:lineRule="exact"/>
        <w:ind w:left="20" w:right="40" w:firstLine="720"/>
      </w:pPr>
      <w:r>
        <w:rPr>
          <w:rStyle w:val="CharStyle61"/>
        </w:rPr>
        <w:t xml:space="preserve"> Цена контракта, 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 при котором цена контракта (цена работ) составляет: </w:t>
      </w:r>
      <w:r>
        <w:rPr>
          <w:rStyle w:val="CharStyle62"/>
        </w:rPr>
        <w:t>3 544 470 (три миллиона пятьсот сорок</w:t>
      </w:r>
      <w:r>
        <w:rPr>
          <w:rStyle w:val="CharStyle63"/>
        </w:rPr>
        <w:t xml:space="preserve"> </w:t>
      </w:r>
      <w:r>
        <w:rPr>
          <w:rStyle w:val="CharStyle62"/>
        </w:rPr>
        <w:t>четыре тысячи четыреста семьдесят) рублей 80 копеек</w:t>
      </w:r>
      <w:r>
        <w:rPr>
          <w:rStyle w:val="CharStyle63"/>
        </w:rPr>
        <w:t xml:space="preserve">, </w:t>
      </w:r>
      <w:r>
        <w:rPr>
          <w:rStyle w:val="CharStyle61"/>
        </w:rPr>
        <w:t>в том числе налог на добавленную стоимость (далее -НДС) по налоговой ставке 20 (двадцать)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p>
    <w:p>
      <w:pPr>
        <w:pStyle w:val="Style24"/>
        <w:widowControl w:val="0"/>
        <w:keepNext w:val="0"/>
        <w:keepLines w:val="0"/>
        <w:shd w:val="clear" w:color="auto" w:fill="auto"/>
        <w:bidi w:val="0"/>
        <w:spacing w:before="0" w:after="0" w:line="274" w:lineRule="exact"/>
        <w:ind w:left="20" w:right="40" w:firstLine="720"/>
      </w:pPr>
      <w:r>
        <w:rPr>
          <w:rStyle w:val="CharStyle61"/>
        </w:rPr>
        <w:t>Если в соответствии с законодательством Российской Федерации о налогах и сборах налоги, сборы и иные обязательные платежи, связанные с оплатой контракта, подлежат уплате в бюджеты бюджетной системы Российской Федерации заказчиком,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таких налогов, сборов и иных обязательных платежей в бюджеты бюджетной системы Российской Федерации.</w:t>
      </w:r>
    </w:p>
    <w:p>
      <w:pPr>
        <w:pStyle w:val="Style24"/>
        <w:numPr>
          <w:ilvl w:val="1"/>
          <w:numId w:val="5"/>
        </w:numPr>
        <w:widowControl w:val="0"/>
        <w:keepNext w:val="0"/>
        <w:keepLines w:val="0"/>
        <w:shd w:val="clear" w:color="auto" w:fill="auto"/>
        <w:bidi w:val="0"/>
        <w:spacing w:before="0" w:after="0" w:line="274" w:lineRule="exact"/>
        <w:ind w:left="20" w:right="40" w:firstLine="720"/>
      </w:pPr>
      <w:r>
        <w:rPr>
          <w:rStyle w:val="CharStyle61"/>
        </w:rPr>
        <w:t xml:space="preserve"> Оплата Работ по настоящему Контракту осуществляется в рублях Российской Федерации, путем безналичного перечисления Государственным заказчиком выделенных из федерального и республиканского бюджета Республики Тыва денежных средств на расчетный счет Подрядчика, указанный в настоящем Контракте.</w:t>
      </w:r>
    </w:p>
    <w:p>
      <w:pPr>
        <w:pStyle w:val="Style24"/>
        <w:numPr>
          <w:ilvl w:val="1"/>
          <w:numId w:val="5"/>
        </w:numPr>
        <w:widowControl w:val="0"/>
        <w:keepNext w:val="0"/>
        <w:keepLines w:val="0"/>
        <w:shd w:val="clear" w:color="auto" w:fill="auto"/>
        <w:bidi w:val="0"/>
        <w:spacing w:before="0" w:after="0" w:line="274" w:lineRule="exact"/>
        <w:ind w:left="20" w:right="40" w:firstLine="720"/>
      </w:pPr>
      <w:r>
        <w:rPr>
          <w:rStyle w:val="CharStyle61"/>
        </w:rPr>
        <w:t xml:space="preserve"> Цена настоящего Контракта включает в себя все затраты и издержки, в т.ч. таможенные расходы и любого рода платежи Подрядчика, включая, но не ограничиваясь: все строительные, монтажные, специальные работы, предусмотренные строительными нормами и правилами; расходы по оплате труда, материальных ресурсов и затрат по их поставке и приобретению; расходы по эксплуатации строительных машин, механизмов, грузоподъемной техники и прочие непредвиденные затраты и расходы; затраты на выполнение обязательств Подрядчика, в том числе сдаточные сопутствующие документы необходимые для сдачи объекта в эксплуатацию, предусмотренных настоящим Контрактом, введение авторского надзора, включая возможные затраты и Работы, отдельно не упомянутые в настоящем пункте, но входящие в состав комплекса Работ, выполняемых по настоящему Контракту, а также вознаграждение Подрядчика.</w:t>
      </w:r>
    </w:p>
    <w:p>
      <w:pPr>
        <w:pStyle w:val="Style24"/>
        <w:numPr>
          <w:ilvl w:val="1"/>
          <w:numId w:val="5"/>
        </w:numPr>
        <w:widowControl w:val="0"/>
        <w:keepNext w:val="0"/>
        <w:keepLines w:val="0"/>
        <w:shd w:val="clear" w:color="auto" w:fill="auto"/>
        <w:bidi w:val="0"/>
        <w:spacing w:before="0" w:after="0" w:line="274" w:lineRule="exact"/>
        <w:ind w:left="20" w:right="40" w:firstLine="720"/>
      </w:pPr>
      <w:r>
        <w:rPr>
          <w:rStyle w:val="CharStyle61"/>
        </w:rPr>
        <w:t xml:space="preserve"> Цена Контракта может быть снижена по соглашению Сторон без изменения объема Работ, предусмотренных Техническим заданием и иных условий настоящего Контракта, что оформляется Сторонами дополнительным соглашением к настоящему Контракту.</w:t>
      </w:r>
    </w:p>
    <w:p>
      <w:pPr>
        <w:pStyle w:val="Style24"/>
        <w:numPr>
          <w:ilvl w:val="1"/>
          <w:numId w:val="5"/>
        </w:numPr>
        <w:widowControl w:val="0"/>
        <w:keepNext w:val="0"/>
        <w:keepLines w:val="0"/>
        <w:shd w:val="clear" w:color="auto" w:fill="auto"/>
        <w:bidi w:val="0"/>
        <w:spacing w:before="0" w:after="0" w:line="274" w:lineRule="exact"/>
        <w:ind w:left="20" w:right="40" w:firstLine="720"/>
      </w:pPr>
      <w:r>
        <w:rPr>
          <w:rStyle w:val="CharStyle61"/>
        </w:rPr>
        <w:t xml:space="preserve"> Оплата выполненных Работ производится из средств Республиканского бюджета Республики Тыва и субсидий из федерального бюджета.</w:t>
      </w:r>
    </w:p>
    <w:p>
      <w:pPr>
        <w:pStyle w:val="Style24"/>
        <w:numPr>
          <w:ilvl w:val="1"/>
          <w:numId w:val="5"/>
        </w:numPr>
        <w:widowControl w:val="0"/>
        <w:keepNext w:val="0"/>
        <w:keepLines w:val="0"/>
        <w:shd w:val="clear" w:color="auto" w:fill="auto"/>
        <w:bidi w:val="0"/>
        <w:spacing w:before="0" w:after="291" w:line="274" w:lineRule="exact"/>
        <w:ind w:left="20" w:right="40" w:firstLine="720"/>
      </w:pPr>
      <w:r>
        <w:rPr>
          <w:rStyle w:val="CharStyle61"/>
        </w:rPr>
        <w:t xml:space="preserve"> Выплата аванса при исполнении контракта, заключенного с участником закупки, указанным в части 1 или 2 статьи 37 ФЗ-44, не допускается.</w:t>
      </w:r>
    </w:p>
    <w:p>
      <w:pPr>
        <w:pStyle w:val="Style53"/>
        <w:numPr>
          <w:ilvl w:val="0"/>
          <w:numId w:val="5"/>
        </w:numPr>
        <w:tabs>
          <w:tab w:leader="none" w:pos="3803" w:val="left"/>
        </w:tabs>
        <w:widowControl w:val="0"/>
        <w:keepNext/>
        <w:keepLines/>
        <w:shd w:val="clear" w:color="auto" w:fill="auto"/>
        <w:bidi w:val="0"/>
        <w:jc w:val="both"/>
        <w:spacing w:before="0" w:after="202" w:line="210" w:lineRule="exact"/>
        <w:ind w:left="3500" w:right="0" w:firstLine="0"/>
      </w:pPr>
      <w:bookmarkStart w:id="6" w:name="bookmark6"/>
      <w:r>
        <w:rPr>
          <w:rStyle w:val="CharStyle60"/>
          <w:b/>
          <w:bCs/>
        </w:rPr>
        <w:t>ПОРЯДОК РАСЧЕТОВ</w:t>
      </w:r>
      <w:bookmarkEnd w:id="6"/>
    </w:p>
    <w:p>
      <w:pPr>
        <w:pStyle w:val="Style24"/>
        <w:numPr>
          <w:ilvl w:val="1"/>
          <w:numId w:val="5"/>
        </w:numPr>
        <w:widowControl w:val="0"/>
        <w:keepNext w:val="0"/>
        <w:keepLines w:val="0"/>
        <w:shd w:val="clear" w:color="auto" w:fill="auto"/>
        <w:bidi w:val="0"/>
        <w:spacing w:before="0" w:after="0" w:line="274" w:lineRule="exact"/>
        <w:ind w:left="20" w:right="0" w:firstLine="720"/>
      </w:pPr>
      <w:r>
        <w:rPr>
          <w:rStyle w:val="CharStyle61"/>
        </w:rPr>
        <w:t xml:space="preserve"> Оплата Государственным Заказчиком выполненных Работ производится поэтапно:</w:t>
      </w:r>
    </w:p>
    <w:p>
      <w:pPr>
        <w:pStyle w:val="Style24"/>
        <w:numPr>
          <w:ilvl w:val="2"/>
          <w:numId w:val="5"/>
        </w:numPr>
        <w:widowControl w:val="0"/>
        <w:keepNext w:val="0"/>
        <w:keepLines w:val="0"/>
        <w:shd w:val="clear" w:color="auto" w:fill="auto"/>
        <w:bidi w:val="0"/>
        <w:spacing w:before="0" w:after="0" w:line="274" w:lineRule="exact"/>
        <w:ind w:left="20" w:right="0" w:firstLine="720"/>
      </w:pPr>
      <w:r>
        <w:rPr>
          <w:rStyle w:val="CharStyle61"/>
        </w:rPr>
        <w:t xml:space="preserve"> Авансирование контрактом </w:t>
      </w:r>
      <w:r>
        <w:rPr>
          <w:rStyle w:val="CharStyle64"/>
        </w:rPr>
        <w:t>не предусмотрено.</w:t>
      </w:r>
    </w:p>
    <w:p>
      <w:pPr>
        <w:pStyle w:val="Style24"/>
        <w:numPr>
          <w:ilvl w:val="2"/>
          <w:numId w:val="5"/>
        </w:numPr>
        <w:widowControl w:val="0"/>
        <w:keepNext w:val="0"/>
        <w:keepLines w:val="0"/>
        <w:shd w:val="clear" w:color="auto" w:fill="auto"/>
        <w:bidi w:val="0"/>
        <w:spacing w:before="0" w:after="0" w:line="274" w:lineRule="exact"/>
        <w:ind w:left="20" w:right="40" w:firstLine="720"/>
      </w:pPr>
      <w:r>
        <w:rPr>
          <w:rStyle w:val="CharStyle61"/>
        </w:rPr>
        <w:t xml:space="preserve"> Оплата производится по факту выполнения Работ в течение 15 рабочих дней после предоставления на подписание Государственному заказчику актов о приемке выполненных работ (форма № КС-2) и справок о стоимости выполненных работ и затрат (форма № КС-3) в размере, указанном в справках о стоимости выполненных работ и затрат (форма № КС-3).</w:t>
      </w:r>
    </w:p>
    <w:p>
      <w:pPr>
        <w:pStyle w:val="Style24"/>
        <w:numPr>
          <w:ilvl w:val="2"/>
          <w:numId w:val="5"/>
        </w:numPr>
        <w:widowControl w:val="0"/>
        <w:keepNext w:val="0"/>
        <w:keepLines w:val="0"/>
        <w:shd w:val="clear" w:color="auto" w:fill="auto"/>
        <w:bidi w:val="0"/>
        <w:spacing w:before="0" w:after="0" w:line="274" w:lineRule="exact"/>
        <w:ind w:left="20" w:right="40" w:firstLine="720"/>
      </w:pPr>
      <w:r>
        <w:rPr>
          <w:rStyle w:val="CharStyle61"/>
        </w:rPr>
        <w:t xml:space="preserve"> Окончательный расчет за фактически выполненные Работы в размере, указанном в справках о стоимости выполненных работ и затрат (форма № КС-3), осуществляется в</w:t>
        <w:br w:type="page"/>
      </w:r>
      <w:r>
        <w:rPr>
          <w:rStyle w:val="CharStyle27"/>
        </w:rPr>
        <w:t>течение 15 (пятнадцати) рабочих дней после подписания сторонами акта приемки-передач выполненных работ (в произвольной форме).</w:t>
      </w:r>
    </w:p>
    <w:p>
      <w:pPr>
        <w:pStyle w:val="Style24"/>
        <w:numPr>
          <w:ilvl w:val="1"/>
          <w:numId w:val="5"/>
        </w:numPr>
        <w:tabs>
          <w:tab w:leader="none" w:pos="1331" w:val="left"/>
        </w:tabs>
        <w:widowControl w:val="0"/>
        <w:keepNext w:val="0"/>
        <w:keepLines w:val="0"/>
        <w:shd w:val="clear" w:color="auto" w:fill="auto"/>
        <w:bidi w:val="0"/>
        <w:spacing w:before="0" w:after="244" w:line="278" w:lineRule="exact"/>
        <w:ind w:left="40" w:right="40" w:firstLine="720"/>
      </w:pPr>
      <w:r>
        <w:rPr>
          <w:rStyle w:val="CharStyle27"/>
        </w:rPr>
        <w:t>Обязательства Государственного заказчика по оплате выполненных Работ считаются исполненными в день списания денежных средств со счета Государственного заказчика.</w:t>
      </w:r>
    </w:p>
    <w:p>
      <w:pPr>
        <w:pStyle w:val="Style65"/>
        <w:numPr>
          <w:ilvl w:val="0"/>
          <w:numId w:val="5"/>
        </w:numPr>
        <w:tabs>
          <w:tab w:leader="none" w:pos="1978" w:val="left"/>
        </w:tabs>
        <w:widowControl w:val="0"/>
        <w:keepNext/>
        <w:keepLines/>
        <w:shd w:val="clear" w:color="auto" w:fill="auto"/>
        <w:bidi w:val="0"/>
        <w:spacing w:before="0" w:after="0"/>
        <w:ind w:left="1680" w:right="0" w:firstLine="0"/>
      </w:pPr>
      <w:bookmarkStart w:id="7" w:name="bookmark7"/>
      <w:r>
        <w:rPr>
          <w:rStyle w:val="CharStyle67"/>
          <w:b/>
          <w:bCs/>
        </w:rPr>
        <w:t>ПОРЯДОК СДАЧИ-ПРИЕМКИ РЕЗУЛЬТАТОВ РАБОТ</w:t>
      </w:r>
      <w:bookmarkEnd w:id="7"/>
    </w:p>
    <w:p>
      <w:pPr>
        <w:pStyle w:val="Style24"/>
        <w:numPr>
          <w:ilvl w:val="1"/>
          <w:numId w:val="5"/>
        </w:numPr>
        <w:widowControl w:val="0"/>
        <w:keepNext w:val="0"/>
        <w:keepLines w:val="0"/>
        <w:shd w:val="clear" w:color="auto" w:fill="auto"/>
        <w:bidi w:val="0"/>
        <w:spacing w:before="0" w:after="0" w:line="274" w:lineRule="exact"/>
        <w:ind w:left="40" w:right="40" w:firstLine="720"/>
      </w:pPr>
      <w:r>
        <w:rPr>
          <w:rStyle w:val="CharStyle27"/>
        </w:rPr>
        <w:t xml:space="preserve"> Приемка и оплата выполненных работ, 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работ (этапов работ) на основании сметы контракта, графика выполнения строительно-монтажных работ и графика оплаты выполненных работ (при наличии), условиями контракта, в соответствии с Гражданским кодексом Российской Федерации.</w:t>
      </w:r>
    </w:p>
    <w:p>
      <w:pPr>
        <w:pStyle w:val="Style24"/>
        <w:numPr>
          <w:ilvl w:val="1"/>
          <w:numId w:val="5"/>
        </w:numPr>
        <w:widowControl w:val="0"/>
        <w:keepNext w:val="0"/>
        <w:keepLines w:val="0"/>
        <w:shd w:val="clear" w:color="auto" w:fill="auto"/>
        <w:bidi w:val="0"/>
        <w:spacing w:before="0" w:after="0" w:line="274" w:lineRule="exact"/>
        <w:ind w:left="40" w:right="40" w:firstLine="720"/>
      </w:pPr>
      <w:r>
        <w:rPr>
          <w:rStyle w:val="CharStyle27"/>
        </w:rPr>
        <w:t xml:space="preserve"> При приемке выполненных работ для подтверждения объемов и качества фактически выполненных подрядных работ по конструктивным решениям (элементам) и (или) комплексам (видам) работ, включенным в смету контракта, подрядчик представляет комплект первичных учетных документов, который определяется контрактом, а также исполнительную документацию.</w:t>
      </w:r>
    </w:p>
    <w:p>
      <w:pPr>
        <w:pStyle w:val="Style24"/>
        <w:numPr>
          <w:ilvl w:val="1"/>
          <w:numId w:val="5"/>
        </w:numPr>
        <w:widowControl w:val="0"/>
        <w:keepNext w:val="0"/>
        <w:keepLines w:val="0"/>
        <w:shd w:val="clear" w:color="auto" w:fill="auto"/>
        <w:bidi w:val="0"/>
        <w:spacing w:before="0" w:after="0" w:line="274" w:lineRule="exact"/>
        <w:ind w:left="40" w:right="40" w:firstLine="720"/>
      </w:pPr>
      <w:r>
        <w:rPr>
          <w:rStyle w:val="CharStyle27"/>
        </w:rPr>
        <w:t xml:space="preserve"> При приемке выполненных работ не осуществляется сопоставление технологии производства фактически выполненных работ, технологиям, принятым при разработке сметных нормативов. Также при приемке выполненных работ не выделяется и не обосновывается стоимость учтенных в цене конструктивных решений (элементов) и (или) комплексов (видов) работ сметы контракта, прочих работ и затрат (в том числе зимнее удорожание, осуществление работ вахтовым методом, командирование рабочих, перебазирование строительно-монтажных организаций), и затрат на строительство титульных временных зданий и сооружений, непредвиденных работ и затрат подрядчика.</w:t>
      </w:r>
    </w:p>
    <w:p>
      <w:pPr>
        <w:pStyle w:val="Style24"/>
        <w:numPr>
          <w:ilvl w:val="1"/>
          <w:numId w:val="5"/>
        </w:numPr>
        <w:widowControl w:val="0"/>
        <w:keepNext w:val="0"/>
        <w:keepLines w:val="0"/>
        <w:shd w:val="clear" w:color="auto" w:fill="auto"/>
        <w:bidi w:val="0"/>
        <w:spacing w:before="0" w:after="244" w:line="274" w:lineRule="exact"/>
        <w:ind w:left="40" w:right="40" w:firstLine="720"/>
      </w:pPr>
      <w:r>
        <w:rPr>
          <w:rStyle w:val="CharStyle27"/>
        </w:rPr>
        <w:t xml:space="preserve"> Первичным учетным документом, являющимся основанием для оплаты работ, выполненных в соответствии с графиком выполнения строительно-монтажных работ и (или) графиком оплаты выполненных работ, по завершении выполнения соответствующих конструктивных решений (элементов), комплексов (видов) работ, в том числе работ, выполняемых поэтапно, является акт о приемке выполненных работ, оформленный и подписанный в установленном контрактом порядке.</w:t>
      </w:r>
    </w:p>
    <w:p>
      <w:pPr>
        <w:pStyle w:val="Style24"/>
        <w:numPr>
          <w:ilvl w:val="1"/>
          <w:numId w:val="5"/>
        </w:numPr>
        <w:tabs>
          <w:tab w:leader="none" w:pos="1158" w:val="left"/>
        </w:tabs>
        <w:widowControl w:val="0"/>
        <w:keepNext w:val="0"/>
        <w:keepLines w:val="0"/>
        <w:shd w:val="clear" w:color="auto" w:fill="auto"/>
        <w:bidi w:val="0"/>
        <w:jc w:val="left"/>
        <w:spacing w:before="0" w:after="107" w:line="269" w:lineRule="exact"/>
        <w:ind w:left="40" w:right="40" w:firstLine="600"/>
      </w:pPr>
      <w:r>
        <w:rPr>
          <w:rStyle w:val="CharStyle27"/>
        </w:rPr>
        <w:t>Стоимость выполненного, принятого заказчиком и подлежащего оплате объема работ по конструктивному решению (элементу) и (или) по комплексу (виду) работ, в том</w:t>
      </w:r>
    </w:p>
    <w:p>
      <w:pPr>
        <w:pStyle w:val="Style24"/>
        <w:widowControl w:val="0"/>
        <w:keepNext w:val="0"/>
        <w:keepLines w:val="0"/>
        <w:shd w:val="clear" w:color="auto" w:fill="auto"/>
        <w:bidi w:val="0"/>
        <w:spacing w:before="0" w:after="160" w:line="210" w:lineRule="exact"/>
        <w:ind w:left="40" w:right="0" w:firstLine="0"/>
      </w:pPr>
      <w:r>
        <w:rPr>
          <w:rStyle w:val="CharStyle27"/>
        </w:rPr>
        <w:t>числе работ, выполненных поэтапно (Ч ), определяется по формуле (2):</w:t>
      </w:r>
    </w:p>
    <w:p>
      <w:pPr>
        <w:pStyle w:val="Style42"/>
        <w:framePr w:h="221" w:wrap="around" w:vAnchor="text" w:hAnchor="margin" w:x="2407" w:y="156"/>
        <w:widowControl w:val="0"/>
        <w:keepNext w:val="0"/>
        <w:keepLines w:val="0"/>
        <w:shd w:val="clear" w:color="auto" w:fill="auto"/>
        <w:bidi w:val="0"/>
        <w:jc w:val="left"/>
        <w:spacing w:before="0" w:after="0" w:line="220" w:lineRule="exact"/>
        <w:ind w:left="100" w:right="0" w:firstLine="0"/>
      </w:pPr>
      <w:r>
        <w:rPr>
          <w:lang w:val="ru-RU" w:eastAsia="ru-RU" w:bidi="ru-RU"/>
          <w:w w:val="100"/>
          <w:color w:val="000000"/>
          <w:position w:val="0"/>
        </w:rPr>
        <w:t>.(</w:t>
      </w:r>
      <w:r>
        <w:rPr>
          <w:rStyle w:val="CharStyle44"/>
          <w:b w:val="0"/>
          <w:bCs w:val="0"/>
        </w:rPr>
        <w:t>2</w:t>
      </w:r>
      <w:r>
        <w:rPr>
          <w:lang w:val="ru-RU" w:eastAsia="ru-RU" w:bidi="ru-RU"/>
          <w:w w:val="100"/>
          <w:color w:val="000000"/>
          <w:position w:val="0"/>
        </w:rPr>
        <w:t>)</w:t>
      </w:r>
    </w:p>
    <w:p>
      <w:pPr>
        <w:pStyle w:val="Style68"/>
        <w:widowControl w:val="0"/>
        <w:keepNext/>
        <w:keepLines/>
        <w:shd w:val="clear" w:color="auto" w:fill="auto"/>
        <w:bidi w:val="0"/>
        <w:jc w:val="left"/>
        <w:spacing w:before="0" w:after="355" w:line="360" w:lineRule="exact"/>
        <w:ind w:left="40" w:right="0" w:firstLine="0"/>
      </w:pPr>
      <w:bookmarkStart w:id="8" w:name="bookmark8"/>
      <w:r>
        <w:rPr>
          <w:rStyle w:val="CharStyle70"/>
          <w:lang w:val="en-US" w:eastAsia="en-US" w:bidi="en-US"/>
        </w:rPr>
        <w:t>c.</w:t>
      </w:r>
      <w:r>
        <w:rPr>
          <w:rStyle w:val="CharStyle70"/>
          <w:lang w:val="en-US" w:eastAsia="en-US" w:bidi="en-US"/>
          <w:vertAlign w:val="superscript"/>
        </w:rPr>
        <w:t>sp</w:t>
      </w:r>
      <w:r>
        <w:rPr>
          <w:rStyle w:val="CharStyle70"/>
          <w:lang w:val="en-US" w:eastAsia="en-US" w:bidi="en-US"/>
        </w:rPr>
        <w:t xml:space="preserve"> </w:t>
      </w:r>
      <w:r>
        <w:rPr>
          <w:rStyle w:val="CharStyle70"/>
        </w:rPr>
        <w:t>= ц</w:t>
      </w:r>
      <w:r>
        <w:rPr>
          <w:rStyle w:val="CharStyle70"/>
          <w:vertAlign w:val="superscript"/>
        </w:rPr>
        <w:t>ед</w:t>
      </w:r>
      <w:r>
        <w:rPr>
          <w:rStyle w:val="CharStyle70"/>
        </w:rPr>
        <w:t xml:space="preserve"> </w:t>
      </w:r>
      <w:r>
        <w:rPr>
          <w:rStyle w:val="CharStyle71"/>
        </w:rPr>
        <w:t>х</w:t>
      </w:r>
      <w:bookmarkEnd w:id="8"/>
    </w:p>
    <w:p>
      <w:pPr>
        <w:pStyle w:val="Style24"/>
        <w:widowControl w:val="0"/>
        <w:keepNext w:val="0"/>
        <w:keepLines w:val="0"/>
        <w:shd w:val="clear" w:color="auto" w:fill="auto"/>
        <w:bidi w:val="0"/>
        <w:spacing w:before="0" w:after="260" w:line="210" w:lineRule="exact"/>
        <w:ind w:left="620" w:right="0" w:firstLine="0"/>
      </w:pPr>
      <w:r>
        <w:rPr>
          <w:rStyle w:val="CharStyle27"/>
        </w:rPr>
        <w:t>где:</w:t>
      </w:r>
    </w:p>
    <w:p>
      <w:pPr>
        <w:pStyle w:val="Style24"/>
        <w:tabs>
          <w:tab w:leader="none" w:pos="2756" w:val="center"/>
        </w:tabs>
        <w:widowControl w:val="0"/>
        <w:keepNext w:val="0"/>
        <w:keepLines w:val="0"/>
        <w:shd w:val="clear" w:color="auto" w:fill="auto"/>
        <w:bidi w:val="0"/>
        <w:spacing w:before="0" w:after="0" w:line="210" w:lineRule="exact"/>
        <w:ind w:left="620" w:right="0" w:firstLine="0"/>
      </w:pPr>
      <w:r>
        <w:rPr>
          <w:rStyle w:val="CharStyle27"/>
        </w:rPr>
        <w:t>П</w:t>
      </w:r>
      <w:r>
        <w:rPr>
          <w:rStyle w:val="CharStyle27"/>
          <w:vertAlign w:val="superscript"/>
        </w:rPr>
        <w:t>ад</w:t>
      </w:r>
      <w:r>
        <w:rPr>
          <w:rStyle w:val="CharStyle27"/>
        </w:rPr>
        <w:tab/>
      </w:r>
      <w:r>
        <w:rPr>
          <w:rStyle w:val="CharStyle72"/>
        </w:rPr>
        <w:t>•</w:t>
      </w:r>
    </w:p>
    <w:p>
      <w:pPr>
        <w:pStyle w:val="Style24"/>
        <w:widowControl w:val="0"/>
        <w:keepNext w:val="0"/>
        <w:keepLines w:val="0"/>
        <w:shd w:val="clear" w:color="auto" w:fill="auto"/>
        <w:bidi w:val="0"/>
        <w:jc w:val="left"/>
        <w:spacing w:before="0" w:after="295" w:line="259" w:lineRule="exact"/>
        <w:ind w:left="40" w:right="40" w:firstLine="600"/>
      </w:pPr>
      <w:r>
        <w:rPr>
          <w:rStyle w:val="CharStyle72"/>
        </w:rPr>
        <w:t xml:space="preserve">*"4 </w:t>
      </w:r>
      <w:r>
        <w:rPr>
          <w:rStyle w:val="CharStyle27"/>
        </w:rPr>
        <w:t xml:space="preserve">- цена единицы </w:t>
      </w:r>
      <w:r>
        <w:rPr>
          <w:rStyle w:val="CharStyle27"/>
          <w:lang w:val="en-US" w:eastAsia="en-US" w:bidi="en-US"/>
        </w:rPr>
        <w:t>i</w:t>
      </w:r>
      <w:r>
        <w:rPr>
          <w:rStyle w:val="CharStyle27"/>
        </w:rPr>
        <w:t>-го конструктивного решения (элемента) и (или) комплекса (вида) работ в смете контракта, руб.;</w:t>
      </w:r>
    </w:p>
    <w:p>
      <w:pPr>
        <w:pStyle w:val="Style73"/>
        <w:widowControl w:val="0"/>
        <w:keepNext/>
        <w:keepLines/>
        <w:shd w:val="clear" w:color="auto" w:fill="auto"/>
        <w:bidi w:val="0"/>
        <w:spacing w:before="0" w:after="0" w:line="190" w:lineRule="exact"/>
        <w:ind w:left="620" w:right="0" w:firstLine="0"/>
      </w:pPr>
      <w:bookmarkStart w:id="9" w:name="bookmark9"/>
      <w:r>
        <w:rPr>
          <w:rStyle w:val="CharStyle75"/>
          <w:b/>
          <w:bCs/>
        </w:rPr>
        <w:t>V</w:t>
      </w:r>
      <w:r>
        <w:rPr>
          <w:rStyle w:val="CharStyle75"/>
          <w:vertAlign w:val="superscript"/>
          <w:b/>
          <w:bCs/>
        </w:rPr>
        <w:t>Ep</w:t>
      </w:r>
      <w:r>
        <w:rPr>
          <w:rStyle w:val="CharStyle75"/>
          <w:b/>
          <w:bCs/>
        </w:rPr>
        <w:t xml:space="preserve"> </w:t>
      </w:r>
      <w:r>
        <w:rPr>
          <w:rStyle w:val="CharStyle76"/>
          <w:b/>
          <w:bCs/>
        </w:rPr>
        <w:t>*</w:t>
      </w:r>
      <w:bookmarkEnd w:id="9"/>
    </w:p>
    <w:p>
      <w:pPr>
        <w:pStyle w:val="Style24"/>
        <w:widowControl w:val="0"/>
        <w:keepNext w:val="0"/>
        <w:keepLines w:val="0"/>
        <w:shd w:val="clear" w:color="auto" w:fill="auto"/>
        <w:bidi w:val="0"/>
        <w:spacing w:before="0" w:after="236" w:line="269" w:lineRule="exact"/>
        <w:ind w:left="40" w:right="40" w:firstLine="720"/>
      </w:pPr>
      <w:r>
        <w:rPr>
          <w:rStyle w:val="CharStyle77"/>
        </w:rPr>
        <w:t>i</w:t>
      </w:r>
      <w:r>
        <w:rPr>
          <w:rStyle w:val="CharStyle27"/>
          <w:lang w:val="en-US" w:eastAsia="en-US" w:bidi="en-US"/>
        </w:rPr>
        <w:t xml:space="preserve"> </w:t>
      </w:r>
      <w:r>
        <w:rPr>
          <w:rStyle w:val="CharStyle27"/>
        </w:rPr>
        <w:t xml:space="preserve">- объем выполненных, принятых заказчиком и подлежащих оплате работ по </w:t>
      </w:r>
      <w:r>
        <w:rPr>
          <w:rStyle w:val="CharStyle27"/>
          <w:lang w:val="en-US" w:eastAsia="en-US" w:bidi="en-US"/>
        </w:rPr>
        <w:t>i</w:t>
      </w:r>
      <w:r>
        <w:rPr>
          <w:rStyle w:val="CharStyle27"/>
        </w:rPr>
        <w:t>-му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w:t>
      </w:r>
    </w:p>
    <w:p>
      <w:pPr>
        <w:pStyle w:val="Style24"/>
        <w:numPr>
          <w:ilvl w:val="1"/>
          <w:numId w:val="5"/>
        </w:numPr>
        <w:tabs>
          <w:tab w:leader="none" w:pos="1231" w:val="left"/>
        </w:tabs>
        <w:widowControl w:val="0"/>
        <w:keepNext w:val="0"/>
        <w:keepLines w:val="0"/>
        <w:shd w:val="clear" w:color="auto" w:fill="auto"/>
        <w:bidi w:val="0"/>
        <w:spacing w:before="0" w:after="0" w:line="274" w:lineRule="exact"/>
        <w:ind w:left="40" w:right="40" w:firstLine="720"/>
      </w:pPr>
      <w:r>
        <w:rPr>
          <w:rStyle w:val="CharStyle27"/>
        </w:rPr>
        <w:t>Стоимость выполненных, принятых заказчиком и подлежащих оплате работ (СВР) определяется суммированием соответствующих показателей по конструктивным решениям</w:t>
        <w:br w:type="page"/>
      </w:r>
      <w:r>
        <w:rPr>
          <w:rStyle w:val="CharStyle61"/>
        </w:rPr>
        <w:t>(элементам) и (или) комплексам (видам) работ, в том числе работ, выполненных поэтапно, по</w:t>
      </w:r>
    </w:p>
    <w:p>
      <w:pPr>
        <w:pStyle w:val="Style24"/>
        <w:widowControl w:val="0"/>
        <w:keepNext w:val="0"/>
        <w:keepLines w:val="0"/>
        <w:shd w:val="clear" w:color="auto" w:fill="auto"/>
        <w:bidi w:val="0"/>
        <w:jc w:val="left"/>
        <w:spacing w:before="0" w:after="0" w:line="210" w:lineRule="exact"/>
        <w:ind w:left="2060" w:right="0" w:firstLine="0"/>
      </w:pPr>
      <w:r>
        <w:rPr>
          <w:rStyle w:val="CharStyle78"/>
        </w:rPr>
        <w:t>I</w:t>
      </w:r>
    </w:p>
    <w:p>
      <w:pPr>
        <w:pStyle w:val="Style79"/>
        <w:widowControl w:val="0"/>
        <w:keepNext/>
        <w:keepLines/>
        <w:shd w:val="clear" w:color="auto" w:fill="auto"/>
        <w:bidi w:val="0"/>
        <w:jc w:val="left"/>
        <w:spacing w:before="0" w:after="0" w:line="380" w:lineRule="exact"/>
        <w:ind w:left="1320" w:right="0" w:firstLine="0"/>
      </w:pPr>
      <w:bookmarkStart w:id="10" w:name="bookmark10"/>
      <w:r>
        <w:rPr>
          <w:rStyle w:val="CharStyle81"/>
          <w:b/>
          <w:bCs/>
        </w:rPr>
        <w:t>с*-Ус"</w:t>
      </w:r>
      <w:bookmarkEnd w:id="10"/>
    </w:p>
    <w:p>
      <w:pPr>
        <w:pStyle w:val="Style24"/>
        <w:tabs>
          <w:tab w:leader="none" w:pos="1970" w:val="left"/>
        </w:tabs>
        <w:widowControl w:val="0"/>
        <w:keepNext w:val="0"/>
        <w:keepLines w:val="0"/>
        <w:shd w:val="clear" w:color="auto" w:fill="auto"/>
        <w:bidi w:val="0"/>
        <w:spacing w:before="0" w:after="212" w:line="210" w:lineRule="exact"/>
        <w:ind w:left="40" w:right="0" w:firstLine="0"/>
      </w:pPr>
      <w:r>
        <w:rPr>
          <w:rStyle w:val="CharStyle72"/>
        </w:rPr>
        <w:t>формуле (3):</w:t>
        <w:tab/>
      </w:r>
      <w:r>
        <w:rPr>
          <w:rStyle w:val="CharStyle82"/>
        </w:rPr>
        <w:t>1=1</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61"/>
        </w:rPr>
        <w:t xml:space="preserve"> Подрядчик обеспечивает выполнение всех Работ по Контракту надлежащим образом и в сроки, предусмотренные настоящим контрактом.</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61"/>
        </w:rPr>
        <w:t xml:space="preserve"> Подрядчик ежемесячно сдает Государственному заказчику выполненные Работы в соответствии с нормативно-правовыми документами, (Исполнительная документация, акты скрытых работ) действующими на момент предоставления Подрядчиком Государственному заказчику актов приемки выполненных работ (форма № КС-2) и справок о стоимости выполненных работ и затрат (форма № КС-3), согласно Проектной документации на соответствующие виды работ с приложением формы КС-ба (Журнал учета выполненных работ).</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61"/>
        </w:rPr>
        <w:t xml:space="preserve"> Подрядчик сдает Государственному заказчику выполненные Работы и представляет акты о приемке выполненных работ (форма № КС-2) с отметками о приемке выполненных Работ лицами, ответственными за осуществление технического надзора, и справку о стоимости выполненных работ и затрат (форма № КС-3).</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61"/>
        </w:rPr>
        <w:t xml:space="preserve"> Государственный заказчик обязан в течение 10 (десяти) рабочих дней со дня представления Подрядчиком вышеуказанных документов, подписать их или направить Подрядчику мотивированный письменный отказ в подписании с указанием соответствующих причин. Повторное рассмотрение Государственным заказчиком представленных Подрядчиком документов производится после устранения последним причин отказа в подписании документов в установленном настоящим пунктом порядке.</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61"/>
        </w:rPr>
        <w:t xml:space="preserve"> Подписание Государственным заказчиком актов о приемке выполненных работ (форма № КС-2) и справки о стоимости выполненных работ и затрат (форма № КС-3) фиксирует заявленный Подрядчиком в качестве выполненного объем Работ, определяет стоимость таких работ, не является окончательной приемкой работ по Контракту и не препятствует последующему заявлению Государственным заказчиком требований об устранении выявленных недостатков.</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61"/>
        </w:rPr>
        <w:t xml:space="preserve"> По окончании выполнения строительных и иных работ в объеме, предусмотренном проектной документацией и техническим заданием, Подрядчик уведомляет Государственного заказчика о готовности к сдаче-приемке законченного строительством Объекта и направляет Заказчику подписанный со своей стороны проект Акта приемки выполненных работ. Приемка осуществляется Государственным заказчиком в течение 20 (двадцати) календарных дней с даты получения от Подрядчика уведомления о готовности к сдаче-приемке законченного строительством Объекта.</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61"/>
        </w:rPr>
        <w:t xml:space="preserve"> Не позднее 20 (двадцати) календарных дней с даты получения уведомления Подрядчика о готовности к сдаче-приемке законченного строительством Объекта, Государственный заказчик обязан направить Подрядчику подписанный Государственным заказчиком один экземпляр Акта приемки выполненных работ либо письменный мотивированный отказ от подписания данного акта с указанием перечня недостатков (дефектов) Работ и сроков их устранения (не более 10 (десяти) календарных дней, за исключением случаев, если действующими правовыми актами, нормативно-техническими документами предусмотрен иной нормативный срок выполнения соответствующих работ по устранению недостатков, либо выполнение работ в указанный срок невозможно по независящим от Сторон обстоятельствам).</w:t>
      </w:r>
    </w:p>
    <w:p>
      <w:pPr>
        <w:pStyle w:val="Style24"/>
        <w:widowControl w:val="0"/>
        <w:keepNext w:val="0"/>
        <w:keepLines w:val="0"/>
        <w:shd w:val="clear" w:color="auto" w:fill="auto"/>
        <w:bidi w:val="0"/>
        <w:spacing w:before="0" w:after="0" w:line="274" w:lineRule="exact"/>
        <w:ind w:left="40" w:right="40" w:firstLine="700"/>
      </w:pPr>
      <w:r>
        <w:rPr>
          <w:rStyle w:val="CharStyle61"/>
        </w:rPr>
        <w:t xml:space="preserve">Подрядчик за свой счет обязан устранить недостатки (дефекты) Работ, которые послужили основанием для отказа Государственного заказчика от подписания Акта приемки законченного строительством Объекта в срок, указанный в письменном отказе Государственного заказчика, и в этот же срок передать Заказчику документы, подтверждающие устранение недостатков (дефектов) Работ, отчет об устранении недостатков (дефектов) Работ, содержащий пояснения о принятых мерах по устранению недостатков (дефектов) Работ, а также </w:t>
      </w:r>
      <w:r>
        <w:rPr>
          <w:rStyle w:val="CharStyle27"/>
        </w:rPr>
        <w:t>повторно подписанный Подрядчиком Акт приемки законченного строительством Объектов порядке, предусмотренном Контрактом.</w:t>
      </w:r>
    </w:p>
    <w:p>
      <w:pPr>
        <w:pStyle w:val="Style24"/>
        <w:numPr>
          <w:ilvl w:val="1"/>
          <w:numId w:val="5"/>
        </w:numPr>
        <w:widowControl w:val="0"/>
        <w:keepNext w:val="0"/>
        <w:keepLines w:val="0"/>
        <w:shd w:val="clear" w:color="auto" w:fill="auto"/>
        <w:bidi w:val="0"/>
        <w:spacing w:before="0" w:after="0" w:line="274" w:lineRule="exact"/>
        <w:ind w:left="20" w:right="40" w:firstLine="720"/>
      </w:pPr>
      <w:r>
        <w:rPr>
          <w:rStyle w:val="CharStyle27"/>
        </w:rPr>
        <w:t xml:space="preserve"> В случае отказа, уклонения Подрядчика от устранения недостатков (дефектов) Работ или их не устранения Подрядчиком в установленный срок Государственный заказчик вправе по своему выбору отказаться от исполнения Контракта и потребовать возмещения убытков, либо устранить такие недостатки своими силами или поручить устранение недостатков (дефектов) Работ третьему лицу с отнесением расходов на счет Подрядчика.</w:t>
      </w:r>
    </w:p>
    <w:p>
      <w:pPr>
        <w:pStyle w:val="Style24"/>
        <w:numPr>
          <w:ilvl w:val="1"/>
          <w:numId w:val="5"/>
        </w:numPr>
        <w:widowControl w:val="0"/>
        <w:keepNext w:val="0"/>
        <w:keepLines w:val="0"/>
        <w:shd w:val="clear" w:color="auto" w:fill="auto"/>
        <w:bidi w:val="0"/>
        <w:spacing w:before="0" w:after="0" w:line="274" w:lineRule="exact"/>
        <w:ind w:left="20" w:right="40" w:firstLine="720"/>
      </w:pPr>
      <w:r>
        <w:rPr>
          <w:rStyle w:val="CharStyle27"/>
        </w:rPr>
        <w:t xml:space="preserve"> Государственный заказчик в течение 10 (десяти) рабочих дней с даты приемки Объекта по Акту приемки законченного строительством Объекта и представления Подрядчиком имеющихся у него документов, необходимых в соответствии с законодательством Российской Федерации для получения заключения органа государственного строительного надзора о соответствии построенного и (или) реконструированного Объекта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заключения федерального государственного экологического надзора в случаях, предусмотренных частью 7 статьи 54 Градостроительного кодекса Российской Федерации, направляет представленные документы в органы, уполномоченные в соответствии с законодательством Российской Федерации на выдачу указанных заключений.</w:t>
      </w:r>
    </w:p>
    <w:p>
      <w:pPr>
        <w:pStyle w:val="Style24"/>
        <w:widowControl w:val="0"/>
        <w:keepNext w:val="0"/>
        <w:keepLines w:val="0"/>
        <w:shd w:val="clear" w:color="auto" w:fill="auto"/>
        <w:bidi w:val="0"/>
        <w:spacing w:before="0" w:after="0" w:line="274" w:lineRule="exact"/>
        <w:ind w:left="20" w:right="40" w:firstLine="720"/>
      </w:pPr>
      <w:r>
        <w:rPr>
          <w:rStyle w:val="CharStyle27"/>
        </w:rPr>
        <w:t>В течение 10 (десяти) рабочих дней с даты получения соответствующего заключения (заключений) и представление Подрядчиком имеющихся у него документов, необходимых в соответствии с законодательством Российской Федерации для получения разрешения на ввод Объекта в эксплуатацию, Государственный заказчик направляет необходимые для выдачи разрешения на ввод Объекта в эксплуатацию документы в орган, уполномоченный на выдачу разрешений на ввод объекта капитального строительства в эксплуатацию.</w:t>
      </w:r>
    </w:p>
    <w:p>
      <w:pPr>
        <w:pStyle w:val="Style24"/>
        <w:numPr>
          <w:ilvl w:val="1"/>
          <w:numId w:val="5"/>
        </w:numPr>
        <w:widowControl w:val="0"/>
        <w:keepNext w:val="0"/>
        <w:keepLines w:val="0"/>
        <w:shd w:val="clear" w:color="auto" w:fill="auto"/>
        <w:bidi w:val="0"/>
        <w:spacing w:before="0" w:after="0" w:line="274" w:lineRule="exact"/>
        <w:ind w:left="20" w:right="40" w:firstLine="720"/>
      </w:pPr>
      <w:r>
        <w:rPr>
          <w:rStyle w:val="CharStyle27"/>
        </w:rPr>
        <w:t xml:space="preserve"> Риск случайной гибели или повреждения Объекта переходит к Государственному заказчику после приемки законченного строительством Объекта по Акту приемки законченного строительством Объекта и возврата к Государственному заказчику Подрядчиком Строительной площадки по акту. До приемки Объекта и Строительной площадки Государственным заказчиком в порядке, предусмотренном Контрактом, риск случайной гибели или повреждения выполненных Работ несет Подрядчик.</w:t>
      </w:r>
    </w:p>
    <w:p>
      <w:pPr>
        <w:pStyle w:val="Style24"/>
        <w:numPr>
          <w:ilvl w:val="1"/>
          <w:numId w:val="5"/>
        </w:numPr>
        <w:widowControl w:val="0"/>
        <w:keepNext w:val="0"/>
        <w:keepLines w:val="0"/>
        <w:shd w:val="clear" w:color="auto" w:fill="auto"/>
        <w:bidi w:val="0"/>
        <w:spacing w:before="0" w:after="0" w:line="274" w:lineRule="exact"/>
        <w:ind w:left="20" w:right="40" w:firstLine="720"/>
      </w:pPr>
      <w:r>
        <w:rPr>
          <w:rStyle w:val="CharStyle27"/>
        </w:rPr>
        <w:t xml:space="preserve"> Работы, выполненные Подрядчиком с отклонениями от требований Технического задания, условий настоящего Контракта, с нарушениями СНиП, технических регламентов, иных обязательных норм и правил, с иными недостатками, не подлежат оплате до устранения Подрядчиком обнаруженных Несоответствий.</w:t>
      </w:r>
    </w:p>
    <w:p>
      <w:pPr>
        <w:pStyle w:val="Style24"/>
        <w:numPr>
          <w:ilvl w:val="1"/>
          <w:numId w:val="5"/>
        </w:numPr>
        <w:widowControl w:val="0"/>
        <w:keepNext w:val="0"/>
        <w:keepLines w:val="0"/>
        <w:shd w:val="clear" w:color="auto" w:fill="auto"/>
        <w:bidi w:val="0"/>
        <w:spacing w:before="0" w:after="0" w:line="274" w:lineRule="exact"/>
        <w:ind w:left="20" w:right="0" w:firstLine="720"/>
      </w:pPr>
      <w:r>
        <w:rPr>
          <w:rStyle w:val="CharStyle27"/>
        </w:rPr>
        <w:t xml:space="preserve"> При приемке Работ Государственный заказчик:</w:t>
      </w:r>
    </w:p>
    <w:p>
      <w:pPr>
        <w:pStyle w:val="Style24"/>
        <w:widowControl w:val="0"/>
        <w:keepNext w:val="0"/>
        <w:keepLines w:val="0"/>
        <w:shd w:val="clear" w:color="auto" w:fill="auto"/>
        <w:bidi w:val="0"/>
        <w:spacing w:before="0" w:after="0" w:line="274" w:lineRule="exact"/>
        <w:ind w:left="20" w:right="0" w:firstLine="720"/>
      </w:pPr>
      <w:r>
        <w:rPr>
          <w:rStyle w:val="CharStyle27"/>
        </w:rPr>
        <w:t>-проверяет соответствие выполненных Работ условиям настоящего Контракта;</w:t>
      </w:r>
    </w:p>
    <w:p>
      <w:pPr>
        <w:pStyle w:val="Style24"/>
        <w:widowControl w:val="0"/>
        <w:keepNext w:val="0"/>
        <w:keepLines w:val="0"/>
        <w:shd w:val="clear" w:color="auto" w:fill="auto"/>
        <w:bidi w:val="0"/>
        <w:spacing w:before="0" w:after="0" w:line="274" w:lineRule="exact"/>
        <w:ind w:left="20" w:right="40" w:firstLine="720"/>
      </w:pPr>
      <w:r>
        <w:rPr>
          <w:rStyle w:val="CharStyle27"/>
        </w:rPr>
        <w:t>-проводит анализ отчетных документов, представленных Подрядчиком на предмет соответствия их оформления требованиям законодательства Российской Федерации и условиям настоящего Контракта;</w:t>
      </w:r>
    </w:p>
    <w:p>
      <w:pPr>
        <w:pStyle w:val="Style24"/>
        <w:numPr>
          <w:ilvl w:val="0"/>
          <w:numId w:val="9"/>
        </w:numPr>
        <w:widowControl w:val="0"/>
        <w:keepNext w:val="0"/>
        <w:keepLines w:val="0"/>
        <w:shd w:val="clear" w:color="auto" w:fill="auto"/>
        <w:bidi w:val="0"/>
        <w:spacing w:before="0" w:after="0" w:line="274" w:lineRule="exact"/>
        <w:ind w:left="20" w:right="0" w:firstLine="720"/>
      </w:pPr>
      <w:r>
        <w:rPr>
          <w:rStyle w:val="CharStyle27"/>
        </w:rPr>
        <w:t xml:space="preserve"> при необходимости запрашивает от Подрядчика недостающие документы;</w:t>
      </w:r>
    </w:p>
    <w:p>
      <w:pPr>
        <w:pStyle w:val="Style24"/>
        <w:numPr>
          <w:ilvl w:val="0"/>
          <w:numId w:val="9"/>
        </w:numPr>
        <w:widowControl w:val="0"/>
        <w:keepNext w:val="0"/>
        <w:keepLines w:val="0"/>
        <w:shd w:val="clear" w:color="auto" w:fill="auto"/>
        <w:bidi w:val="0"/>
        <w:spacing w:before="0" w:after="0" w:line="274" w:lineRule="exact"/>
        <w:ind w:left="20" w:right="40" w:firstLine="720"/>
      </w:pPr>
      <w:r>
        <w:rPr>
          <w:rStyle w:val="CharStyle27"/>
        </w:rPr>
        <w:t xml:space="preserve"> осуществляет иные действия для всесторонней оценки (проверки) соответствия выполненных Работ условиям настоящего Контракта и требованиям законодательства Российской Федерации.</w:t>
      </w:r>
    </w:p>
    <w:p>
      <w:pPr>
        <w:pStyle w:val="Style24"/>
        <w:numPr>
          <w:ilvl w:val="1"/>
          <w:numId w:val="5"/>
        </w:numPr>
        <w:widowControl w:val="0"/>
        <w:keepNext w:val="0"/>
        <w:keepLines w:val="0"/>
        <w:shd w:val="clear" w:color="auto" w:fill="auto"/>
        <w:bidi w:val="0"/>
        <w:spacing w:before="0" w:after="0" w:line="274" w:lineRule="exact"/>
        <w:ind w:left="20" w:right="40" w:firstLine="720"/>
      </w:pPr>
      <w:r>
        <w:rPr>
          <w:rStyle w:val="CharStyle27"/>
        </w:rPr>
        <w:t xml:space="preserve"> Для проверки предоставленных Подрядчиком результатов, предусмотренных настоящим Контрактом, в части их соответствия условиям настоящего Контракта Государственный заказчик может провести экспертизу. Экспертиза результатов, предусмотренных настоящим Контрактом, может проводиться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pPr>
        <w:pStyle w:val="Style24"/>
        <w:widowControl w:val="0"/>
        <w:keepNext w:val="0"/>
        <w:keepLines w:val="0"/>
        <w:shd w:val="clear" w:color="auto" w:fill="auto"/>
        <w:bidi w:val="0"/>
        <w:spacing w:before="0" w:after="0" w:line="274" w:lineRule="exact"/>
        <w:ind w:left="20" w:right="40" w:firstLine="720"/>
      </w:pPr>
      <w:r>
        <w:rPr>
          <w:rStyle w:val="CharStyle27"/>
        </w:rPr>
        <w:t xml:space="preserve">При проведении Государственным заказчиком экспертизы с привлечением экспертов, экспертных организаций, сроки на приемку начинают исчисляться с момента получения </w:t>
      </w:r>
      <w:r>
        <w:rPr>
          <w:rStyle w:val="CharStyle61"/>
        </w:rPr>
        <w:t>экспертного заключения. Срок рассмотрения Государственным заказчиком экспертного заключения не может превышать 5 (пять) рабочих дней.</w:t>
      </w:r>
    </w:p>
    <w:p>
      <w:pPr>
        <w:pStyle w:val="Style24"/>
        <w:numPr>
          <w:ilvl w:val="1"/>
          <w:numId w:val="5"/>
        </w:numPr>
        <w:widowControl w:val="0"/>
        <w:keepNext w:val="0"/>
        <w:keepLines w:val="0"/>
        <w:shd w:val="clear" w:color="auto" w:fill="auto"/>
        <w:bidi w:val="0"/>
        <w:spacing w:before="0" w:after="0" w:line="274" w:lineRule="exact"/>
        <w:ind w:left="20" w:right="20" w:firstLine="720"/>
      </w:pPr>
      <w:r>
        <w:rPr>
          <w:rStyle w:val="CharStyle61"/>
        </w:rPr>
        <w:t xml:space="preserve"> Для проведения экспертизы выполненной Работы эксперты, экспертные организации имеют право запрашивать у Государственного заказчика и Подрядчика дополнительные материалы, относящиеся к условиям исполнения настоящего Контракта и отдельным этапам исполнения настоящего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настоящего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pPr>
        <w:pStyle w:val="Style24"/>
        <w:numPr>
          <w:ilvl w:val="1"/>
          <w:numId w:val="5"/>
        </w:numPr>
        <w:widowControl w:val="0"/>
        <w:keepNext w:val="0"/>
        <w:keepLines w:val="0"/>
        <w:shd w:val="clear" w:color="auto" w:fill="auto"/>
        <w:bidi w:val="0"/>
        <w:spacing w:before="0" w:after="0" w:line="274" w:lineRule="exact"/>
        <w:ind w:left="20" w:right="20" w:firstLine="720"/>
      </w:pPr>
      <w:r>
        <w:rPr>
          <w:rStyle w:val="CharStyle61"/>
        </w:rPr>
        <w:t xml:space="preserve"> Стороны признают и соглашаются с тем, что выполненные Подрядчиком надлежащим образом работы, предъявленные для приемки Государственному заказчику с надлежащим комплектом документации, предусмотренной Контрактом, в пределах сроков, установленных Графиком выполнения работ, признаются выполненными с соблюдением установленных сроков вне зависимости от сроков подписания Государственным заказчиком документов, подтверждающих приемку соответствующих работ (исполнение обязательств по Контракту). В случае, если в ходе приемки Государственным заказчиком выявлены Несоответствия работ, предъявленных к приемке Подрядчиком, период приемки Государственным заказчиком таких работ включается в период просрочки Подрядчиком выполнения Работ. Подрядчик принимает на себя риски, связанные с предъявлением Государственному заказчику к приемке Работ, не соответствующих условиям Контракта и/или Нормам и правилам, Проектной документации, а равно, риски, связанные с предъявлением к приемке Работ в отсутствие соответствующего условиям Контракта комплекта необходимой документации.</w:t>
      </w:r>
    </w:p>
    <w:p>
      <w:pPr>
        <w:pStyle w:val="Style24"/>
        <w:numPr>
          <w:ilvl w:val="1"/>
          <w:numId w:val="5"/>
        </w:numPr>
        <w:widowControl w:val="0"/>
        <w:keepNext w:val="0"/>
        <w:keepLines w:val="0"/>
        <w:shd w:val="clear" w:color="auto" w:fill="auto"/>
        <w:bidi w:val="0"/>
        <w:spacing w:before="0" w:after="0" w:line="274" w:lineRule="exact"/>
        <w:ind w:left="20" w:right="20" w:firstLine="720"/>
      </w:pPr>
      <w:r>
        <w:rPr>
          <w:rStyle w:val="CharStyle61"/>
        </w:rPr>
        <w:t xml:space="preserve"> Стороны могут воспользоваться функцией электронного документооборота приемочных документов, предусмотренной ЕИС (При достижении обоюдного согласия сторон Контракта на этапе исполнения контракта), в соответствии с письмом Федерального казначейства и Федеральной налоговой службы от 18.12.2019 г. №№ 14-00-06/27476, АС-4</w:t>
        <w:softHyphen/>
        <w:t>15/26126 @ «Об электронном документообороте документов о приемке товаров (выполнении работ, оказании услуг), сформированных с использованием ЕИС».</w:t>
      </w:r>
    </w:p>
    <w:p>
      <w:pPr>
        <w:pStyle w:val="Style24"/>
        <w:numPr>
          <w:ilvl w:val="1"/>
          <w:numId w:val="5"/>
        </w:numPr>
        <w:widowControl w:val="0"/>
        <w:keepNext w:val="0"/>
        <w:keepLines w:val="0"/>
        <w:shd w:val="clear" w:color="auto" w:fill="auto"/>
        <w:bidi w:val="0"/>
        <w:spacing w:before="0" w:after="291" w:line="274" w:lineRule="exact"/>
        <w:ind w:left="20" w:right="20" w:firstLine="720"/>
      </w:pPr>
      <w:r>
        <w:rPr>
          <w:rStyle w:val="CharStyle61"/>
        </w:rPr>
        <w:t xml:space="preserve"> Документ о приемке товаров (выполнении работ, оказании услуг) в рамках исполнения контракта (отдельного этапа исполнения контракта), сформированный в ЕИС в электронной форме и подписанный электронными подписями по правилам Федерального закона "Об электронной подписи" от 06.04.2011 </w:t>
      </w:r>
      <w:r>
        <w:rPr>
          <w:rStyle w:val="CharStyle61"/>
          <w:lang w:val="en-US" w:eastAsia="en-US" w:bidi="en-US"/>
        </w:rPr>
        <w:t xml:space="preserve">N </w:t>
      </w:r>
      <w:r>
        <w:rPr>
          <w:rStyle w:val="CharStyle61"/>
        </w:rPr>
        <w:t>63-ФЗ, признается электронным документом, равнозначным документу на бумажном носителе, подписанному собственноручными подписями.</w:t>
      </w:r>
    </w:p>
    <w:p>
      <w:pPr>
        <w:pStyle w:val="Style53"/>
        <w:numPr>
          <w:ilvl w:val="0"/>
          <w:numId w:val="5"/>
        </w:numPr>
        <w:tabs>
          <w:tab w:leader="none" w:pos="3043" w:val="left"/>
        </w:tabs>
        <w:widowControl w:val="0"/>
        <w:keepNext/>
        <w:keepLines/>
        <w:shd w:val="clear" w:color="auto" w:fill="auto"/>
        <w:bidi w:val="0"/>
        <w:jc w:val="both"/>
        <w:spacing w:before="0" w:after="198" w:line="210" w:lineRule="exact"/>
        <w:ind w:left="2740" w:right="0" w:firstLine="0"/>
      </w:pPr>
      <w:bookmarkStart w:id="11" w:name="bookmark11"/>
      <w:r>
        <w:rPr>
          <w:rStyle w:val="CharStyle60"/>
          <w:b/>
          <w:bCs/>
        </w:rPr>
        <w:t>ПРАВА И ОБЯЗАННОСТИ СТОРОН</w:t>
      </w:r>
      <w:bookmarkEnd w:id="11"/>
    </w:p>
    <w:p>
      <w:pPr>
        <w:pStyle w:val="Style53"/>
        <w:numPr>
          <w:ilvl w:val="1"/>
          <w:numId w:val="5"/>
        </w:numPr>
        <w:widowControl w:val="0"/>
        <w:keepNext/>
        <w:keepLines/>
        <w:shd w:val="clear" w:color="auto" w:fill="auto"/>
        <w:bidi w:val="0"/>
        <w:jc w:val="both"/>
        <w:spacing w:before="0" w:after="0" w:line="210" w:lineRule="exact"/>
        <w:ind w:left="20" w:right="0" w:firstLine="720"/>
      </w:pPr>
      <w:bookmarkStart w:id="12" w:name="bookmark12"/>
      <w:r>
        <w:rPr>
          <w:rStyle w:val="CharStyle83"/>
          <w:b w:val="0"/>
          <w:bCs w:val="0"/>
        </w:rPr>
        <w:t xml:space="preserve"> </w:t>
      </w:r>
      <w:r>
        <w:rPr>
          <w:rStyle w:val="CharStyle60"/>
          <w:b/>
          <w:bCs/>
        </w:rPr>
        <w:t>Подрядчик обязан:</w:t>
      </w:r>
      <w:bookmarkEnd w:id="12"/>
    </w:p>
    <w:p>
      <w:pPr>
        <w:pStyle w:val="Style24"/>
        <w:numPr>
          <w:ilvl w:val="2"/>
          <w:numId w:val="5"/>
        </w:numPr>
        <w:widowControl w:val="0"/>
        <w:keepNext w:val="0"/>
        <w:keepLines w:val="0"/>
        <w:shd w:val="clear" w:color="auto" w:fill="auto"/>
        <w:bidi w:val="0"/>
        <w:spacing w:before="0" w:after="252" w:line="274" w:lineRule="exact"/>
        <w:ind w:left="20" w:right="20" w:firstLine="720"/>
      </w:pPr>
      <w:r>
        <w:rPr>
          <w:rStyle w:val="CharStyle61"/>
        </w:rPr>
        <w:t xml:space="preserve"> Принять на себя обязательства выполнить работы по строительству (реконструкции) объекта </w:t>
      </w:r>
      <w:r>
        <w:rPr>
          <w:rStyle w:val="CharStyle63"/>
        </w:rPr>
        <w:t xml:space="preserve">Капитальный ремонт кровли здания Дома Правительства по адресу: г. Кызыл, ул. Чульдума, д.18 (1 этап) </w:t>
      </w:r>
      <w:r>
        <w:rPr>
          <w:rStyle w:val="CharStyle61"/>
        </w:rPr>
        <w:t xml:space="preserve">(далее - объект) в сроки, предусмотренные контрактом в соответствии с графиком выполнения строительно-монтажных работ, который является приложением </w:t>
      </w:r>
      <w:r>
        <w:rPr>
          <w:rStyle w:val="CharStyle61"/>
          <w:lang w:val="en-US" w:eastAsia="en-US" w:bidi="en-US"/>
        </w:rPr>
        <w:t xml:space="preserve">N </w:t>
      </w:r>
      <w:r>
        <w:rPr>
          <w:rStyle w:val="CharStyle61"/>
        </w:rPr>
        <w:t>2 к контракту и его неотъемлемой частью.</w:t>
      </w:r>
    </w:p>
    <w:p>
      <w:pPr>
        <w:pStyle w:val="Style24"/>
        <w:numPr>
          <w:ilvl w:val="2"/>
          <w:numId w:val="5"/>
        </w:numPr>
        <w:tabs>
          <w:tab w:leader="none" w:pos="1254" w:val="left"/>
        </w:tabs>
        <w:widowControl w:val="0"/>
        <w:keepNext w:val="0"/>
        <w:keepLines w:val="0"/>
        <w:shd w:val="clear" w:color="auto" w:fill="auto"/>
        <w:bidi w:val="0"/>
        <w:jc w:val="left"/>
        <w:spacing w:before="0" w:after="0" w:line="259" w:lineRule="exact"/>
        <w:ind w:left="20" w:right="20" w:firstLine="580"/>
      </w:pPr>
      <w:r>
        <w:rPr>
          <w:rStyle w:val="CharStyle61"/>
        </w:rPr>
        <w:t>Обеспечить выполнение работ по контракту в соответствии с проектной и рабочей документацией.</w:t>
      </w:r>
    </w:p>
    <w:p>
      <w:pPr>
        <w:pStyle w:val="Style24"/>
        <w:numPr>
          <w:ilvl w:val="2"/>
          <w:numId w:val="5"/>
        </w:numPr>
        <w:tabs>
          <w:tab w:leader="none" w:pos="1365" w:val="left"/>
        </w:tabs>
        <w:widowControl w:val="0"/>
        <w:keepNext w:val="0"/>
        <w:keepLines w:val="0"/>
        <w:shd w:val="clear" w:color="auto" w:fill="auto"/>
        <w:bidi w:val="0"/>
        <w:spacing w:before="0" w:after="252" w:line="288" w:lineRule="exact"/>
        <w:ind w:left="40" w:right="20" w:firstLine="540"/>
      </w:pPr>
      <w:r>
        <w:rPr>
          <w:lang w:val="ru-RU" w:eastAsia="ru-RU" w:bidi="ru-RU"/>
          <w:w w:val="100"/>
          <w:spacing w:val="0"/>
          <w:color w:val="000000"/>
          <w:position w:val="0"/>
        </w:rPr>
        <w:t>Обеспечить поставку необходимых для строительства или реконструкции материалов, изделий, конструкций и оборудования, их приемку, разгрузку, складирование и хранение.</w:t>
      </w:r>
    </w:p>
    <w:p>
      <w:pPr>
        <w:pStyle w:val="Style24"/>
        <w:numPr>
          <w:ilvl w:val="2"/>
          <w:numId w:val="5"/>
        </w:numPr>
        <w:widowControl w:val="0"/>
        <w:keepNext w:val="0"/>
        <w:keepLines w:val="0"/>
        <w:shd w:val="clear" w:color="auto" w:fill="auto"/>
        <w:bidi w:val="0"/>
        <w:spacing w:before="0" w:after="240" w:line="274" w:lineRule="exact"/>
        <w:ind w:left="40" w:right="20" w:firstLine="720"/>
      </w:pPr>
      <w:r>
        <w:rPr>
          <w:lang w:val="ru-RU" w:eastAsia="ru-RU" w:bidi="ru-RU"/>
          <w:w w:val="100"/>
          <w:spacing w:val="0"/>
          <w:color w:val="000000"/>
          <w:position w:val="0"/>
        </w:rPr>
        <w:t xml:space="preserve"> Обеспечить наличие на строительной площадке проектной документации, рабочей документации,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лицу, осуществляющему государственный строительный надзор. Перечень документации, необходимой для выполнения работ, определяется в контракте.</w:t>
      </w:r>
    </w:p>
    <w:p>
      <w:pPr>
        <w:pStyle w:val="Style24"/>
        <w:numPr>
          <w:ilvl w:val="2"/>
          <w:numId w:val="5"/>
        </w:numPr>
        <w:widowControl w:val="0"/>
        <w:keepNext w:val="0"/>
        <w:keepLines w:val="0"/>
        <w:shd w:val="clear" w:color="auto" w:fill="auto"/>
        <w:bidi w:val="0"/>
        <w:spacing w:before="0" w:after="240" w:line="274" w:lineRule="exact"/>
        <w:ind w:left="40" w:right="20" w:firstLine="720"/>
      </w:pPr>
      <w:r>
        <w:rPr>
          <w:lang w:val="ru-RU" w:eastAsia="ru-RU" w:bidi="ru-RU"/>
          <w:w w:val="100"/>
          <w:spacing w:val="0"/>
          <w:color w:val="000000"/>
          <w:position w:val="0"/>
        </w:rPr>
        <w:t xml:space="preserve">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w:t>
      </w:r>
    </w:p>
    <w:p>
      <w:pPr>
        <w:pStyle w:val="Style24"/>
        <w:numPr>
          <w:ilvl w:val="2"/>
          <w:numId w:val="5"/>
        </w:numPr>
        <w:widowControl w:val="0"/>
        <w:keepNext w:val="0"/>
        <w:keepLines w:val="0"/>
        <w:shd w:val="clear" w:color="auto" w:fill="auto"/>
        <w:bidi w:val="0"/>
        <w:spacing w:before="0" w:after="240" w:line="274" w:lineRule="exact"/>
        <w:ind w:left="40" w:right="20" w:firstLine="720"/>
      </w:pPr>
      <w:r>
        <w:rPr>
          <w:lang w:val="ru-RU" w:eastAsia="ru-RU" w:bidi="ru-RU"/>
          <w:w w:val="100"/>
          <w:spacing w:val="0"/>
          <w:color w:val="000000"/>
          <w:position w:val="0"/>
        </w:rPr>
        <w:t xml:space="preserve">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pPr>
        <w:pStyle w:val="Style24"/>
        <w:numPr>
          <w:ilvl w:val="2"/>
          <w:numId w:val="5"/>
        </w:numPr>
        <w:widowControl w:val="0"/>
        <w:keepNext w:val="0"/>
        <w:keepLines w:val="0"/>
        <w:shd w:val="clear" w:color="auto" w:fill="auto"/>
        <w:bidi w:val="0"/>
        <w:spacing w:before="0" w:after="240" w:line="274" w:lineRule="exact"/>
        <w:ind w:left="40" w:right="20" w:firstLine="720"/>
      </w:pPr>
      <w:r>
        <w:rPr>
          <w:lang w:val="ru-RU" w:eastAsia="ru-RU" w:bidi="ru-RU"/>
          <w:w w:val="100"/>
          <w:spacing w:val="0"/>
          <w:color w:val="000000"/>
          <w:position w:val="0"/>
        </w:rPr>
        <w:t xml:space="preserve"> Устранять 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проектной документации и (или) информационной модели,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которые послужили основанием для отказа в выдаче заключения о соответствии и (или) в выдаче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w:t>
      </w:r>
    </w:p>
    <w:p>
      <w:pPr>
        <w:pStyle w:val="Style24"/>
        <w:numPr>
          <w:ilvl w:val="2"/>
          <w:numId w:val="5"/>
        </w:numPr>
        <w:widowControl w:val="0"/>
        <w:keepNext w:val="0"/>
        <w:keepLines w:val="0"/>
        <w:shd w:val="clear" w:color="auto" w:fill="auto"/>
        <w:bidi w:val="0"/>
        <w:spacing w:before="0" w:after="240" w:line="274" w:lineRule="exact"/>
        <w:ind w:left="40" w:right="20" w:firstLine="720"/>
      </w:pPr>
      <w:r>
        <w:rPr>
          <w:lang w:val="ru-RU" w:eastAsia="ru-RU" w:bidi="ru-RU"/>
          <w:w w:val="100"/>
          <w:spacing w:val="0"/>
          <w:color w:val="000000"/>
          <w:position w:val="0"/>
        </w:rPr>
        <w:t xml:space="preserve"> Передать заказчику исполнительную документацию на выполненные работы в объеме и составе, необходимом для получения 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(или)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 а также разрешения на ввод объекта в эксплуатацию.</w:t>
      </w:r>
    </w:p>
    <w:p>
      <w:pPr>
        <w:pStyle w:val="Style24"/>
        <w:numPr>
          <w:ilvl w:val="2"/>
          <w:numId w:val="5"/>
        </w:numPr>
        <w:widowControl w:val="0"/>
        <w:keepNext w:val="0"/>
        <w:keepLines w:val="0"/>
        <w:shd w:val="clear" w:color="auto" w:fill="auto"/>
        <w:bidi w:val="0"/>
        <w:spacing w:before="0" w:after="240" w:line="274" w:lineRule="exact"/>
        <w:ind w:left="40" w:right="20" w:firstLine="720"/>
      </w:pPr>
      <w:r>
        <w:rPr>
          <w:lang w:val="ru-RU" w:eastAsia="ru-RU" w:bidi="ru-RU"/>
          <w:w w:val="100"/>
          <w:spacing w:val="0"/>
          <w:color w:val="000000"/>
          <w:position w:val="0"/>
        </w:rPr>
        <w:t xml:space="preserve"> Выполнить до направления уведомления о завершении строительства объекта предусмотренные проектной и рабочей документацией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и проектной документации, если контрактом предусмотрены пусконаладочные работы и комплексное опробование оборудования. Порядок оформления результатов выполнения пусконаладочных работ и комплексного опробования оборудования устанавливается контрактом.</w:t>
      </w:r>
    </w:p>
    <w:p>
      <w:pPr>
        <w:pStyle w:val="Style24"/>
        <w:numPr>
          <w:ilvl w:val="2"/>
          <w:numId w:val="5"/>
        </w:numPr>
        <w:widowControl w:val="0"/>
        <w:keepNext w:val="0"/>
        <w:keepLines w:val="0"/>
        <w:shd w:val="clear" w:color="auto" w:fill="auto"/>
        <w:bidi w:val="0"/>
        <w:spacing w:before="0" w:after="236" w:line="274" w:lineRule="exact"/>
        <w:ind w:left="40" w:right="20" w:firstLine="720"/>
      </w:pPr>
      <w:r>
        <w:rPr>
          <w:lang w:val="ru-RU" w:eastAsia="ru-RU" w:bidi="ru-RU"/>
          <w:w w:val="100"/>
          <w:spacing w:val="0"/>
          <w:color w:val="000000"/>
          <w:position w:val="0"/>
        </w:rPr>
        <w:t xml:space="preserve"> Устранять за свой счет выявленные в процессе выполнения работ и после их завершения в гарантийный срок недостатки (дефекты) работ, возникшие вследствие </w:t>
      </w:r>
      <w:r>
        <w:rPr>
          <w:rStyle w:val="CharStyle61"/>
        </w:rPr>
        <w:t>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pPr>
        <w:pStyle w:val="Style24"/>
        <w:numPr>
          <w:ilvl w:val="2"/>
          <w:numId w:val="5"/>
        </w:numPr>
        <w:tabs>
          <w:tab w:leader="none" w:pos="2963" w:val="right"/>
          <w:tab w:leader="none" w:pos="3118" w:val="left"/>
          <w:tab w:leader="none" w:pos="4342" w:val="left"/>
          <w:tab w:leader="none" w:pos="9834" w:val="right"/>
        </w:tabs>
        <w:widowControl w:val="0"/>
        <w:keepNext w:val="0"/>
        <w:keepLines w:val="0"/>
        <w:shd w:val="clear" w:color="auto" w:fill="auto"/>
        <w:bidi w:val="0"/>
        <w:spacing w:before="0" w:after="0" w:line="278" w:lineRule="exact"/>
        <w:ind w:left="40" w:right="0" w:firstLine="720"/>
      </w:pPr>
      <w:r>
        <w:rPr>
          <w:rStyle w:val="CharStyle61"/>
        </w:rPr>
        <w:t>Подрядчик</w:t>
        <w:tab/>
        <w:t>гарантирует</w:t>
        <w:tab/>
        <w:t>выполнение работ</w:t>
        <w:tab/>
        <w:t>с надлежащим качеством в</w:t>
      </w:r>
    </w:p>
    <w:p>
      <w:pPr>
        <w:pStyle w:val="Style24"/>
        <w:widowControl w:val="0"/>
        <w:keepNext w:val="0"/>
        <w:keepLines w:val="0"/>
        <w:shd w:val="clear" w:color="auto" w:fill="auto"/>
        <w:bidi w:val="0"/>
        <w:spacing w:before="0" w:after="236" w:line="278" w:lineRule="exact"/>
        <w:ind w:left="40" w:right="20" w:firstLine="0"/>
      </w:pPr>
      <w:r>
        <w:rPr>
          <w:rStyle w:val="CharStyle61"/>
        </w:rPr>
        <w:t>соответствии с проектной документацией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pPr>
        <w:pStyle w:val="Style24"/>
        <w:numPr>
          <w:ilvl w:val="2"/>
          <w:numId w:val="5"/>
        </w:numPr>
        <w:widowControl w:val="0"/>
        <w:keepNext w:val="0"/>
        <w:keepLines w:val="0"/>
        <w:shd w:val="clear" w:color="auto" w:fill="auto"/>
        <w:bidi w:val="0"/>
        <w:spacing w:before="0" w:after="248" w:line="283" w:lineRule="exact"/>
        <w:ind w:left="40" w:right="20" w:firstLine="720"/>
      </w:pPr>
      <w:r>
        <w:rPr>
          <w:rStyle w:val="CharStyle61"/>
        </w:rPr>
        <w:t xml:space="preserve"> Подрядчик несет ответственность перед заказчиком за допущенные отступления от проектной документации и рабочей документации.</w:t>
      </w:r>
    </w:p>
    <w:p>
      <w:pPr>
        <w:pStyle w:val="Style24"/>
        <w:numPr>
          <w:ilvl w:val="2"/>
          <w:numId w:val="5"/>
        </w:numPr>
        <w:tabs>
          <w:tab w:leader="none" w:pos="2963" w:val="right"/>
          <w:tab w:leader="none" w:pos="3108" w:val="left"/>
          <w:tab w:leader="none" w:pos="4418" w:val="left"/>
          <w:tab w:leader="none" w:pos="9834" w:val="right"/>
        </w:tabs>
        <w:widowControl w:val="0"/>
        <w:keepNext w:val="0"/>
        <w:keepLines w:val="0"/>
        <w:shd w:val="clear" w:color="auto" w:fill="auto"/>
        <w:bidi w:val="0"/>
        <w:spacing w:before="0" w:after="0" w:line="274" w:lineRule="exact"/>
        <w:ind w:left="40" w:right="0" w:firstLine="720"/>
      </w:pPr>
      <w:r>
        <w:rPr>
          <w:rStyle w:val="CharStyle61"/>
        </w:rPr>
        <w:t>Не позднее</w:t>
        <w:tab/>
        <w:t>10 (десяти)</w:t>
        <w:tab/>
        <w:t>рабочих дней со</w:t>
        <w:tab/>
        <w:t>дня окончания строительства</w:t>
      </w:r>
    </w:p>
    <w:p>
      <w:pPr>
        <w:pStyle w:val="Style24"/>
        <w:tabs>
          <w:tab w:leader="none" w:pos="3023" w:val="left"/>
          <w:tab w:leader="none" w:pos="4336" w:val="left"/>
          <w:tab w:leader="none" w:pos="9834" w:val="right"/>
        </w:tabs>
        <w:widowControl w:val="0"/>
        <w:keepNext w:val="0"/>
        <w:keepLines w:val="0"/>
        <w:shd w:val="clear" w:color="auto" w:fill="auto"/>
        <w:bidi w:val="0"/>
        <w:spacing w:before="0" w:after="0" w:line="274" w:lineRule="exact"/>
        <w:ind w:left="40" w:right="0" w:firstLine="0"/>
      </w:pPr>
      <w:r>
        <w:rPr>
          <w:rStyle w:val="CharStyle61"/>
        </w:rPr>
        <w:t>(реконструкции) объекта</w:t>
        <w:tab/>
        <w:t>освободить</w:t>
        <w:tab/>
        <w:t>земельный участок</w:t>
        <w:tab/>
        <w:t>от временных построек и</w:t>
      </w:r>
    </w:p>
    <w:p>
      <w:pPr>
        <w:pStyle w:val="Style24"/>
        <w:widowControl w:val="0"/>
        <w:keepNext w:val="0"/>
        <w:keepLines w:val="0"/>
        <w:shd w:val="clear" w:color="auto" w:fill="auto"/>
        <w:bidi w:val="0"/>
        <w:spacing w:before="0" w:after="0" w:line="274" w:lineRule="exact"/>
        <w:ind w:left="40" w:right="20" w:firstLine="0"/>
      </w:pPr>
      <w:r>
        <w:rPr>
          <w:rStyle w:val="CharStyle61"/>
        </w:rPr>
        <w:t>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В течение 3 (трех) рабочих дней со дня заключения Контракта обязуется обратиться в Уполномоченный орган для предоставления земельного участка в соответствии с пп. 5 п. 2 ст. 39.10 Земельного кодекса РФ.</w:t>
      </w:r>
    </w:p>
    <w:p>
      <w:pPr>
        <w:pStyle w:val="Style24"/>
        <w:numPr>
          <w:ilvl w:val="2"/>
          <w:numId w:val="5"/>
        </w:numPr>
        <w:tabs>
          <w:tab w:leader="none" w:pos="3098" w:val="left"/>
          <w:tab w:leader="none" w:pos="3016" w:val="left"/>
          <w:tab w:leader="none" w:pos="9834" w:val="right"/>
        </w:tabs>
        <w:widowControl w:val="0"/>
        <w:keepNext w:val="0"/>
        <w:keepLines w:val="0"/>
        <w:shd w:val="clear" w:color="auto" w:fill="auto"/>
        <w:bidi w:val="0"/>
        <w:spacing w:before="0" w:after="0" w:line="274" w:lineRule="exact"/>
        <w:ind w:left="40" w:right="0" w:firstLine="720"/>
      </w:pPr>
      <w:r>
        <w:rPr>
          <w:rStyle w:val="CharStyle61"/>
        </w:rPr>
        <w:t>Выполнить</w:t>
        <w:tab/>
        <w:t>Работы, соблюдая требования</w:t>
        <w:tab/>
        <w:t>законодательства Российской</w:t>
      </w:r>
    </w:p>
    <w:p>
      <w:pPr>
        <w:pStyle w:val="Style24"/>
        <w:widowControl w:val="0"/>
        <w:keepNext w:val="0"/>
        <w:keepLines w:val="0"/>
        <w:shd w:val="clear" w:color="auto" w:fill="auto"/>
        <w:bidi w:val="0"/>
        <w:spacing w:before="0" w:after="0" w:line="274" w:lineRule="exact"/>
        <w:ind w:left="40" w:right="20" w:firstLine="0"/>
      </w:pPr>
      <w:r>
        <w:rPr>
          <w:rStyle w:val="CharStyle61"/>
        </w:rPr>
        <w:t>Федерации, в том числе строительные регламенты, нормы, правила и стандарты, а также требования законодательства Российской Федерации по надлежащему использованию земель и охране окружающей среды, электро- и пожарной безопасности, защите зеленых насаждений, допустимому уровню шума при выполнении Работ, сохранению в надлежащем виде территории Строительной площадки и прилегающей территории, соблюдению на Строительной площадке и прилегающей территории санитарных норм и правил, требований безопасного выполнения Работ, в том числе соблюдение правил и норм охраны труда, техники безопасности, производственной санитарии, а также обеспечить безопасность Работ для третьих лиц.</w:t>
      </w:r>
    </w:p>
    <w:p>
      <w:pPr>
        <w:pStyle w:val="Style24"/>
        <w:numPr>
          <w:ilvl w:val="2"/>
          <w:numId w:val="5"/>
        </w:numPr>
        <w:widowControl w:val="0"/>
        <w:keepNext w:val="0"/>
        <w:keepLines w:val="0"/>
        <w:shd w:val="clear" w:color="auto" w:fill="auto"/>
        <w:bidi w:val="0"/>
        <w:spacing w:before="0" w:after="0" w:line="274" w:lineRule="exact"/>
        <w:ind w:left="40" w:right="0" w:firstLine="720"/>
      </w:pPr>
      <w:r>
        <w:rPr>
          <w:rStyle w:val="CharStyle61"/>
        </w:rPr>
        <w:t xml:space="preserve"> Приступить к выполнению Работ согласно Графику выполнения Работ.</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Обеспечить качественное выполнение Работ в полном объеме и сроки в соответствии с Графиком выполнения Работ и сдать результат выполненных Работ Государственному заказчику в соответствии с характеристиками, заданными Проектной документацией, Техническим заданием, а также нормами и правилами.</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В течение трех рабочих дней с момента подписания настоящего Контракта назначить уполномоченных лиц по исполнению настоящего Контракта и в письменной форме сообщить об этом Государственному заказчику, указав полный объем предоставленных им полномочий.</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Согласовывать в письменном виде с Государственным заказчиком и лицами, указанными Государственным заказчиком, все изменения в проектные решения, включая закладываемые отделочные Материалы, не оговоренные в Проектной документации, а также Техническом задании (в случаях и на условиях, когда такие изменения допускаются в соответствии с законодательством).</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За свой счет в срок, установленный Государственным заказчиком устранять все выявленные в процессе приемки и согласования Работ Несоответствия, в том числе устранять выявленные недостатки Оборудования, Материалов, конструкций и изделий или осуществлять их замену.</w:t>
      </w:r>
    </w:p>
    <w:p>
      <w:pPr>
        <w:pStyle w:val="Style24"/>
        <w:numPr>
          <w:ilvl w:val="2"/>
          <w:numId w:val="5"/>
        </w:numPr>
        <w:widowControl w:val="0"/>
        <w:keepNext w:val="0"/>
        <w:keepLines w:val="0"/>
        <w:shd w:val="clear" w:color="auto" w:fill="auto"/>
        <w:bidi w:val="0"/>
        <w:spacing w:before="0" w:after="0" w:line="274" w:lineRule="exact"/>
        <w:ind w:left="40" w:right="40" w:firstLine="720"/>
      </w:pPr>
      <w:r>
        <w:rPr>
          <w:rStyle w:val="CharStyle27"/>
        </w:rPr>
        <w:t xml:space="preserve"> Обеспечить Работы по строительству Объекта Материалами, изделиями и конструкциями, инженерным (технологическим) Оборудованием в соответствии с требованиями настоящего Контракта.</w:t>
      </w:r>
    </w:p>
    <w:p>
      <w:pPr>
        <w:pStyle w:val="Style24"/>
        <w:numPr>
          <w:ilvl w:val="2"/>
          <w:numId w:val="5"/>
        </w:numPr>
        <w:widowControl w:val="0"/>
        <w:keepNext w:val="0"/>
        <w:keepLines w:val="0"/>
        <w:shd w:val="clear" w:color="auto" w:fill="auto"/>
        <w:bidi w:val="0"/>
        <w:spacing w:before="0" w:after="0" w:line="274" w:lineRule="exact"/>
        <w:ind w:left="40" w:right="40" w:firstLine="720"/>
      </w:pPr>
      <w:r>
        <w:rPr>
          <w:rStyle w:val="CharStyle27"/>
        </w:rPr>
        <w:t xml:space="preserve"> Применять при выполнении Работ только новые Материалы, Оборудование, конструкции и изделия, ранее не использованные и не обремененные правами третьих лиц. Используемые при выполнении Работ Материалы, Оборудование, конструкции и изделия должны соответствовать требованиям Контракта, законодательству Российской Федерации, в том числе действующим техническим регламентам, нормам, правилам и стандартам, техническим условиям, технической документации, иным обязательным требованиям, относящимся к Работам (по пожарной безопасности, санитарно-гигиеническим, по охране окружающей среды и другим), должны иметь эксплуатационную и иную документацию на русском языке (или перевод на русский язык), необходимую для их использования и подтверждающую их происхождение и качество, в том числе сертификаты соответствия и декларации о соответствии продукции требованиям технических регламентов, сертификаты пожарной безопасности, санитарно-эпидемиологические заключения, технические паспорта, гарантийные паспорта.</w:t>
      </w:r>
    </w:p>
    <w:p>
      <w:pPr>
        <w:pStyle w:val="Style24"/>
        <w:numPr>
          <w:ilvl w:val="2"/>
          <w:numId w:val="5"/>
        </w:numPr>
        <w:widowControl w:val="0"/>
        <w:keepNext w:val="0"/>
        <w:keepLines w:val="0"/>
        <w:shd w:val="clear" w:color="auto" w:fill="auto"/>
        <w:bidi w:val="0"/>
        <w:spacing w:before="0" w:after="0" w:line="274" w:lineRule="exact"/>
        <w:ind w:left="40" w:right="40" w:firstLine="720"/>
      </w:pPr>
      <w:r>
        <w:rPr>
          <w:rStyle w:val="CharStyle27"/>
        </w:rPr>
        <w:t xml:space="preserve"> Обеспечить доставку, приемку, разгрузку, складирование и хранение прибывающих на строительную площадку Материалов, Оборудования, конструкций, изделий, необходимых для выполнения Работ и подачу их к местам выполнения Работ.</w:t>
      </w:r>
    </w:p>
    <w:p>
      <w:pPr>
        <w:pStyle w:val="Style24"/>
        <w:numPr>
          <w:ilvl w:val="2"/>
          <w:numId w:val="5"/>
        </w:numPr>
        <w:widowControl w:val="0"/>
        <w:keepNext w:val="0"/>
        <w:keepLines w:val="0"/>
        <w:shd w:val="clear" w:color="auto" w:fill="auto"/>
        <w:bidi w:val="0"/>
        <w:spacing w:before="0" w:after="0" w:line="274" w:lineRule="exact"/>
        <w:ind w:left="40" w:right="0" w:firstLine="720"/>
      </w:pPr>
      <w:r>
        <w:rPr>
          <w:rStyle w:val="CharStyle27"/>
        </w:rPr>
        <w:t xml:space="preserve"> Выполнять указания Государственного заказчика о ходе и способах выполнения</w:t>
      </w:r>
    </w:p>
    <w:p>
      <w:pPr>
        <w:pStyle w:val="Style24"/>
        <w:widowControl w:val="0"/>
        <w:keepNext w:val="0"/>
        <w:keepLines w:val="0"/>
        <w:shd w:val="clear" w:color="auto" w:fill="auto"/>
        <w:bidi w:val="0"/>
        <w:jc w:val="left"/>
        <w:spacing w:before="0" w:after="0" w:line="274" w:lineRule="exact"/>
        <w:ind w:left="40" w:right="0" w:firstLine="0"/>
      </w:pPr>
      <w:r>
        <w:rPr>
          <w:rStyle w:val="CharStyle27"/>
        </w:rPr>
        <w:t>Работ.</w:t>
      </w:r>
    </w:p>
    <w:p>
      <w:pPr>
        <w:pStyle w:val="Style24"/>
        <w:numPr>
          <w:ilvl w:val="2"/>
          <w:numId w:val="5"/>
        </w:numPr>
        <w:widowControl w:val="0"/>
        <w:keepNext w:val="0"/>
        <w:keepLines w:val="0"/>
        <w:shd w:val="clear" w:color="auto" w:fill="auto"/>
        <w:bidi w:val="0"/>
        <w:spacing w:before="0" w:after="0" w:line="274" w:lineRule="exact"/>
        <w:ind w:left="40" w:right="40" w:firstLine="720"/>
      </w:pPr>
      <w:r>
        <w:rPr>
          <w:rStyle w:val="CharStyle27"/>
        </w:rPr>
        <w:t xml:space="preserve"> Незамедлительно письменно информировать Государственного заказчика и до получения от Государственного заказчика указаний приостановить Работы при обнаружении:</w:t>
      </w:r>
    </w:p>
    <w:p>
      <w:pPr>
        <w:pStyle w:val="Style24"/>
        <w:numPr>
          <w:ilvl w:val="0"/>
          <w:numId w:val="9"/>
        </w:numPr>
        <w:widowControl w:val="0"/>
        <w:keepNext w:val="0"/>
        <w:keepLines w:val="0"/>
        <w:shd w:val="clear" w:color="auto" w:fill="auto"/>
        <w:bidi w:val="0"/>
        <w:spacing w:before="0" w:after="0" w:line="274" w:lineRule="exact"/>
        <w:ind w:left="40" w:right="40" w:firstLine="720"/>
      </w:pPr>
      <w:r>
        <w:rPr>
          <w:rStyle w:val="CharStyle78"/>
        </w:rPr>
        <w:t xml:space="preserve"> </w:t>
      </w:r>
      <w:r>
        <w:rPr>
          <w:rStyle w:val="CharStyle27"/>
        </w:rPr>
        <w:t>невозможности получить ожидаемые результаты или о нецелесообразности продолжения выполнения Работ;</w:t>
      </w:r>
    </w:p>
    <w:p>
      <w:pPr>
        <w:pStyle w:val="Style24"/>
        <w:numPr>
          <w:ilvl w:val="0"/>
          <w:numId w:val="9"/>
        </w:numPr>
        <w:widowControl w:val="0"/>
        <w:keepNext w:val="0"/>
        <w:keepLines w:val="0"/>
        <w:shd w:val="clear" w:color="auto" w:fill="auto"/>
        <w:bidi w:val="0"/>
        <w:spacing w:before="0" w:after="0" w:line="274" w:lineRule="exact"/>
        <w:ind w:left="40" w:right="40" w:firstLine="720"/>
      </w:pPr>
      <w:r>
        <w:rPr>
          <w:rStyle w:val="CharStyle27"/>
        </w:rPr>
        <w:t xml:space="preserve"> иных, не зависящих от Подрядчика обстоятельств, угрожающих качеству результатов выполняемых Работ, либо создающих невозможность их завершения в сроки, предусмотренные Г рафиком выполнения работ.</w:t>
      </w:r>
    </w:p>
    <w:p>
      <w:pPr>
        <w:pStyle w:val="Style24"/>
        <w:widowControl w:val="0"/>
        <w:keepNext w:val="0"/>
        <w:keepLines w:val="0"/>
        <w:shd w:val="clear" w:color="auto" w:fill="auto"/>
        <w:bidi w:val="0"/>
        <w:spacing w:before="0" w:after="0" w:line="274" w:lineRule="exact"/>
        <w:ind w:left="40" w:right="40" w:firstLine="720"/>
      </w:pPr>
      <w:r>
        <w:rPr>
          <w:rStyle w:val="CharStyle27"/>
        </w:rPr>
        <w:t>Немедленно уведомлять Государственного заказчика обо всех не зависящих от Подрядчика обстоятельствах, которые грозят годности результата Работ либо создают невозможность завершения Работ в срок.</w:t>
      </w:r>
    </w:p>
    <w:p>
      <w:pPr>
        <w:pStyle w:val="Style24"/>
        <w:numPr>
          <w:ilvl w:val="2"/>
          <w:numId w:val="5"/>
        </w:numPr>
        <w:widowControl w:val="0"/>
        <w:keepNext w:val="0"/>
        <w:keepLines w:val="0"/>
        <w:shd w:val="clear" w:color="auto" w:fill="auto"/>
        <w:bidi w:val="0"/>
        <w:spacing w:before="0" w:after="0" w:line="274" w:lineRule="exact"/>
        <w:ind w:left="40" w:right="40" w:firstLine="720"/>
      </w:pPr>
      <w:r>
        <w:rPr>
          <w:rStyle w:val="CharStyle27"/>
        </w:rPr>
        <w:t xml:space="preserve"> Не передавать информацию, в том числе письменную, полученную от Государственного заказчика в процессе выполнения Контракта, третьим лицам без согласования с Государственным заказчиком.</w:t>
      </w:r>
    </w:p>
    <w:p>
      <w:pPr>
        <w:pStyle w:val="Style24"/>
        <w:numPr>
          <w:ilvl w:val="2"/>
          <w:numId w:val="5"/>
        </w:numPr>
        <w:widowControl w:val="0"/>
        <w:keepNext w:val="0"/>
        <w:keepLines w:val="0"/>
        <w:shd w:val="clear" w:color="auto" w:fill="auto"/>
        <w:bidi w:val="0"/>
        <w:spacing w:before="0" w:after="0" w:line="274" w:lineRule="exact"/>
        <w:ind w:left="40" w:right="40" w:firstLine="720"/>
      </w:pPr>
      <w:r>
        <w:rPr>
          <w:rStyle w:val="CharStyle27"/>
        </w:rPr>
        <w:t xml:space="preserve"> Согласовать с Государственным заказчиком и органами государственного контроля (надзора) порядок ведения Работ на Объекте и обеспечить соблюдение замечаний Государственного заказчика и надзорных органов.</w:t>
      </w:r>
    </w:p>
    <w:p>
      <w:pPr>
        <w:pStyle w:val="Style24"/>
        <w:numPr>
          <w:ilvl w:val="2"/>
          <w:numId w:val="5"/>
        </w:numPr>
        <w:widowControl w:val="0"/>
        <w:keepNext w:val="0"/>
        <w:keepLines w:val="0"/>
        <w:shd w:val="clear" w:color="auto" w:fill="auto"/>
        <w:bidi w:val="0"/>
        <w:spacing w:before="0" w:after="0" w:line="274" w:lineRule="exact"/>
        <w:ind w:left="40" w:right="40" w:firstLine="720"/>
      </w:pPr>
      <w:r>
        <w:rPr>
          <w:rStyle w:val="CharStyle27"/>
        </w:rPr>
        <w:t xml:space="preserve"> Известить Государственного заказчика письменно за 3 (три) рабочих дня до начала освидетельствования о готовности отдельных Ответственных конструкций и участков инженерно-технических сетей, Скрытых работ. Их готовность подтверждается двусторонними Актами промежуточной приемки ответственных конструкций и участков инженерно</w:t>
        <w:softHyphen/>
        <w:t>технических сетей и Актами освидетельствования Скрытых работ. Подрядчик приступает к выполнению последующих Работ только после письменного разрешения Государственного заказчика, внесенного в журналы работ.</w:t>
      </w:r>
    </w:p>
    <w:p>
      <w:pPr>
        <w:pStyle w:val="Style24"/>
        <w:widowControl w:val="0"/>
        <w:keepNext w:val="0"/>
        <w:keepLines w:val="0"/>
        <w:shd w:val="clear" w:color="auto" w:fill="auto"/>
        <w:bidi w:val="0"/>
        <w:spacing w:before="0" w:after="0" w:line="274" w:lineRule="exact"/>
        <w:ind w:left="40" w:right="40" w:firstLine="720"/>
      </w:pPr>
      <w:r>
        <w:rPr>
          <w:rStyle w:val="CharStyle27"/>
        </w:rPr>
        <w:t>Если Работы выполнены без освидетельствования Государственного заказчика, или он не был информирован о промежуточной приемке Ответственных конструкций и участков инженерно-технических сетей, Скрытых работ, или информирован с опозданием, то по его требованию Подрядчик за свой счет вскрывает любую часть Ответственных конструкций и участков инженерно-технических сетей, Скрытых работ согласно указанию Государственного заказчика, а затем восстанавливает ее за свой счет.</w:t>
      </w:r>
    </w:p>
    <w:p>
      <w:pPr>
        <w:pStyle w:val="Style24"/>
        <w:numPr>
          <w:ilvl w:val="2"/>
          <w:numId w:val="5"/>
        </w:numPr>
        <w:widowControl w:val="0"/>
        <w:keepNext w:val="0"/>
        <w:keepLines w:val="0"/>
        <w:shd w:val="clear" w:color="auto" w:fill="auto"/>
        <w:bidi w:val="0"/>
        <w:spacing w:before="0" w:after="0" w:line="274" w:lineRule="exact"/>
        <w:ind w:left="40" w:right="40" w:firstLine="720"/>
      </w:pPr>
      <w:r>
        <w:rPr>
          <w:rStyle w:val="CharStyle27"/>
        </w:rPr>
        <w:t xml:space="preserve"> Обеспечить устранение в течение срока, установленного Государственным заказчиком, все Несоответствия в выполненных Работах, выявленные в течение срока </w:t>
      </w:r>
      <w:r>
        <w:rPr>
          <w:rStyle w:val="CharStyle61"/>
        </w:rPr>
        <w:t>действия Контракта и являющиеся следствием неисполнения и (или) ненадлежащего исполнения Подрядчиком обязательств по Контракту.</w:t>
      </w:r>
    </w:p>
    <w:p>
      <w:pPr>
        <w:pStyle w:val="Style24"/>
        <w:numPr>
          <w:ilvl w:val="2"/>
          <w:numId w:val="5"/>
        </w:numPr>
        <w:widowControl w:val="0"/>
        <w:keepNext w:val="0"/>
        <w:keepLines w:val="0"/>
        <w:shd w:val="clear" w:color="auto" w:fill="auto"/>
        <w:bidi w:val="0"/>
        <w:spacing w:before="0" w:after="0" w:line="274" w:lineRule="exact"/>
        <w:ind w:left="40" w:right="20" w:firstLine="700"/>
      </w:pPr>
      <w:r>
        <w:rPr>
          <w:rStyle w:val="CharStyle61"/>
        </w:rPr>
        <w:t xml:space="preserve"> По доверенности получить разрешение на строительство, ввод Объекта в эксплуатацию.</w:t>
      </w:r>
    </w:p>
    <w:p>
      <w:pPr>
        <w:pStyle w:val="Style24"/>
        <w:numPr>
          <w:ilvl w:val="2"/>
          <w:numId w:val="5"/>
        </w:numPr>
        <w:widowControl w:val="0"/>
        <w:keepNext w:val="0"/>
        <w:keepLines w:val="0"/>
        <w:shd w:val="clear" w:color="auto" w:fill="auto"/>
        <w:bidi w:val="0"/>
        <w:spacing w:before="0" w:after="0" w:line="274" w:lineRule="exact"/>
        <w:ind w:left="40" w:right="20" w:firstLine="700"/>
      </w:pPr>
      <w:r>
        <w:rPr>
          <w:rStyle w:val="CharStyle61"/>
        </w:rPr>
        <w:t xml:space="preserve"> Сдать Государственному заказчику Работы по Контракту, выполненные в соответствии с Техническим заданием.</w:t>
      </w:r>
    </w:p>
    <w:p>
      <w:pPr>
        <w:pStyle w:val="Style24"/>
        <w:numPr>
          <w:ilvl w:val="2"/>
          <w:numId w:val="5"/>
        </w:numPr>
        <w:widowControl w:val="0"/>
        <w:keepNext w:val="0"/>
        <w:keepLines w:val="0"/>
        <w:shd w:val="clear" w:color="auto" w:fill="auto"/>
        <w:bidi w:val="0"/>
        <w:spacing w:before="0" w:after="0" w:line="274" w:lineRule="exact"/>
        <w:ind w:left="40" w:right="20" w:firstLine="700"/>
      </w:pPr>
      <w:r>
        <w:rPr>
          <w:rStyle w:val="CharStyle61"/>
        </w:rPr>
        <w:t xml:space="preserve"> Собрать всю документацию, необходимую для последующего ввода Объекта в эксплуатацию, и предоставить ее Государственному заказчику.</w:t>
      </w:r>
    </w:p>
    <w:p>
      <w:pPr>
        <w:pStyle w:val="Style24"/>
        <w:numPr>
          <w:ilvl w:val="2"/>
          <w:numId w:val="5"/>
        </w:numPr>
        <w:widowControl w:val="0"/>
        <w:keepNext w:val="0"/>
        <w:keepLines w:val="0"/>
        <w:shd w:val="clear" w:color="auto" w:fill="auto"/>
        <w:bidi w:val="0"/>
        <w:spacing w:before="0" w:after="0" w:line="274" w:lineRule="exact"/>
        <w:ind w:left="40" w:right="20" w:firstLine="700"/>
      </w:pPr>
      <w:r>
        <w:rPr>
          <w:rStyle w:val="CharStyle61"/>
        </w:rPr>
        <w:t xml:space="preserve"> Нести все расходы, связанные со сбором документации, необходимой для перспективного ввода объекта в эксплуатацию, а также принимать участие в приемочной комиссии. Выполнить все мероприятия для получения разрешительных документов для ввода объекта в эксплуатацию согласно статьи 55 Градостроительного кодекса Российской Федерации «Выдача разрешения на ввод объекта в эксплуатацию», в том числе ч. 3. п. 9. для получения заключения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технического плана.</w:t>
      </w:r>
    </w:p>
    <w:p>
      <w:pPr>
        <w:pStyle w:val="Style24"/>
        <w:numPr>
          <w:ilvl w:val="2"/>
          <w:numId w:val="5"/>
        </w:numPr>
        <w:widowControl w:val="0"/>
        <w:keepNext w:val="0"/>
        <w:keepLines w:val="0"/>
        <w:shd w:val="clear" w:color="auto" w:fill="auto"/>
        <w:bidi w:val="0"/>
        <w:spacing w:before="0" w:after="0" w:line="274" w:lineRule="exact"/>
        <w:ind w:left="40" w:right="20" w:firstLine="700"/>
      </w:pPr>
      <w:r>
        <w:rPr>
          <w:rStyle w:val="CharStyle61"/>
        </w:rPr>
        <w:t xml:space="preserve"> За свой счет обеспечить надлежащую круглосуточную охрану Объекта, обеспечение сохранности результатов Работ, в том числе принятых Государственных заказчиком по актам о приемке выполненных Работ (форма № КС-2), Материалов, Оборудования, конструкций, изделий, используемых для выполнения Работ, Временных зданий и сооружений с момента подписания Акта приема-передачи Строительной площадки и до возврата Строительной площадки Г осударственному заказчику.</w:t>
      </w:r>
    </w:p>
    <w:p>
      <w:pPr>
        <w:pStyle w:val="Style24"/>
        <w:widowControl w:val="0"/>
        <w:keepNext w:val="0"/>
        <w:keepLines w:val="0"/>
        <w:shd w:val="clear" w:color="auto" w:fill="auto"/>
        <w:bidi w:val="0"/>
        <w:spacing w:before="0" w:after="0" w:line="274" w:lineRule="exact"/>
        <w:ind w:left="40" w:right="20" w:firstLine="700"/>
      </w:pPr>
      <w:r>
        <w:rPr>
          <w:rStyle w:val="CharStyle61"/>
        </w:rPr>
        <w:t>Организовать контрольно-пропускной режим, недопущение посторонних лиц на Объект, контроль ввоза/вывоза и вноса/выноса Оборудования, инструментов, Материалов, конструкций, изделий, техники и иного имущества на Объект. Круг лиц, имеющих право доступа на Объект, ограничивается персоналом Подрядчика, Государственного заказчика, лицами, осуществляющими авторский надзор и Строительный контроль, персоналом привлекаемых Подрядчиком третьих лиц, а также представителями уполномоченных организаций, органов государственной власти и местного самоуправления, которым такой доступ должен быть предоставлен в силу требований законодательства Российской Федерации. Все иные лица могут быть допущены на Объект только при условии предварительного согласования с Государственным заказчиком.</w:t>
      </w:r>
    </w:p>
    <w:p>
      <w:pPr>
        <w:pStyle w:val="Style24"/>
        <w:widowControl w:val="0"/>
        <w:keepNext w:val="0"/>
        <w:keepLines w:val="0"/>
        <w:shd w:val="clear" w:color="auto" w:fill="auto"/>
        <w:bidi w:val="0"/>
        <w:spacing w:before="0" w:after="0" w:line="274" w:lineRule="exact"/>
        <w:ind w:left="40" w:right="20" w:firstLine="700"/>
      </w:pPr>
      <w:r>
        <w:rPr>
          <w:rStyle w:val="CharStyle61"/>
        </w:rPr>
        <w:t>Нести ответственность за полную или частичную утрату, или повреждение принятых Государственным заказчиком по актам о приемке выполненных Работ (форма КС-2) результатов Работ до возврата Строительной площадки Государственному заказчику. Подрядчик обязан восстановить за свой счет утраченные и (или) поврежденные результаты Работ, а также возместить Г осударственному заказчику причиненные таким повреждением и (или) утратой убытки.</w:t>
      </w:r>
    </w:p>
    <w:p>
      <w:pPr>
        <w:pStyle w:val="Style24"/>
        <w:numPr>
          <w:ilvl w:val="2"/>
          <w:numId w:val="5"/>
        </w:numPr>
        <w:widowControl w:val="0"/>
        <w:keepNext w:val="0"/>
        <w:keepLines w:val="0"/>
        <w:shd w:val="clear" w:color="auto" w:fill="auto"/>
        <w:bidi w:val="0"/>
        <w:spacing w:before="0" w:after="0" w:line="274" w:lineRule="exact"/>
        <w:ind w:left="40" w:right="20" w:firstLine="700"/>
      </w:pPr>
      <w:r>
        <w:rPr>
          <w:rStyle w:val="CharStyle61"/>
        </w:rPr>
        <w:t xml:space="preserve"> Оплачивать за свой счет штрафные санкции, наложенные (примененные) государственными органами за допущенные Подрядчиком, и/или привлеченными им третьими лицами, нарушения правил выполнения Работ, техники безопасности, пожарной безопасности и других нарушений законодательства Российской Федерации при выполнении Работ по Контракту.</w:t>
      </w:r>
    </w:p>
    <w:p>
      <w:pPr>
        <w:pStyle w:val="Style24"/>
        <w:numPr>
          <w:ilvl w:val="2"/>
          <w:numId w:val="5"/>
        </w:numPr>
        <w:widowControl w:val="0"/>
        <w:keepNext w:val="0"/>
        <w:keepLines w:val="0"/>
        <w:shd w:val="clear" w:color="auto" w:fill="auto"/>
        <w:bidi w:val="0"/>
        <w:spacing w:before="0" w:after="0" w:line="274" w:lineRule="exact"/>
        <w:ind w:left="40" w:right="20" w:firstLine="700"/>
      </w:pPr>
      <w:r>
        <w:rPr>
          <w:rStyle w:val="CharStyle61"/>
        </w:rPr>
        <w:t xml:space="preserve"> Организовать выполнение присоединения к источникам электроснабжения, к действующим системам сетей, включая получение и оплату технических условий, обеспечить предоставление снабжающими организациями электроэнергии с необходимым для выполнения Работ напряжением.</w:t>
      </w:r>
    </w:p>
    <w:p>
      <w:pPr>
        <w:pStyle w:val="Style24"/>
        <w:numPr>
          <w:ilvl w:val="2"/>
          <w:numId w:val="5"/>
        </w:numPr>
        <w:widowControl w:val="0"/>
        <w:keepNext w:val="0"/>
        <w:keepLines w:val="0"/>
        <w:shd w:val="clear" w:color="auto" w:fill="auto"/>
        <w:bidi w:val="0"/>
        <w:spacing w:before="0" w:after="0" w:line="274" w:lineRule="exact"/>
        <w:ind w:left="40" w:right="20" w:firstLine="700"/>
      </w:pPr>
      <w:r>
        <w:rPr>
          <w:rStyle w:val="CharStyle61"/>
        </w:rPr>
        <w:t xml:space="preserve"> Осуществлять подбор, формирование, комплектацию Исполнительной документации в полном объеме, осуществлять ее хранение и передачу Государственному </w:t>
      </w:r>
      <w:r>
        <w:rPr>
          <w:lang w:val="ru-RU" w:eastAsia="ru-RU" w:bidi="ru-RU"/>
          <w:w w:val="100"/>
          <w:spacing w:val="0"/>
          <w:color w:val="000000"/>
          <w:position w:val="0"/>
        </w:rPr>
        <w:t>заказчику в соответствии с условиями Контракта, нести ответственность в случае необеспечения полного объема Исполнительной документации.</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Уведомлять Государственного заказчика не позднее 10 (десяти) рабочих дней об изменении своего почтового или фактического адреса, а также банковских реквизитов.</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Строго исполнять требования миграционного и трудового законодательства Российской Федерации, в том числе не привлекать и не допускать привлечения Субподрядчиками иногородних и иностранных рабочих без соответствующей регистрации и без разрешения на привлечение иностранной рабочей силы.</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В случае получения отрицательных заключений органов, Подрядчик берет на себя обязательство по устранению замечаний и возмещению расходов Государственного заказчика, связанных с необходимостью устранения недостатков и повторным обращением за получением заключений в уполномоченные органы, до получения положительного заключения.</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Выполнить объемы работ по строительству, реконструкции объектов капитального строительства самостоятельно без привлечения других лиц к исполнению своих обязательств по настоящему государственному контракту, сметная стоимость данных работ должна составлять 25 процентов цены Контракта, виды работ из числа видов работ, утвержденных постановлением Правительства РФ от 15.05.2017 </w:t>
      </w:r>
      <w:r>
        <w:rPr>
          <w:lang w:val="en-US" w:eastAsia="en-US" w:bidi="en-US"/>
          <w:w w:val="100"/>
          <w:spacing w:val="0"/>
          <w:color w:val="000000"/>
          <w:position w:val="0"/>
        </w:rPr>
        <w:t xml:space="preserve">N </w:t>
      </w:r>
      <w:r>
        <w:rPr>
          <w:lang w:val="ru-RU" w:eastAsia="ru-RU" w:bidi="ru-RU"/>
          <w:w w:val="100"/>
          <w:spacing w:val="0"/>
          <w:color w:val="000000"/>
          <w:position w:val="0"/>
        </w:rPr>
        <w:t>570.</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Конкретные виды и объемы работ из числа видов и объемов работ, предусмотренных пунктом 7.1.41 настоящего Контракта, определенные по предложению подрядчика, включаются в государственный контракт дополнительным соглашением исходя из сметной стоимости этих работ, предусмотренной проектной документацией, в совокупном стоимостном выражении должны составлять 25 процентов цены государственного контракта согласно приложению № 3.</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в случае принятия Подрядчиком решения о ликвидации или начала производства по банкротству Подрядчик обязан уведомить Заказчика (кредитора в письменной форме о ликвидации юридического лица) в течение трех рабочих дней с даты принятия решения о ликвидации или начала производства по банкротству.</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Привлечь независимую организацию и провести обследование технического состояния основных несущих конструкций здания с определением в соответствии свойств материалов и изделий к проектным данным.</w:t>
      </w:r>
    </w:p>
    <w:p>
      <w:pPr>
        <w:pStyle w:val="Style53"/>
        <w:numPr>
          <w:ilvl w:val="1"/>
          <w:numId w:val="5"/>
        </w:numPr>
        <w:tabs>
          <w:tab w:leader="none" w:pos="1246" w:val="left"/>
        </w:tabs>
        <w:widowControl w:val="0"/>
        <w:keepNext/>
        <w:keepLines/>
        <w:shd w:val="clear" w:color="auto" w:fill="auto"/>
        <w:bidi w:val="0"/>
        <w:jc w:val="both"/>
        <w:spacing w:before="0" w:after="0" w:line="274" w:lineRule="exact"/>
        <w:ind w:left="40" w:right="0" w:firstLine="720"/>
      </w:pPr>
      <w:bookmarkStart w:id="13" w:name="bookmark13"/>
      <w:r>
        <w:rPr>
          <w:lang w:val="ru-RU" w:eastAsia="ru-RU" w:bidi="ru-RU"/>
          <w:w w:val="100"/>
          <w:spacing w:val="0"/>
          <w:color w:val="000000"/>
          <w:position w:val="0"/>
        </w:rPr>
        <w:t>Подрядчик вправе:</w:t>
      </w:r>
      <w:bookmarkEnd w:id="13"/>
    </w:p>
    <w:p>
      <w:pPr>
        <w:pStyle w:val="Style24"/>
        <w:numPr>
          <w:ilvl w:val="2"/>
          <w:numId w:val="5"/>
        </w:numPr>
        <w:widowControl w:val="0"/>
        <w:keepNext w:val="0"/>
        <w:keepLines w:val="0"/>
        <w:shd w:val="clear" w:color="auto" w:fill="auto"/>
        <w:bidi w:val="0"/>
        <w:spacing w:before="0" w:after="0" w:line="274" w:lineRule="exact"/>
        <w:ind w:left="40" w:right="0" w:firstLine="720"/>
      </w:pPr>
      <w:r>
        <w:rPr>
          <w:lang w:val="ru-RU" w:eastAsia="ru-RU" w:bidi="ru-RU"/>
          <w:w w:val="100"/>
          <w:spacing w:val="0"/>
          <w:color w:val="000000"/>
          <w:position w:val="0"/>
        </w:rPr>
        <w:t xml:space="preserve"> Требовать от Заказчика оплаты надлежаще выполненных и принятых Заказчиком</w:t>
      </w:r>
    </w:p>
    <w:p>
      <w:pPr>
        <w:pStyle w:val="Style24"/>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Работ.</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Запрашивать у Заказчика информацию, документы, необходимые для выполнения Работ по Контракту.</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Присутствовать при проведении назначенной Заказчиком экспертизы качества выполненных Подрядчиком Работ и их соответствия Проектной документации, Техническому заданию, а также требованиям Норм и правил.</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Разрабатывать методики проведения испытаний Оборудования и инженерных систем, проводить при этом все необходимые согласования и представлять их на утверждение Заказчику.</w:t>
      </w:r>
    </w:p>
    <w:p>
      <w:pPr>
        <w:pStyle w:val="Style24"/>
        <w:numPr>
          <w:ilvl w:val="2"/>
          <w:numId w:val="5"/>
        </w:numPr>
        <w:widowControl w:val="0"/>
        <w:keepNext w:val="0"/>
        <w:keepLines w:val="0"/>
        <w:shd w:val="clear" w:color="auto" w:fill="auto"/>
        <w:bidi w:val="0"/>
        <w:spacing w:before="0" w:after="0" w:line="274" w:lineRule="exact"/>
        <w:ind w:left="40" w:right="40" w:firstLine="720"/>
      </w:pPr>
      <w:r>
        <w:rPr>
          <w:lang w:val="ru-RU" w:eastAsia="ru-RU" w:bidi="ru-RU"/>
          <w:w w:val="100"/>
          <w:spacing w:val="0"/>
          <w:color w:val="000000"/>
          <w:position w:val="0"/>
        </w:rPr>
        <w:t xml:space="preserve"> Подрядчик не вправе использовать в ходе осуществления Работ Материалы и Оборудование или выполнять указания Заказчика, если это может привести к нарушению обязательных для сторон требований к охране окружающей среды и безопасности Работ.</w:t>
      </w:r>
    </w:p>
    <w:p>
      <w:pPr>
        <w:pStyle w:val="Style53"/>
        <w:numPr>
          <w:ilvl w:val="1"/>
          <w:numId w:val="5"/>
        </w:numPr>
        <w:widowControl w:val="0"/>
        <w:keepNext/>
        <w:keepLines/>
        <w:shd w:val="clear" w:color="auto" w:fill="auto"/>
        <w:bidi w:val="0"/>
        <w:jc w:val="both"/>
        <w:spacing w:before="0" w:after="0" w:line="274" w:lineRule="exact"/>
        <w:ind w:left="40" w:right="0" w:firstLine="720"/>
      </w:pPr>
      <w:bookmarkStart w:id="14" w:name="bookmark14"/>
      <w:r>
        <w:rPr>
          <w:rStyle w:val="CharStyle60"/>
          <w:b/>
          <w:bCs/>
        </w:rPr>
        <w:t xml:space="preserve"> Государственный заказчик обязан:</w:t>
      </w:r>
      <w:bookmarkEnd w:id="14"/>
    </w:p>
    <w:p>
      <w:pPr>
        <w:pStyle w:val="Style24"/>
        <w:numPr>
          <w:ilvl w:val="2"/>
          <w:numId w:val="5"/>
        </w:numPr>
        <w:widowControl w:val="0"/>
        <w:keepNext w:val="0"/>
        <w:keepLines w:val="0"/>
        <w:shd w:val="clear" w:color="auto" w:fill="auto"/>
        <w:bidi w:val="0"/>
        <w:spacing w:before="0" w:after="0" w:line="274" w:lineRule="exact"/>
        <w:ind w:left="40" w:right="20" w:firstLine="540"/>
      </w:pPr>
      <w:r>
        <w:rPr>
          <w:rStyle w:val="CharStyle61"/>
        </w:rPr>
        <w:t xml:space="preserve"> Оплачивать выполненные по контракту работы на основании сметы контракта и графика оплаты выполненных по контракту работ с учетом графика выполнения строительно</w:t>
        <w:softHyphen/>
        <w:t>монтажных работ и фактически выполненных подрядчиком работ не позднее 15 (пятнадцати) рабочих дней с даты подписания заказчиком акта сдачи-приемки выполненных работ.</w:t>
      </w:r>
    </w:p>
    <w:p>
      <w:pPr>
        <w:pStyle w:val="Style24"/>
        <w:numPr>
          <w:ilvl w:val="2"/>
          <w:numId w:val="5"/>
        </w:numPr>
        <w:widowControl w:val="0"/>
        <w:keepNext w:val="0"/>
        <w:keepLines w:val="0"/>
        <w:shd w:val="clear" w:color="auto" w:fill="auto"/>
        <w:bidi w:val="0"/>
        <w:spacing w:before="0" w:after="0" w:line="274" w:lineRule="exact"/>
        <w:ind w:left="40" w:right="20" w:firstLine="540"/>
      </w:pPr>
      <w:r>
        <w:rPr>
          <w:rStyle w:val="CharStyle61"/>
        </w:rPr>
        <w:t xml:space="preserve"> Проводить проверку предоставленных подрядчиком результатов работ, предусмотренных контрактом, в части их соответствия условиям контракта.</w:t>
      </w:r>
    </w:p>
    <w:p>
      <w:pPr>
        <w:pStyle w:val="Style24"/>
        <w:widowControl w:val="0"/>
        <w:keepNext w:val="0"/>
        <w:keepLines w:val="0"/>
        <w:shd w:val="clear" w:color="auto" w:fill="auto"/>
        <w:bidi w:val="0"/>
        <w:spacing w:before="0" w:after="0" w:line="274" w:lineRule="exact"/>
        <w:ind w:left="40" w:right="20" w:firstLine="540"/>
      </w:pPr>
      <w:r>
        <w:rPr>
          <w:rStyle w:val="CharStyle61"/>
        </w:rPr>
        <w:t xml:space="preserve">Заказчик проводит экспертизу результатов работ, предусмотренных контрактом, самостоятельно или с привлечением экспертов, экспертных организаций на основании контрактов, заключенных в соответствии с Федеральным </w:t>
      </w:r>
      <w:r>
        <w:rPr>
          <w:rStyle w:val="CharStyle64"/>
        </w:rPr>
        <w:t>законом</w:t>
      </w:r>
      <w:r>
        <w:rPr>
          <w:rStyle w:val="CharStyle61"/>
        </w:rPr>
        <w:t xml:space="preserve"> о контрактной системе.</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В течение 3 (трех) рабочих дней со дня заключения Контракта назначить уполномоченных лиц по исполнению Контракта.</w:t>
      </w:r>
    </w:p>
    <w:p>
      <w:pPr>
        <w:pStyle w:val="Style24"/>
        <w:numPr>
          <w:ilvl w:val="2"/>
          <w:numId w:val="5"/>
        </w:numPr>
        <w:widowControl w:val="0"/>
        <w:keepNext w:val="0"/>
        <w:keepLines w:val="0"/>
        <w:shd w:val="clear" w:color="auto" w:fill="auto"/>
        <w:bidi w:val="0"/>
        <w:spacing w:before="0" w:after="0" w:line="274" w:lineRule="exact"/>
        <w:ind w:left="40" w:right="0" w:firstLine="720"/>
      </w:pPr>
      <w:r>
        <w:rPr>
          <w:rStyle w:val="CharStyle61"/>
        </w:rPr>
        <w:t xml:space="preserve"> Осуществлять контроль за целевым использованием бюджетных ассигнований.</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В ходе приемки Работ проверить объемы и качество выполненных Работ, стоимость выполненных Работ, соответствие выполненных Работ Проектной документации, Техническому заданию, условиям Контракта, Градостроительному кодексу Российской Федерации, техническим регламентам и иным нормативным правовым актам, в том числе путем проведения экспертизы собственными силами или с привлечение экспертов и экспертных организаций.</w:t>
      </w:r>
    </w:p>
    <w:p>
      <w:pPr>
        <w:pStyle w:val="Style24"/>
        <w:numPr>
          <w:ilvl w:val="2"/>
          <w:numId w:val="5"/>
        </w:numPr>
        <w:widowControl w:val="0"/>
        <w:keepNext w:val="0"/>
        <w:keepLines w:val="0"/>
        <w:shd w:val="clear" w:color="auto" w:fill="auto"/>
        <w:bidi w:val="0"/>
        <w:spacing w:before="0" w:after="0" w:line="274" w:lineRule="exact"/>
        <w:ind w:left="40" w:right="0" w:firstLine="720"/>
      </w:pPr>
      <w:r>
        <w:rPr>
          <w:rStyle w:val="CharStyle61"/>
        </w:rPr>
        <w:t xml:space="preserve"> Принимать у Подрядчика по актам о приемке выполненных работ (форма № КС-</w:t>
      </w:r>
    </w:p>
    <w:p>
      <w:pPr>
        <w:pStyle w:val="Style24"/>
        <w:numPr>
          <w:ilvl w:val="0"/>
          <w:numId w:val="11"/>
        </w:numPr>
        <w:tabs>
          <w:tab w:leader="none" w:pos="371" w:val="left"/>
        </w:tabs>
        <w:widowControl w:val="0"/>
        <w:keepNext w:val="0"/>
        <w:keepLines w:val="0"/>
        <w:shd w:val="clear" w:color="auto" w:fill="auto"/>
        <w:bidi w:val="0"/>
        <w:spacing w:before="0" w:after="0" w:line="274" w:lineRule="exact"/>
        <w:ind w:left="40" w:right="20" w:firstLine="0"/>
      </w:pPr>
      <w:r>
        <w:rPr>
          <w:rStyle w:val="CharStyle61"/>
        </w:rPr>
        <w:t>и справкам о стоимости выполненных Работ и затрат (форма № КС-3), выполненные Работы, соответствующие Проектной документации, Техническому заданию и оплачивать их выполнение в соответствии с Контрактом.</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Принять от Подрядчика надлежаще выполненные в полном объеме Работы для подписания соответствующих актов, оформленных надлежащим образом, с предоставлением ведомости приобретенных и поставленных комплектующих изделий, оборудования и материалов в количественном и стоимостном выражении, принять документы для перспективной сдачи объекта в эксплуатацию.</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Провести экспертизу результатов, предусмотренных Контрактом, своими силами или привлечь к ее проведению экспертов, экспертные организации на основании Контрактов.</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Выполнять свои обязательства, предусмотренные иными положениями Контракта.</w:t>
      </w:r>
    </w:p>
    <w:p>
      <w:pPr>
        <w:pStyle w:val="Style53"/>
        <w:numPr>
          <w:ilvl w:val="1"/>
          <w:numId w:val="5"/>
        </w:numPr>
        <w:tabs>
          <w:tab w:leader="none" w:pos="1246" w:val="left"/>
        </w:tabs>
        <w:widowControl w:val="0"/>
        <w:keepNext/>
        <w:keepLines/>
        <w:shd w:val="clear" w:color="auto" w:fill="auto"/>
        <w:bidi w:val="0"/>
        <w:jc w:val="both"/>
        <w:spacing w:before="0" w:after="0" w:line="274" w:lineRule="exact"/>
        <w:ind w:left="40" w:right="0" w:firstLine="720"/>
      </w:pPr>
      <w:bookmarkStart w:id="15" w:name="bookmark15"/>
      <w:r>
        <w:rPr>
          <w:rStyle w:val="CharStyle60"/>
          <w:b/>
          <w:bCs/>
        </w:rPr>
        <w:t>Государственный заказчик вправе:</w:t>
      </w:r>
      <w:bookmarkEnd w:id="15"/>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Оказывать Подрядчику содействие в ходе выполнения им Работ по вопросам, непосредственно связанным с предметом Контракта, решение которых возможно только при участии Заказчика.</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Оказывать содействие в организации допуска сотрудников Подрядчика на Объект для выполнения Работ.</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Требовать от Подрядчика своевременного надлежащего и качественного выполнения Работ по Контракту в соответствии с Проектной документацией, Техническим заданием, </w:t>
      </w:r>
      <w:r>
        <w:rPr>
          <w:rStyle w:val="CharStyle84"/>
        </w:rPr>
        <w:t xml:space="preserve">графиком выполнения работ, график финансирования </w:t>
      </w:r>
      <w:r>
        <w:rPr>
          <w:rStyle w:val="CharStyle85"/>
        </w:rPr>
        <w:t>(</w:t>
      </w:r>
      <w:r>
        <w:rPr>
          <w:rStyle w:val="CharStyle84"/>
        </w:rPr>
        <w:t xml:space="preserve">Приложение </w:t>
      </w:r>
      <w:r>
        <w:rPr>
          <w:rStyle w:val="CharStyle85"/>
        </w:rPr>
        <w:t xml:space="preserve">№ </w:t>
      </w:r>
      <w:r>
        <w:rPr>
          <w:rStyle w:val="CharStyle84"/>
        </w:rPr>
        <w:t xml:space="preserve">2), </w:t>
      </w:r>
      <w:r>
        <w:rPr>
          <w:rStyle w:val="CharStyle61"/>
        </w:rPr>
        <w:t>Нормами и правилами, своевременного и качественного устранения Несоответствий.</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Осуществлять контроль и надзор за ходом и качеством выполнения Подрядчиком Работ по Контракту, соблюдением им сроков их выполнения, без вмешательства в оперативную хозяйственную деятельность Подрядчика. Заказчик имеет право беспрепятственного доступа на Объект в любое время.</w:t>
      </w:r>
    </w:p>
    <w:p>
      <w:pPr>
        <w:pStyle w:val="Style24"/>
        <w:numPr>
          <w:ilvl w:val="2"/>
          <w:numId w:val="5"/>
        </w:numPr>
        <w:widowControl w:val="0"/>
        <w:keepNext w:val="0"/>
        <w:keepLines w:val="0"/>
        <w:shd w:val="clear" w:color="auto" w:fill="auto"/>
        <w:bidi w:val="0"/>
        <w:spacing w:before="0" w:after="0" w:line="274" w:lineRule="exact"/>
        <w:ind w:left="40" w:right="20" w:firstLine="720"/>
      </w:pPr>
      <w:r>
        <w:rPr>
          <w:rStyle w:val="CharStyle61"/>
        </w:rPr>
        <w:t xml:space="preserve"> Осуществлять контроль качества Материалов, Оборудования, конструкций, изделий, используемых Подрядчиком при выполнении Работ, наличия необходимой эксплуатационной и иной документации на Материалы, Оборудование, конструкции, изделия, необходимой для их использования и подтверждающей их происхождение и качество, а в случае необходимости производить выборочные испытания для подтверждения соответствия этих Материалов, Оборудования, конструкций, изделий представленным документам.</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Отказаться от приемки выполненных Подрядчиком Работ, не соответствующих Сметной документации, Техническому заданию, Нормам и правилам.</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Назначить проведение экспертизы качества выполненных Подрядчиком Работ и их соответствия Проектной документации, Техническому заданию, Нормам и правилам и иным нормативным правовым актам Российской Федерации.</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В случае если во время выполнения Работы станет очевидным, что она не будет выполнена надлежащим образом, назначить Подрядчику срок для устранения Несоответствий, и при неисполнении Подрядчиком в назначенный срок этого требования, отказаться от исполнения Контракта и потребовать возмещения убытков в соответствии с законодательством Российской Федерации.</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Отказаться от оплаты Работ, не предусмотренных Контрактом, но выполненных Подрядчиком без согласования с Заказчиком.</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Не подписывать акты до устранения Несоответствий в результате Работ Подрядчика в следующих случаях:</w:t>
      </w:r>
    </w:p>
    <w:p>
      <w:pPr>
        <w:pStyle w:val="Style24"/>
        <w:numPr>
          <w:ilvl w:val="0"/>
          <w:numId w:val="9"/>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отрицательного результата испытаний эксплуатационных показателей Объекта (части Объекта)и экспертизы;</w:t>
      </w:r>
    </w:p>
    <w:p>
      <w:pPr>
        <w:pStyle w:val="Style24"/>
        <w:numPr>
          <w:ilvl w:val="0"/>
          <w:numId w:val="9"/>
        </w:numPr>
        <w:widowControl w:val="0"/>
        <w:keepNext w:val="0"/>
        <w:keepLines w:val="0"/>
        <w:shd w:val="clear" w:color="auto" w:fill="auto"/>
        <w:bidi w:val="0"/>
        <w:spacing w:before="0" w:after="0" w:line="274" w:lineRule="exact"/>
        <w:ind w:left="20" w:right="20" w:firstLine="720"/>
      </w:pPr>
      <w:r>
        <w:rPr>
          <w:rStyle w:val="CharStyle72"/>
        </w:rPr>
        <w:t xml:space="preserve"> </w:t>
      </w:r>
      <w:r>
        <w:rPr>
          <w:lang w:val="ru-RU" w:eastAsia="ru-RU" w:bidi="ru-RU"/>
          <w:w w:val="100"/>
          <w:spacing w:val="0"/>
          <w:color w:val="000000"/>
          <w:position w:val="0"/>
        </w:rPr>
        <w:t>Объект (часть Объекта) не соответствует обязательным требованиям законодательства Российской Федерации, в том числе Нормам и правилам, условиям Контракта и требованиям уполномоченных органов и организаций;</w:t>
      </w:r>
    </w:p>
    <w:p>
      <w:pPr>
        <w:pStyle w:val="Style24"/>
        <w:numPr>
          <w:ilvl w:val="0"/>
          <w:numId w:val="9"/>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отсутствия Исполнительной документации в полном объеме, отсутствия в полном объеме эксплуатационной или иной документации на Оборудование, Материалы, конструкции и изделия, необходимой для их использования и подтверждающей их происхождение и качество.</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Принять решение об одностороннем отказе от исполнения Контракта в соответствии с требованием гражданского законодательства.</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Требовать от Подрядчика за свой счет и в установленный срок устранения всех выявленных в процессе приемки и согласования Работ Несоответствий, в том числе устранения выявленных недостатков Оборудования, Материалов, конструкций и изделий или осуществления их замены.</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Требовать от Подрядчика согласования в письменном виде с Заказчиком и Государственными надзорными органами порядка ведения Работ на Объекте.</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Требовать от Подрядчика письменного извещения за 5 (пять) рабочих дней до начала освидетельствования о готовности отдельных Ответственных конструкций и участков инженерно-технических сетей, Скрытых работ (при их наличии).</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Требовать от Подрядчика осуществления комплекса Работ по испытаниям и измерениям Оборудования и инженерных систем, их индивидуальной и комплексной наладке, Пусконаладочных работ и сдачи их Заказчику и надзорным органам с оформлением актов рабочей комиссии о приемке инженерных систем.</w:t>
      </w:r>
    </w:p>
    <w:p>
      <w:pPr>
        <w:pStyle w:val="Style24"/>
        <w:numPr>
          <w:ilvl w:val="2"/>
          <w:numId w:val="5"/>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Требовать от Подрядчика обеспечения надлежащей круглосуточной охраны Объекта, обеспечения сохранности результатов Работ.</w:t>
      </w:r>
    </w:p>
    <w:p>
      <w:pPr>
        <w:pStyle w:val="Style24"/>
        <w:widowControl w:val="0"/>
        <w:keepNext w:val="0"/>
        <w:keepLines w:val="0"/>
        <w:shd w:val="clear" w:color="auto" w:fill="auto"/>
        <w:bidi w:val="0"/>
        <w:spacing w:before="0" w:after="291" w:line="274" w:lineRule="exact"/>
        <w:ind w:left="20" w:right="20" w:firstLine="720"/>
      </w:pPr>
      <w:r>
        <w:rPr>
          <w:lang w:val="ru-RU" w:eastAsia="ru-RU" w:bidi="ru-RU"/>
          <w:w w:val="100"/>
          <w:spacing w:val="0"/>
          <w:color w:val="000000"/>
          <w:position w:val="0"/>
        </w:rPr>
        <w:t>Требовать от Подрядчика организации контрольно-пропускного режима, недопущения посторонних лиц на Объект, контроля ввоза/вывоза и вноса/выноса оборудования, инструментов, материалов, конструкций, изделий, техники и иного имущества с Объекта.</w:t>
      </w:r>
    </w:p>
    <w:p>
      <w:pPr>
        <w:pStyle w:val="Style65"/>
        <w:numPr>
          <w:ilvl w:val="0"/>
          <w:numId w:val="5"/>
        </w:numPr>
        <w:tabs>
          <w:tab w:leader="none" w:pos="2098" w:val="left"/>
        </w:tabs>
        <w:widowControl w:val="0"/>
        <w:keepNext/>
        <w:keepLines/>
        <w:shd w:val="clear" w:color="auto" w:fill="auto"/>
        <w:bidi w:val="0"/>
        <w:spacing w:before="0" w:after="207" w:line="210" w:lineRule="exact"/>
        <w:ind w:left="1800" w:right="0" w:firstLine="0"/>
      </w:pPr>
      <w:bookmarkStart w:id="16" w:name="bookmark16"/>
      <w:r>
        <w:rPr>
          <w:lang w:val="ru-RU" w:eastAsia="ru-RU" w:bidi="ru-RU"/>
          <w:w w:val="100"/>
          <w:spacing w:val="0"/>
          <w:color w:val="000000"/>
          <w:position w:val="0"/>
        </w:rPr>
        <w:t>ТРЕБОВАНИЯ К КАЧЕСТВУ РЕЗУЛЬТАТОВ РАБОТ</w:t>
      </w:r>
      <w:bookmarkEnd w:id="16"/>
    </w:p>
    <w:p>
      <w:pPr>
        <w:pStyle w:val="Style24"/>
        <w:numPr>
          <w:ilvl w:val="1"/>
          <w:numId w:val="5"/>
        </w:numPr>
        <w:widowControl w:val="0"/>
        <w:keepNext w:val="0"/>
        <w:keepLines w:val="0"/>
        <w:shd w:val="clear" w:color="auto" w:fill="auto"/>
        <w:bidi w:val="0"/>
        <w:spacing w:before="0" w:after="0" w:line="274" w:lineRule="exact"/>
        <w:ind w:left="20" w:right="20" w:firstLine="600"/>
      </w:pPr>
      <w:r>
        <w:rPr>
          <w:lang w:val="ru-RU" w:eastAsia="ru-RU" w:bidi="ru-RU"/>
          <w:w w:val="100"/>
          <w:spacing w:val="0"/>
          <w:color w:val="000000"/>
          <w:position w:val="0"/>
        </w:rPr>
        <w:t xml:space="preserve"> Гарантийный срок на объект устанавливается сроком на 2,5 (два года шесть месяцев) года.</w:t>
      </w:r>
    </w:p>
    <w:p>
      <w:pPr>
        <w:pStyle w:val="Style24"/>
        <w:numPr>
          <w:ilvl w:val="1"/>
          <w:numId w:val="5"/>
        </w:numPr>
        <w:widowControl w:val="0"/>
        <w:keepNext w:val="0"/>
        <w:keepLines w:val="0"/>
        <w:shd w:val="clear" w:color="auto" w:fill="auto"/>
        <w:bidi w:val="0"/>
        <w:spacing w:before="0" w:after="0" w:line="274" w:lineRule="exact"/>
        <w:ind w:left="20" w:right="20" w:firstLine="600"/>
      </w:pPr>
      <w:r>
        <w:rPr>
          <w:lang w:val="ru-RU" w:eastAsia="ru-RU" w:bidi="ru-RU"/>
          <w:w w:val="100"/>
          <w:spacing w:val="0"/>
          <w:color w:val="000000"/>
          <w:position w:val="0"/>
        </w:rPr>
        <w:t xml:space="preserve"> В случае если производителями или поставщиками технологического и инженерного оборудования, применяемого при строительстве (реконструкции), установлены гарантийные сроки, большие по сравнению с гарантийным сроком, предусмотренным контрактом, к соответствующему технологическому и инженерному оборудованию применяются гарантийные сроки, установленные производителями, поставщиками.</w:t>
      </w:r>
    </w:p>
    <w:p>
      <w:pPr>
        <w:pStyle w:val="Style24"/>
        <w:widowControl w:val="0"/>
        <w:keepNext w:val="0"/>
        <w:keepLines w:val="0"/>
        <w:shd w:val="clear" w:color="auto" w:fill="auto"/>
        <w:bidi w:val="0"/>
        <w:spacing w:before="0" w:after="0" w:line="274" w:lineRule="exact"/>
        <w:ind w:left="20" w:right="20" w:firstLine="580"/>
      </w:pPr>
      <w:r>
        <w:rPr>
          <w:rStyle w:val="CharStyle61"/>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контракта,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Подрядчик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Устранение недостатков (дефектов) работ, выявленных в течение гарантийного срока, осуществляется силами и за счет средств подрядчика.</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Если в течение гарантийного срока, указанного в пункте контракта, будут обнаружены недостатки (дефекты) работ, заказчик уведомляет об этом подрядчика в порядке, предусмотренном контрактом для направления уведомлений.</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В случае отказа подрядчика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подрядчик.</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Подрядчик гарантирует качество выполнения Работ в соответствии с требованиями, указанными в Контракте. Гарантии качества распространяются на все выполненные Подрядчиком Работы, в том числе на оборудование, материалы, конструкции и изделия.</w:t>
      </w:r>
    </w:p>
    <w:p>
      <w:pPr>
        <w:pStyle w:val="Style24"/>
        <w:numPr>
          <w:ilvl w:val="1"/>
          <w:numId w:val="5"/>
        </w:numPr>
        <w:widowControl w:val="0"/>
        <w:keepNext w:val="0"/>
        <w:keepLines w:val="0"/>
        <w:shd w:val="clear" w:color="auto" w:fill="auto"/>
        <w:bidi w:val="0"/>
        <w:spacing w:before="0" w:after="0" w:line="274" w:lineRule="exact"/>
        <w:ind w:left="20" w:right="20" w:firstLine="720"/>
      </w:pPr>
      <w:r>
        <w:rPr>
          <w:rStyle w:val="CharStyle61"/>
        </w:rPr>
        <w:t xml:space="preserve"> Подрядчик гарантирует соответствие используемых материалов, оборудования, конструкций и изделий при выполнении Работ по Контракту условиям Контракта и законодательству Российской Федерации.</w:t>
      </w:r>
    </w:p>
    <w:p>
      <w:pPr>
        <w:pStyle w:val="Style24"/>
        <w:widowControl w:val="0"/>
        <w:keepNext w:val="0"/>
        <w:keepLines w:val="0"/>
        <w:shd w:val="clear" w:color="auto" w:fill="auto"/>
        <w:bidi w:val="0"/>
        <w:spacing w:before="0" w:after="0" w:line="274" w:lineRule="exact"/>
        <w:ind w:left="20" w:right="20" w:firstLine="720"/>
      </w:pPr>
      <w:r>
        <w:rPr>
          <w:rStyle w:val="CharStyle61"/>
        </w:rPr>
        <w:t>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Style24"/>
        <w:numPr>
          <w:ilvl w:val="1"/>
          <w:numId w:val="5"/>
        </w:numPr>
        <w:widowControl w:val="0"/>
        <w:keepNext w:val="0"/>
        <w:keepLines w:val="0"/>
        <w:shd w:val="clear" w:color="auto" w:fill="auto"/>
        <w:bidi w:val="0"/>
        <w:spacing w:before="0" w:after="0" w:line="274" w:lineRule="exact"/>
        <w:ind w:left="20" w:right="20" w:firstLine="720"/>
      </w:pPr>
      <w:r>
        <w:rPr>
          <w:rStyle w:val="CharStyle61"/>
        </w:rPr>
        <w:t xml:space="preserve"> Подрядчик гарантирует устранение за свой счет в срок, указанный Заказчиком все выявленные Несоответствия использованных при выполнении Работ по Контракту Оборудования, Материалов, конструкций и изделий или их соответствующую замену.</w:t>
      </w:r>
    </w:p>
    <w:p>
      <w:pPr>
        <w:pStyle w:val="Style24"/>
        <w:numPr>
          <w:ilvl w:val="1"/>
          <w:numId w:val="5"/>
        </w:numPr>
        <w:widowControl w:val="0"/>
        <w:keepNext w:val="0"/>
        <w:keepLines w:val="0"/>
        <w:shd w:val="clear" w:color="auto" w:fill="auto"/>
        <w:bidi w:val="0"/>
        <w:spacing w:before="0" w:after="0" w:line="274" w:lineRule="exact"/>
        <w:ind w:left="20" w:right="20" w:firstLine="720"/>
      </w:pPr>
      <w:r>
        <w:rPr>
          <w:rStyle w:val="CharStyle61"/>
        </w:rPr>
        <w:t xml:space="preserve"> Если законодательством Российской Федерации или нормативным документом государственного органа Российской Федерации предусмотрены обязательные требования к качеству Работ, выполняемых по Контракту, то Подрядчик обязан выполнить Работы, соблюдая эти обязательные требования.</w:t>
      </w:r>
    </w:p>
    <w:p>
      <w:pPr>
        <w:pStyle w:val="Style24"/>
        <w:numPr>
          <w:ilvl w:val="1"/>
          <w:numId w:val="5"/>
        </w:numPr>
        <w:widowControl w:val="0"/>
        <w:keepNext w:val="0"/>
        <w:keepLines w:val="0"/>
        <w:shd w:val="clear" w:color="auto" w:fill="auto"/>
        <w:bidi w:val="0"/>
        <w:spacing w:before="0" w:after="0" w:line="274" w:lineRule="exact"/>
        <w:ind w:left="20" w:right="20" w:firstLine="720"/>
      </w:pPr>
      <w:r>
        <w:rPr>
          <w:rStyle w:val="CharStyle61"/>
        </w:rPr>
        <w:t xml:space="preserve"> В течение гарантийного срока Подрядчик за свой счет осуществляет проведение доработок и устранение Несоответствий, выявленных в Работах, а также в конструкциях,</w:t>
      </w:r>
    </w:p>
    <w:p>
      <w:pPr>
        <w:pStyle w:val="Style24"/>
        <w:widowControl w:val="0"/>
        <w:keepNext w:val="0"/>
        <w:keepLines w:val="0"/>
        <w:shd w:val="clear" w:color="auto" w:fill="auto"/>
        <w:bidi w:val="0"/>
        <w:spacing w:before="0" w:after="0" w:line="274" w:lineRule="exact"/>
        <w:ind w:left="40" w:right="40" w:firstLine="0"/>
      </w:pPr>
      <w:r>
        <w:rPr>
          <w:rStyle w:val="CharStyle27"/>
        </w:rPr>
        <w:t>Материалах, Оборудовании, после приемки Заказчиком выполненных Работ по Контракту. Срок проведения указанных Работ устанавливается Заказчиком в одностороннем порядке и составляет не более 30 (тридцати) дней в зависимости от выявленного недостатка.</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27"/>
        </w:rPr>
        <w:t xml:space="preserve"> Несоответствия, выявленные в Работах, отражаются в акте, подписанном Заказчиком и Подрядчиком. В акте устанавливаются сроки устранения Подрядчиком Несоответствий.</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27"/>
        </w:rPr>
        <w:t xml:space="preserve"> При отказе Подрядчика от подписания акта Государственный заказчик составляет односторонний акт.</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27"/>
        </w:rPr>
        <w:t xml:space="preserve"> Если Подрядчик не устраняет Несоответствия в сроки, определяемые актом, Государственный заказчик имеет право устранить недостатки в Работах силами третьих лиц за счет Подрядчика.</w:t>
      </w:r>
    </w:p>
    <w:p>
      <w:pPr>
        <w:pStyle w:val="Style24"/>
        <w:numPr>
          <w:ilvl w:val="1"/>
          <w:numId w:val="5"/>
        </w:numPr>
        <w:widowControl w:val="0"/>
        <w:keepNext w:val="0"/>
        <w:keepLines w:val="0"/>
        <w:shd w:val="clear" w:color="auto" w:fill="auto"/>
        <w:bidi w:val="0"/>
        <w:spacing w:before="0" w:after="0" w:line="274" w:lineRule="exact"/>
        <w:ind w:left="40" w:right="40" w:firstLine="700"/>
      </w:pPr>
      <w:r>
        <w:rPr>
          <w:rStyle w:val="CharStyle27"/>
        </w:rPr>
        <w:t xml:space="preserve"> Гарантийный срок, предусмотренный Контрактом, продлевается на период устранения Несоответствий.</w:t>
      </w:r>
    </w:p>
    <w:p>
      <w:pPr>
        <w:pStyle w:val="Style24"/>
        <w:numPr>
          <w:ilvl w:val="1"/>
          <w:numId w:val="5"/>
        </w:numPr>
        <w:widowControl w:val="0"/>
        <w:keepNext w:val="0"/>
        <w:keepLines w:val="0"/>
        <w:shd w:val="clear" w:color="auto" w:fill="auto"/>
        <w:bidi w:val="0"/>
        <w:spacing w:before="0" w:after="291" w:line="274" w:lineRule="exact"/>
        <w:ind w:left="40" w:right="40" w:firstLine="700"/>
      </w:pPr>
      <w:r>
        <w:rPr>
          <w:rStyle w:val="CharStyle27"/>
        </w:rPr>
        <w:t xml:space="preserve"> Результатом выполненной работы по контракту, является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предусмотренных частью 7 статьи 54 Градостроительного кодекса Российской Федерации.</w:t>
      </w:r>
    </w:p>
    <w:p>
      <w:pPr>
        <w:pStyle w:val="Style65"/>
        <w:numPr>
          <w:ilvl w:val="0"/>
          <w:numId w:val="5"/>
        </w:numPr>
        <w:tabs>
          <w:tab w:leader="none" w:pos="3298" w:val="left"/>
        </w:tabs>
        <w:widowControl w:val="0"/>
        <w:keepNext/>
        <w:keepLines/>
        <w:shd w:val="clear" w:color="auto" w:fill="auto"/>
        <w:bidi w:val="0"/>
        <w:spacing w:before="0" w:after="207" w:line="210" w:lineRule="exact"/>
        <w:ind w:left="3000" w:right="0" w:firstLine="0"/>
      </w:pPr>
      <w:bookmarkStart w:id="17" w:name="bookmark17"/>
      <w:r>
        <w:rPr>
          <w:rStyle w:val="CharStyle67"/>
          <w:b/>
          <w:bCs/>
        </w:rPr>
        <w:t>ОТВЕТСТВЕННОСТЬ СТОРОН</w:t>
      </w:r>
      <w:bookmarkEnd w:id="17"/>
    </w:p>
    <w:p>
      <w:pPr>
        <w:pStyle w:val="Style24"/>
        <w:numPr>
          <w:ilvl w:val="1"/>
          <w:numId w:val="5"/>
        </w:numPr>
        <w:widowControl w:val="0"/>
        <w:keepNext w:val="0"/>
        <w:keepLines w:val="0"/>
        <w:shd w:val="clear" w:color="auto" w:fill="auto"/>
        <w:bidi w:val="0"/>
        <w:spacing w:before="0" w:after="0" w:line="274" w:lineRule="exact"/>
        <w:ind w:left="40" w:right="40" w:firstLine="580"/>
      </w:pPr>
      <w:r>
        <w:rPr>
          <w:rStyle w:val="CharStyle27"/>
        </w:rPr>
        <w:t xml:space="preserve">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pPr>
        <w:pStyle w:val="Style24"/>
        <w:numPr>
          <w:ilvl w:val="1"/>
          <w:numId w:val="5"/>
        </w:numPr>
        <w:widowControl w:val="0"/>
        <w:keepNext w:val="0"/>
        <w:keepLines w:val="0"/>
        <w:shd w:val="clear" w:color="auto" w:fill="auto"/>
        <w:bidi w:val="0"/>
        <w:spacing w:before="0" w:after="0" w:line="274" w:lineRule="exact"/>
        <w:ind w:left="40" w:right="40" w:firstLine="580"/>
      </w:pPr>
      <w:r>
        <w:rPr>
          <w:rStyle w:val="CharStyle27"/>
        </w:rPr>
        <w:t xml:space="preserve"> Размер штрафа устанавливается контрактом в соответствии с </w:t>
      </w:r>
      <w:r>
        <w:rPr>
          <w:rStyle w:val="CharStyle29"/>
          <w:lang w:val="ru-RU" w:eastAsia="ru-RU" w:bidi="ru-RU"/>
        </w:rPr>
        <w:t>пунктами 9.3</w:t>
      </w:r>
      <w:r>
        <w:rPr>
          <w:rStyle w:val="CharStyle27"/>
        </w:rPr>
        <w:t xml:space="preserve"> -9.9 настоящего раздела, за исключением случая, предусмотренного </w:t>
      </w:r>
      <w:r>
        <w:rPr>
          <w:rStyle w:val="CharStyle29"/>
          <w:lang w:val="ru-RU" w:eastAsia="ru-RU" w:bidi="ru-RU"/>
        </w:rPr>
        <w:t>пунктом 9.13</w:t>
      </w:r>
      <w:r>
        <w:rPr>
          <w:rStyle w:val="CharStyle27"/>
        </w:rPr>
        <w:t xml:space="preserve"> настоящего раздела,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24"/>
        <w:numPr>
          <w:ilvl w:val="1"/>
          <w:numId w:val="5"/>
        </w:numPr>
        <w:widowControl w:val="0"/>
        <w:keepNext w:val="0"/>
        <w:keepLines w:val="0"/>
        <w:shd w:val="clear" w:color="auto" w:fill="auto"/>
        <w:bidi w:val="0"/>
        <w:spacing w:before="0" w:after="0" w:line="274" w:lineRule="exact"/>
        <w:ind w:left="40" w:right="40" w:firstLine="580"/>
      </w:pPr>
      <w:r>
        <w:rPr>
          <w:rStyle w:val="CharStyle27"/>
        </w:rPr>
        <w:t xml:space="preserve"> ОТВЕТСТВЕННОСТЬ ЗАКАЗЧИКА.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(поставщик, исполнитель) вправе потребовать уплаты неустоек (штрафов, пеней).</w:t>
      </w:r>
    </w:p>
    <w:p>
      <w:pPr>
        <w:pStyle w:val="Style24"/>
        <w:numPr>
          <w:ilvl w:val="1"/>
          <w:numId w:val="5"/>
        </w:numPr>
        <w:widowControl w:val="0"/>
        <w:keepNext w:val="0"/>
        <w:keepLines w:val="0"/>
        <w:shd w:val="clear" w:color="auto" w:fill="auto"/>
        <w:bidi w:val="0"/>
        <w:spacing w:before="0" w:after="0" w:line="274" w:lineRule="exact"/>
        <w:ind w:left="40" w:right="40" w:firstLine="580"/>
      </w:pPr>
      <w:r>
        <w:rPr>
          <w:rStyle w:val="CharStyle27"/>
        </w:rPr>
        <w:t xml:space="preserve"> Пеня начисляется за каждый день просрочки исполнения обязательства заказчика,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pPr>
        <w:pStyle w:val="Style24"/>
        <w:numPr>
          <w:ilvl w:val="1"/>
          <w:numId w:val="5"/>
        </w:numPr>
        <w:tabs>
          <w:tab w:leader="none" w:pos="1420" w:val="left"/>
        </w:tabs>
        <w:widowControl w:val="0"/>
        <w:keepNext w:val="0"/>
        <w:keepLines w:val="0"/>
        <w:shd w:val="clear" w:color="auto" w:fill="auto"/>
        <w:bidi w:val="0"/>
        <w:spacing w:before="0" w:after="0" w:line="274" w:lineRule="exact"/>
        <w:ind w:left="40" w:right="40" w:firstLine="580"/>
      </w:pPr>
      <w:r>
        <w:rPr>
          <w:rStyle w:val="CharStyle27"/>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pPr>
        <w:pStyle w:val="Style24"/>
        <w:numPr>
          <w:ilvl w:val="1"/>
          <w:numId w:val="5"/>
        </w:numPr>
        <w:tabs>
          <w:tab w:leader="none" w:pos="1420" w:val="left"/>
        </w:tabs>
        <w:widowControl w:val="0"/>
        <w:keepNext w:val="0"/>
        <w:keepLines w:val="0"/>
        <w:shd w:val="clear" w:color="auto" w:fill="auto"/>
        <w:bidi w:val="0"/>
        <w:spacing w:before="0" w:after="0" w:line="274" w:lineRule="exact"/>
        <w:ind w:left="40" w:right="40" w:firstLine="580"/>
      </w:pPr>
      <w:r>
        <w:rPr>
          <w:rStyle w:val="CharStyle27"/>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начислить штраф в размере,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подрядчиком (поставщиком, исполнителем) обязательств, предусмотренных контрактом (за исключением просрочки исполнения обязательств заказчиком, подрядчиком (поставщиком, исполнителем), и размера пени, начисляемой за каждый день просрочки исполнения поставщиком (подрядчиком, </w:t>
      </w:r>
      <w:r>
        <w:rPr>
          <w:rStyle w:val="CharStyle61"/>
        </w:rPr>
        <w:t>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постановлением № 1042):</w:t>
      </w:r>
    </w:p>
    <w:p>
      <w:pPr>
        <w:pStyle w:val="Style24"/>
        <w:widowControl w:val="0"/>
        <w:keepNext w:val="0"/>
        <w:keepLines w:val="0"/>
        <w:shd w:val="clear" w:color="auto" w:fill="auto"/>
        <w:bidi w:val="0"/>
        <w:spacing w:before="0" w:after="0" w:line="274" w:lineRule="exact"/>
        <w:ind w:left="40" w:right="0" w:firstLine="560"/>
      </w:pPr>
      <w:r>
        <w:rPr>
          <w:rStyle w:val="CharStyle61"/>
        </w:rPr>
        <w:t>а) 1000 рублей, если цена Контракта не превышает 3 млн. рублей (включительно);</w:t>
      </w:r>
    </w:p>
    <w:p>
      <w:pPr>
        <w:pStyle w:val="Style24"/>
        <w:widowControl w:val="0"/>
        <w:keepNext w:val="0"/>
        <w:keepLines w:val="0"/>
        <w:shd w:val="clear" w:color="auto" w:fill="auto"/>
        <w:bidi w:val="0"/>
        <w:spacing w:before="0" w:after="0" w:line="274" w:lineRule="exact"/>
        <w:ind w:left="40" w:right="40" w:firstLine="560"/>
      </w:pPr>
      <w:r>
        <w:rPr>
          <w:rStyle w:val="CharStyle61"/>
        </w:rPr>
        <w:t>б) 5000 рублей, если цена Контракта составляет от 3 млн. рублей до 50 млн. рублей (включительно);</w:t>
      </w:r>
    </w:p>
    <w:p>
      <w:pPr>
        <w:pStyle w:val="Style24"/>
        <w:widowControl w:val="0"/>
        <w:keepNext w:val="0"/>
        <w:keepLines w:val="0"/>
        <w:shd w:val="clear" w:color="auto" w:fill="auto"/>
        <w:bidi w:val="0"/>
        <w:spacing w:before="0" w:after="0" w:line="274" w:lineRule="exact"/>
        <w:ind w:left="40" w:right="40" w:firstLine="560"/>
      </w:pPr>
      <w:r>
        <w:rPr>
          <w:rStyle w:val="CharStyle61"/>
        </w:rPr>
        <w:t>в) 10000 рублей, если цена Контракта составляет от 50 млн. рублей до 100 млн. рублей (включительно);</w:t>
      </w:r>
    </w:p>
    <w:p>
      <w:pPr>
        <w:pStyle w:val="Style24"/>
        <w:widowControl w:val="0"/>
        <w:keepNext w:val="0"/>
        <w:keepLines w:val="0"/>
        <w:shd w:val="clear" w:color="auto" w:fill="auto"/>
        <w:bidi w:val="0"/>
        <w:spacing w:before="0" w:after="0" w:line="274" w:lineRule="exact"/>
        <w:ind w:left="40" w:right="0" w:firstLine="560"/>
      </w:pPr>
      <w:r>
        <w:rPr>
          <w:rStyle w:val="CharStyle61"/>
        </w:rPr>
        <w:t>г) 100000 рублей, если цена Контракта превышает 100 млн. рублей.</w:t>
      </w:r>
    </w:p>
    <w:p>
      <w:pPr>
        <w:pStyle w:val="Style24"/>
        <w:numPr>
          <w:ilvl w:val="1"/>
          <w:numId w:val="5"/>
        </w:numPr>
        <w:tabs>
          <w:tab w:leader="none" w:pos="1384" w:val="left"/>
        </w:tabs>
        <w:widowControl w:val="0"/>
        <w:keepNext w:val="0"/>
        <w:keepLines w:val="0"/>
        <w:shd w:val="clear" w:color="auto" w:fill="auto"/>
        <w:bidi w:val="0"/>
        <w:spacing w:before="0" w:after="0" w:line="274" w:lineRule="exact"/>
        <w:ind w:left="40" w:right="40" w:firstLine="560"/>
      </w:pPr>
      <w:r>
        <w:rPr>
          <w:rStyle w:val="CharStyle6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Style24"/>
        <w:numPr>
          <w:ilvl w:val="1"/>
          <w:numId w:val="5"/>
        </w:numPr>
        <w:tabs>
          <w:tab w:leader="none" w:pos="1384" w:val="left"/>
        </w:tabs>
        <w:widowControl w:val="0"/>
        <w:keepNext w:val="0"/>
        <w:keepLines w:val="0"/>
        <w:shd w:val="clear" w:color="auto" w:fill="auto"/>
        <w:bidi w:val="0"/>
        <w:spacing w:before="0" w:after="0" w:line="274" w:lineRule="exact"/>
        <w:ind w:left="40" w:right="40" w:firstLine="560"/>
      </w:pPr>
      <w:r>
        <w:rPr>
          <w:rStyle w:val="CharStyle61"/>
        </w:rPr>
        <w:t>ОТВЕТСТВЕННОСТЬ ПОДРЯДЧИКА (ПОСТАВЩИКА, ИСПОЛНИТЕЛЯ). В случае просрочки исполнения подрядчиком (поставщиком,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(поставщиком, исполнителем) обязательств, предусмотренных контрактом, подрядчик (поставщик, исполнитель) уплачивает неустойку (штрафы, пени).</w:t>
      </w:r>
    </w:p>
    <w:p>
      <w:pPr>
        <w:pStyle w:val="Style24"/>
        <w:numPr>
          <w:ilvl w:val="1"/>
          <w:numId w:val="5"/>
        </w:numPr>
        <w:tabs>
          <w:tab w:leader="none" w:pos="1384" w:val="left"/>
        </w:tabs>
        <w:widowControl w:val="0"/>
        <w:keepNext w:val="0"/>
        <w:keepLines w:val="0"/>
        <w:shd w:val="clear" w:color="auto" w:fill="auto"/>
        <w:bidi w:val="0"/>
        <w:spacing w:before="0" w:after="0" w:line="274" w:lineRule="exact"/>
        <w:ind w:left="40" w:right="40" w:firstLine="560"/>
      </w:pPr>
      <w:r>
        <w:rPr>
          <w:rStyle w:val="CharStyle61"/>
        </w:rPr>
        <w:t>Пеня начисляется за каждый день просрочки исполнения подрядчиком (поставщиком,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(поставщиком, исполнителем), за исключением случаев, если законодательством Российской Федерации установлен иной порядок начисления пени.</w:t>
      </w:r>
    </w:p>
    <w:p>
      <w:pPr>
        <w:pStyle w:val="Style24"/>
        <w:numPr>
          <w:ilvl w:val="1"/>
          <w:numId w:val="5"/>
        </w:numPr>
        <w:widowControl w:val="0"/>
        <w:keepNext w:val="0"/>
        <w:keepLines w:val="0"/>
        <w:shd w:val="clear" w:color="auto" w:fill="auto"/>
        <w:bidi w:val="0"/>
        <w:spacing w:before="0" w:after="0" w:line="274" w:lineRule="exact"/>
        <w:ind w:left="40" w:right="40" w:firstLine="560"/>
      </w:pPr>
      <w:r>
        <w:rPr>
          <w:rStyle w:val="CharStyle61"/>
        </w:rPr>
        <w:t xml:space="preserve"> За каждый факт неисполнения или ненадлежащего исполнения Подрядчиком (поставщиком,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в размере, определенном постановлением № 1042, составляющий (за исключением случаев, если законодательством Российской Федерации установлен иной порядок начисления штрафов и случаев, предусмотренных пунктами 9.11 - 9.15 настоящего раздела контракта):</w:t>
      </w:r>
    </w:p>
    <w:p>
      <w:pPr>
        <w:pStyle w:val="Style24"/>
        <w:widowControl w:val="0"/>
        <w:keepNext w:val="0"/>
        <w:keepLines w:val="0"/>
        <w:shd w:val="clear" w:color="auto" w:fill="auto"/>
        <w:bidi w:val="0"/>
        <w:spacing w:before="0" w:after="0" w:line="274" w:lineRule="exact"/>
        <w:ind w:left="40" w:right="40" w:firstLine="560"/>
      </w:pPr>
      <w:r>
        <w:rPr>
          <w:rStyle w:val="CharStyle61"/>
        </w:rPr>
        <w:t>а) 10 процентов цены контракта (этапа) в случае, если цена контракта (этапа) не превышает 3 млн. рублей;</w:t>
      </w:r>
    </w:p>
    <w:p>
      <w:pPr>
        <w:pStyle w:val="Style24"/>
        <w:widowControl w:val="0"/>
        <w:keepNext w:val="0"/>
        <w:keepLines w:val="0"/>
        <w:shd w:val="clear" w:color="auto" w:fill="auto"/>
        <w:bidi w:val="0"/>
        <w:spacing w:before="0" w:after="0" w:line="274" w:lineRule="exact"/>
        <w:ind w:left="40" w:right="40" w:firstLine="560"/>
      </w:pPr>
      <w:r>
        <w:rPr>
          <w:rStyle w:val="CharStyle61"/>
        </w:rPr>
        <w:t>б) 5 процентов цены контракта (этапа) в случае, если цена контракта (этапа) составляет от 3 млн. рублей до 50 млн. рублей (включительно);</w:t>
      </w:r>
    </w:p>
    <w:p>
      <w:pPr>
        <w:pStyle w:val="Style24"/>
        <w:widowControl w:val="0"/>
        <w:keepNext w:val="0"/>
        <w:keepLines w:val="0"/>
        <w:shd w:val="clear" w:color="auto" w:fill="auto"/>
        <w:bidi w:val="0"/>
        <w:spacing w:before="0" w:after="0" w:line="274" w:lineRule="exact"/>
        <w:ind w:left="40" w:right="40" w:firstLine="560"/>
      </w:pPr>
      <w:r>
        <w:rPr>
          <w:rStyle w:val="CharStyle61"/>
        </w:rPr>
        <w:t>в) 1 процент цены контракта (этапа) в случае, если цена контракта (этапа) составляет от 50 млн. рублей до 100 млн. рублей (включительно);</w:t>
      </w:r>
    </w:p>
    <w:p>
      <w:pPr>
        <w:pStyle w:val="Style24"/>
        <w:widowControl w:val="0"/>
        <w:keepNext w:val="0"/>
        <w:keepLines w:val="0"/>
        <w:shd w:val="clear" w:color="auto" w:fill="auto"/>
        <w:bidi w:val="0"/>
        <w:spacing w:before="0" w:after="0" w:line="274" w:lineRule="exact"/>
        <w:ind w:left="40" w:right="40" w:firstLine="560"/>
      </w:pPr>
      <w:r>
        <w:rPr>
          <w:rStyle w:val="CharStyle61"/>
        </w:rPr>
        <w:t>г) 0,5 процента цены контракта (этапа) в случае, если цена контракта (этапа) составляет от 100 млн. рублей до 500 млн. рублей (включительно);</w:t>
      </w:r>
    </w:p>
    <w:p>
      <w:pPr>
        <w:pStyle w:val="Style24"/>
        <w:widowControl w:val="0"/>
        <w:keepNext w:val="0"/>
        <w:keepLines w:val="0"/>
        <w:shd w:val="clear" w:color="auto" w:fill="auto"/>
        <w:bidi w:val="0"/>
        <w:spacing w:before="0" w:after="0" w:line="274" w:lineRule="exact"/>
        <w:ind w:left="40" w:right="40" w:firstLine="560"/>
      </w:pPr>
      <w:r>
        <w:rPr>
          <w:rStyle w:val="CharStyle61"/>
        </w:rPr>
        <w:t>д) 0,4 процента цены контракта (этапа) в случае, если цена контракта (этапа) составляет от 500 млн. рублей до 1 млрд. рублей (включительно);</w:t>
      </w:r>
    </w:p>
    <w:p>
      <w:pPr>
        <w:pStyle w:val="Style24"/>
        <w:widowControl w:val="0"/>
        <w:keepNext w:val="0"/>
        <w:keepLines w:val="0"/>
        <w:shd w:val="clear" w:color="auto" w:fill="auto"/>
        <w:bidi w:val="0"/>
        <w:spacing w:before="0" w:after="0" w:line="274" w:lineRule="exact"/>
        <w:ind w:left="40" w:right="40" w:firstLine="560"/>
      </w:pPr>
      <w:r>
        <w:rPr>
          <w:rStyle w:val="CharStyle61"/>
        </w:rPr>
        <w:t>е) 0,3 процента цены контракта (этапа) в случае, если цена контракта (этапа) составляет от 1 млрд. рублей до 2 млрд. рублей (включительно);</w:t>
      </w:r>
    </w:p>
    <w:p>
      <w:pPr>
        <w:pStyle w:val="Style24"/>
        <w:widowControl w:val="0"/>
        <w:keepNext w:val="0"/>
        <w:keepLines w:val="0"/>
        <w:shd w:val="clear" w:color="auto" w:fill="auto"/>
        <w:bidi w:val="0"/>
        <w:spacing w:before="0" w:after="0" w:line="274" w:lineRule="exact"/>
        <w:ind w:left="40" w:right="40" w:firstLine="560"/>
      </w:pPr>
      <w:r>
        <w:rPr>
          <w:rStyle w:val="CharStyle61"/>
        </w:rPr>
        <w:t>ж) 0,25 процента цены контракта (этапа) в случае, если цена контракта (этапа) составляет от 2 млрд. рублей до 5 млрд. рублей (включительно);</w:t>
      </w:r>
    </w:p>
    <w:p>
      <w:pPr>
        <w:pStyle w:val="Style24"/>
        <w:widowControl w:val="0"/>
        <w:keepNext w:val="0"/>
        <w:keepLines w:val="0"/>
        <w:shd w:val="clear" w:color="auto" w:fill="auto"/>
        <w:bidi w:val="0"/>
        <w:spacing w:before="0" w:after="0" w:line="274" w:lineRule="exact"/>
        <w:ind w:left="40" w:right="40" w:firstLine="560"/>
      </w:pPr>
      <w:r>
        <w:rPr>
          <w:rStyle w:val="CharStyle61"/>
        </w:rPr>
        <w:t>з) 0,2 процента цены контракта (этапа) в случае, если цена контракта (этапа) составляет от 5 млрд. рублей до 10 млрд. рублей (включительно);</w:t>
      </w:r>
    </w:p>
    <w:p>
      <w:pPr>
        <w:pStyle w:val="Style24"/>
        <w:widowControl w:val="0"/>
        <w:keepNext w:val="0"/>
        <w:keepLines w:val="0"/>
        <w:shd w:val="clear" w:color="auto" w:fill="auto"/>
        <w:bidi w:val="0"/>
        <w:spacing w:before="0" w:after="0" w:line="274" w:lineRule="exact"/>
        <w:ind w:left="40" w:right="40" w:firstLine="560"/>
      </w:pPr>
      <w:r>
        <w:rPr>
          <w:rStyle w:val="CharStyle61"/>
        </w:rPr>
        <w:t>и) 0,1 процента цены контракта (этапа) в случае, если цена контракта (этапа) превышает 10 млрд. рублей.</w:t>
      </w:r>
    </w:p>
    <w:p>
      <w:pPr>
        <w:pStyle w:val="Style24"/>
        <w:numPr>
          <w:ilvl w:val="1"/>
          <w:numId w:val="5"/>
        </w:numPr>
        <w:widowControl w:val="0"/>
        <w:keepNext w:val="0"/>
        <w:keepLines w:val="0"/>
        <w:shd w:val="clear" w:color="auto" w:fill="auto"/>
        <w:bidi w:val="0"/>
        <w:spacing w:before="0" w:after="0" w:line="274" w:lineRule="exact"/>
        <w:ind w:left="40" w:right="40" w:firstLine="580"/>
      </w:pPr>
      <w:r>
        <w:rPr>
          <w:rStyle w:val="CharStyle27"/>
        </w:rPr>
        <w:t xml:space="preserve"> За каждый факт неисполнения или ненадлежащего исполнения подрядчиком (поставщиком, исполнителем) обязательств, предусмотренных контрактом, заключенным по результатам определения подрядчика (поставщика,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устанавливается в размере 1 процента цены контракта (этапа), но не более 5 тыс. рублей и не менее 1 тыс. рублей.</w:t>
      </w:r>
    </w:p>
    <w:p>
      <w:pPr>
        <w:pStyle w:val="Style24"/>
        <w:numPr>
          <w:ilvl w:val="1"/>
          <w:numId w:val="5"/>
        </w:numPr>
        <w:widowControl w:val="0"/>
        <w:keepNext w:val="0"/>
        <w:keepLines w:val="0"/>
        <w:shd w:val="clear" w:color="auto" w:fill="auto"/>
        <w:bidi w:val="0"/>
        <w:spacing w:before="0" w:after="0" w:line="274" w:lineRule="exact"/>
        <w:ind w:left="40" w:right="40" w:firstLine="580"/>
      </w:pPr>
      <w:r>
        <w:rPr>
          <w:rStyle w:val="CharStyle27"/>
        </w:rPr>
        <w:t xml:space="preserve"> За каждый факт неисполнения или ненадлежащего исполнения подрядчиком (поставщиком,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устанавливается штраф в размере, определенном постановлением № 1042, составляющий:</w:t>
      </w:r>
    </w:p>
    <w:p>
      <w:pPr>
        <w:pStyle w:val="Style24"/>
        <w:widowControl w:val="0"/>
        <w:keepNext w:val="0"/>
        <w:keepLines w:val="0"/>
        <w:shd w:val="clear" w:color="auto" w:fill="auto"/>
        <w:bidi w:val="0"/>
        <w:spacing w:before="0" w:after="0" w:line="274" w:lineRule="exact"/>
        <w:ind w:left="40" w:right="40" w:firstLine="580"/>
      </w:pPr>
      <w:r>
        <w:rPr>
          <w:rStyle w:val="CharStyle27"/>
        </w:rPr>
        <w:t>а) в случае, если цена контракта не превышает начальную (максимальную) цену контракта:</w:t>
      </w:r>
    </w:p>
    <w:p>
      <w:pPr>
        <w:pStyle w:val="Style24"/>
        <w:numPr>
          <w:ilvl w:val="0"/>
          <w:numId w:val="9"/>
        </w:numPr>
        <w:widowControl w:val="0"/>
        <w:keepNext w:val="0"/>
        <w:keepLines w:val="0"/>
        <w:shd w:val="clear" w:color="auto" w:fill="auto"/>
        <w:bidi w:val="0"/>
        <w:spacing w:before="0" w:after="0" w:line="274" w:lineRule="exact"/>
        <w:ind w:left="40" w:right="40" w:firstLine="580"/>
      </w:pPr>
      <w:r>
        <w:rPr>
          <w:rStyle w:val="CharStyle27"/>
        </w:rPr>
        <w:t xml:space="preserve"> 10 процентов начальной (максимальной) цены контракта, если цена контракта не превышает 3 млн. рублей;</w:t>
      </w:r>
    </w:p>
    <w:p>
      <w:pPr>
        <w:pStyle w:val="Style24"/>
        <w:numPr>
          <w:ilvl w:val="0"/>
          <w:numId w:val="9"/>
        </w:numPr>
        <w:widowControl w:val="0"/>
        <w:keepNext w:val="0"/>
        <w:keepLines w:val="0"/>
        <w:shd w:val="clear" w:color="auto" w:fill="auto"/>
        <w:bidi w:val="0"/>
        <w:spacing w:before="0" w:after="0" w:line="274" w:lineRule="exact"/>
        <w:ind w:left="40" w:right="40" w:firstLine="580"/>
      </w:pPr>
      <w:r>
        <w:rPr>
          <w:rStyle w:val="CharStyle27"/>
        </w:rPr>
        <w:t xml:space="preserve"> 5 процентов начальной (максимальной) цены контракта, если цена контракта составляет от 3 млн. рублей до 50 млн. рублей (включительно);</w:t>
      </w:r>
    </w:p>
    <w:p>
      <w:pPr>
        <w:pStyle w:val="Style24"/>
        <w:numPr>
          <w:ilvl w:val="0"/>
          <w:numId w:val="9"/>
        </w:numPr>
        <w:widowControl w:val="0"/>
        <w:keepNext w:val="0"/>
        <w:keepLines w:val="0"/>
        <w:shd w:val="clear" w:color="auto" w:fill="auto"/>
        <w:bidi w:val="0"/>
        <w:spacing w:before="0" w:after="0" w:line="274" w:lineRule="exact"/>
        <w:ind w:left="40" w:right="40" w:firstLine="580"/>
      </w:pPr>
      <w:r>
        <w:rPr>
          <w:rStyle w:val="CharStyle27"/>
        </w:rPr>
        <w:t xml:space="preserve"> 1 процент начальной (максимальной) цены контракта, если цена контракта составляет от 50 млн. рублей до 100 млн. рублей (включительно);</w:t>
      </w:r>
    </w:p>
    <w:p>
      <w:pPr>
        <w:pStyle w:val="Style24"/>
        <w:widowControl w:val="0"/>
        <w:keepNext w:val="0"/>
        <w:keepLines w:val="0"/>
        <w:shd w:val="clear" w:color="auto" w:fill="auto"/>
        <w:bidi w:val="0"/>
        <w:spacing w:before="0" w:after="0" w:line="274" w:lineRule="exact"/>
        <w:ind w:left="40" w:right="0" w:firstLine="580"/>
      </w:pPr>
      <w:r>
        <w:rPr>
          <w:rStyle w:val="CharStyle27"/>
        </w:rPr>
        <w:t>б) в случае, если цена контракта превышает начальную (максимальную) цену контракта:</w:t>
      </w:r>
    </w:p>
    <w:p>
      <w:pPr>
        <w:pStyle w:val="Style24"/>
        <w:numPr>
          <w:ilvl w:val="0"/>
          <w:numId w:val="9"/>
        </w:numPr>
        <w:widowControl w:val="0"/>
        <w:keepNext w:val="0"/>
        <w:keepLines w:val="0"/>
        <w:shd w:val="clear" w:color="auto" w:fill="auto"/>
        <w:bidi w:val="0"/>
        <w:spacing w:before="0" w:after="0" w:line="274" w:lineRule="exact"/>
        <w:ind w:left="40" w:right="0" w:firstLine="580"/>
      </w:pPr>
      <w:r>
        <w:rPr>
          <w:rStyle w:val="CharStyle27"/>
        </w:rPr>
        <w:t xml:space="preserve"> 10 процентов цены контракта, если цена контракта не превышает 3 млн. рублей;</w:t>
      </w:r>
    </w:p>
    <w:p>
      <w:pPr>
        <w:pStyle w:val="Style24"/>
        <w:numPr>
          <w:ilvl w:val="0"/>
          <w:numId w:val="9"/>
        </w:numPr>
        <w:widowControl w:val="0"/>
        <w:keepNext w:val="0"/>
        <w:keepLines w:val="0"/>
        <w:shd w:val="clear" w:color="auto" w:fill="auto"/>
        <w:bidi w:val="0"/>
        <w:spacing w:before="0" w:after="0" w:line="274" w:lineRule="exact"/>
        <w:ind w:left="40" w:right="40" w:firstLine="580"/>
      </w:pPr>
      <w:r>
        <w:rPr>
          <w:rStyle w:val="CharStyle27"/>
        </w:rPr>
        <w:t xml:space="preserve"> 5 процентов цены контракта, если цена контракта составляет от 3 млн. рублей до 50 млн. рублей (включительно);</w:t>
      </w:r>
    </w:p>
    <w:p>
      <w:pPr>
        <w:pStyle w:val="Style24"/>
        <w:numPr>
          <w:ilvl w:val="0"/>
          <w:numId w:val="9"/>
        </w:numPr>
        <w:widowControl w:val="0"/>
        <w:keepNext w:val="0"/>
        <w:keepLines w:val="0"/>
        <w:shd w:val="clear" w:color="auto" w:fill="auto"/>
        <w:bidi w:val="0"/>
        <w:spacing w:before="0" w:after="0" w:line="274" w:lineRule="exact"/>
        <w:ind w:left="40" w:right="40" w:firstLine="580"/>
      </w:pPr>
      <w:r>
        <w:rPr>
          <w:rStyle w:val="CharStyle27"/>
        </w:rPr>
        <w:t xml:space="preserve"> 1 процент цены контракта, если цена контракта составляет от 50 млн. рублей до 100 млн. рублей (включительно).</w:t>
      </w:r>
    </w:p>
    <w:p>
      <w:pPr>
        <w:pStyle w:val="Style24"/>
        <w:numPr>
          <w:ilvl w:val="1"/>
          <w:numId w:val="5"/>
        </w:numPr>
        <w:widowControl w:val="0"/>
        <w:keepNext w:val="0"/>
        <w:keepLines w:val="0"/>
        <w:shd w:val="clear" w:color="auto" w:fill="auto"/>
        <w:bidi w:val="0"/>
        <w:spacing w:before="0" w:after="0" w:line="274" w:lineRule="exact"/>
        <w:ind w:left="40" w:right="40" w:firstLine="580"/>
      </w:pPr>
      <w:r>
        <w:rPr>
          <w:rStyle w:val="CharStyle27"/>
        </w:rPr>
        <w:t xml:space="preserve"> За каждый факт неисполнения или ненадлежащего исполнения подрядчиком (поставщиком,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Style24"/>
        <w:widowControl w:val="0"/>
        <w:keepNext w:val="0"/>
        <w:keepLines w:val="0"/>
        <w:shd w:val="clear" w:color="auto" w:fill="auto"/>
        <w:bidi w:val="0"/>
        <w:spacing w:before="0" w:after="0" w:line="274" w:lineRule="exact"/>
        <w:ind w:left="40" w:right="0" w:firstLine="580"/>
      </w:pPr>
      <w:r>
        <w:rPr>
          <w:rStyle w:val="CharStyle27"/>
        </w:rPr>
        <w:t>а) 1000 рублей, если цена контракта не превышает 3 млн. рублей;</w:t>
      </w:r>
    </w:p>
    <w:p>
      <w:pPr>
        <w:pStyle w:val="Style24"/>
        <w:widowControl w:val="0"/>
        <w:keepNext w:val="0"/>
        <w:keepLines w:val="0"/>
        <w:shd w:val="clear" w:color="auto" w:fill="auto"/>
        <w:bidi w:val="0"/>
        <w:spacing w:before="0" w:after="0" w:line="274" w:lineRule="exact"/>
        <w:ind w:left="40" w:right="40" w:firstLine="580"/>
      </w:pPr>
      <w:r>
        <w:rPr>
          <w:rStyle w:val="CharStyle27"/>
        </w:rPr>
        <w:t>б) 5000 рублей, если цена контракта составляет от 3 млн. рублей до 50 млн. рублей (включительно);</w:t>
      </w:r>
    </w:p>
    <w:p>
      <w:pPr>
        <w:pStyle w:val="Style24"/>
        <w:widowControl w:val="0"/>
        <w:keepNext w:val="0"/>
        <w:keepLines w:val="0"/>
        <w:shd w:val="clear" w:color="auto" w:fill="auto"/>
        <w:bidi w:val="0"/>
        <w:spacing w:before="0" w:after="0" w:line="274" w:lineRule="exact"/>
        <w:ind w:left="40" w:right="40" w:firstLine="580"/>
      </w:pPr>
      <w:r>
        <w:rPr>
          <w:rStyle w:val="CharStyle27"/>
        </w:rPr>
        <w:t>в) 10000 рублей, если цена контракта составляет от 50 млн. рублей до 100 млн. рублей (включительно);</w:t>
      </w:r>
    </w:p>
    <w:p>
      <w:pPr>
        <w:pStyle w:val="Style24"/>
        <w:widowControl w:val="0"/>
        <w:keepNext w:val="0"/>
        <w:keepLines w:val="0"/>
        <w:shd w:val="clear" w:color="auto" w:fill="auto"/>
        <w:bidi w:val="0"/>
        <w:spacing w:before="0" w:after="0" w:line="274" w:lineRule="exact"/>
        <w:ind w:left="40" w:right="0" w:firstLine="580"/>
      </w:pPr>
      <w:r>
        <w:rPr>
          <w:rStyle w:val="CharStyle27"/>
        </w:rPr>
        <w:t>г) 100000 рублей, если цена контракта превышает 100 млн. рублей.</w:t>
      </w:r>
    </w:p>
    <w:p>
      <w:pPr>
        <w:pStyle w:val="Style24"/>
        <w:numPr>
          <w:ilvl w:val="1"/>
          <w:numId w:val="5"/>
        </w:numPr>
        <w:widowControl w:val="0"/>
        <w:keepNext w:val="0"/>
        <w:keepLines w:val="0"/>
        <w:shd w:val="clear" w:color="auto" w:fill="auto"/>
        <w:bidi w:val="0"/>
        <w:spacing w:before="0" w:after="0" w:line="274" w:lineRule="exact"/>
        <w:ind w:left="40" w:right="40" w:firstLine="580"/>
      </w:pPr>
      <w:r>
        <w:rPr>
          <w:rStyle w:val="CharStyle27"/>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24"/>
        <w:numPr>
          <w:ilvl w:val="1"/>
          <w:numId w:val="5"/>
        </w:numPr>
        <w:widowControl w:val="0"/>
        <w:keepNext w:val="0"/>
        <w:keepLines w:val="0"/>
        <w:shd w:val="clear" w:color="auto" w:fill="auto"/>
        <w:bidi w:val="0"/>
        <w:spacing w:before="0" w:after="0" w:line="274" w:lineRule="exact"/>
        <w:ind w:left="40" w:right="40" w:firstLine="580"/>
      </w:pPr>
      <w:r>
        <w:rPr>
          <w:rStyle w:val="CharStyle27"/>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подрядчиков (поставщиков,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24"/>
        <w:numPr>
          <w:ilvl w:val="1"/>
          <w:numId w:val="5"/>
        </w:numPr>
        <w:widowControl w:val="0"/>
        <w:keepNext w:val="0"/>
        <w:keepLines w:val="0"/>
        <w:shd w:val="clear" w:color="auto" w:fill="auto"/>
        <w:bidi w:val="0"/>
        <w:spacing w:before="0" w:after="0" w:line="274" w:lineRule="exact"/>
        <w:ind w:left="40" w:right="40" w:firstLine="580"/>
      </w:pPr>
      <w:r>
        <w:rPr>
          <w:rStyle w:val="CharStyle27"/>
        </w:rPr>
        <w:t xml:space="preserve"> Общая сумма начисленных штрафов за неисполнение или ненадлежащее исполнение подрядчиком (поставщиком, исполнителем) обязательств, предусмотренных контрактом, не может превышать цену контракта.</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В случае если Заказчик понес убытки вследствие ненадлежащего исполнения Подрядчиком своих обязательств по Контракту, подрядчик (поставщик, исполнитель) обязан возместить такие убытки независимо от уплаты неустойки.</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Оплата Стороной неустойки (штрафа, пени) и возмещение убытков не освобождает ее от исполнения обязательств по Контракту.</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Стороны освобождаются от уплаты неустойки (штрафа, пени), если докажут,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В случае расторжения контракта в связи с ненадлежащим исполнением подрядчиком (поставщиком, исполнителем) своих обязательств (в том числе по соглашению Сторон) последний в течение 10 рабочих дней с даты расторжения Контракта или подписания соглашения о расторжении Контракта уплачивает Заказчику штраф, предусмотренный настоящим Контрактом.</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Сторона, допустившая нарушение обязательств по Контракту, обязана произвести уплату неустойки (штрафа, пени), предусмотренных настоящей статьей, в течение 10 рабочих дней с момента получения письменного требования об этом другой Стороны.</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pPr>
        <w:pStyle w:val="Style24"/>
        <w:numPr>
          <w:ilvl w:val="1"/>
          <w:numId w:val="5"/>
        </w:numPr>
        <w:widowControl w:val="0"/>
        <w:keepNext w:val="0"/>
        <w:keepLines w:val="0"/>
        <w:shd w:val="clear" w:color="auto" w:fill="auto"/>
        <w:bidi w:val="0"/>
        <w:spacing w:before="0" w:after="291" w:line="274" w:lineRule="exact"/>
        <w:ind w:left="20" w:right="20" w:firstLine="580"/>
      </w:pPr>
      <w:r>
        <w:rPr>
          <w:rStyle w:val="CharStyle61"/>
        </w:rPr>
        <w:t xml:space="preserve"> Начисленные подрядчику (поставщику, исполнителю), но не списанные заказчиком суммы неустоек (штрафов, пеней) в связи с неисполнением или ненадлежащим исполнением в 2020 году обязательств, предусмотренных контрактом, подлежат списанию в случаях и </w:t>
      </w:r>
      <w:r>
        <w:rPr>
          <w:rStyle w:val="CharStyle64"/>
        </w:rPr>
        <w:t>порядке</w:t>
      </w:r>
      <w:r>
        <w:rPr>
          <w:rStyle w:val="CharStyle61"/>
        </w:rPr>
        <w:t>, которые установлены Правительством Российской Федерации.</w:t>
      </w:r>
    </w:p>
    <w:p>
      <w:pPr>
        <w:pStyle w:val="Style65"/>
        <w:numPr>
          <w:ilvl w:val="0"/>
          <w:numId w:val="5"/>
        </w:numPr>
        <w:tabs>
          <w:tab w:leader="none" w:pos="2769" w:val="left"/>
        </w:tabs>
        <w:widowControl w:val="0"/>
        <w:keepNext/>
        <w:keepLines/>
        <w:shd w:val="clear" w:color="auto" w:fill="auto"/>
        <w:bidi w:val="0"/>
        <w:spacing w:before="0" w:after="212" w:line="210" w:lineRule="exact"/>
        <w:ind w:left="2360" w:right="0" w:firstLine="0"/>
      </w:pPr>
      <w:bookmarkStart w:id="18" w:name="bookmark18"/>
      <w:r>
        <w:rPr>
          <w:rStyle w:val="CharStyle86"/>
          <w:b/>
          <w:bCs/>
        </w:rPr>
        <w:t>ПОРЯДОК УРЕГУЛИРОВАНИЯ СПОРОВ</w:t>
      </w:r>
      <w:bookmarkEnd w:id="18"/>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Все споры и разногласия, возникающие между Сторонами из настоящего Контракта или в связи с ним, разрешаются в претензионном порядке.</w:t>
      </w:r>
    </w:p>
    <w:p>
      <w:pPr>
        <w:pStyle w:val="Style24"/>
        <w:widowControl w:val="0"/>
        <w:keepNext w:val="0"/>
        <w:keepLines w:val="0"/>
        <w:shd w:val="clear" w:color="auto" w:fill="auto"/>
        <w:bidi w:val="0"/>
        <w:spacing w:before="0" w:after="0" w:line="274" w:lineRule="exact"/>
        <w:ind w:left="20" w:right="20" w:firstLine="580"/>
      </w:pPr>
      <w:r>
        <w:rPr>
          <w:rStyle w:val="CharStyle61"/>
        </w:rPr>
        <w:t>Заинтересованная Сторона обязана направить другой Стороне претензию. Претензия и ответ на претензию направляется заказным письмом с уведомлением о вручении адресату по адресу местонахождения Стороны, указанному в настоящем Контракте.</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Срок рассмотрения и ответа на претензию - 10 дней от даты почтового штемпеля, свидетельствующего о поступлении претензии в почтовое отделение Стороны, направившей претензию либо даты принятия нарочным.</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Неполучение ответа на претензию в установленный настоящим Контрактом срок рассматривается как отказ в удовлетворении претензии.</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В случае отказа в удовлетворении претензии, либо неполучения ответа на претензию, либо получение ответа вне срока, Сторона, направившая претензию вправе передать спор на разрешение в Арбитражный суд Республики Тыва.</w:t>
      </w:r>
    </w:p>
    <w:p>
      <w:pPr>
        <w:pStyle w:val="Style24"/>
        <w:numPr>
          <w:ilvl w:val="1"/>
          <w:numId w:val="5"/>
        </w:numPr>
        <w:widowControl w:val="0"/>
        <w:keepNext w:val="0"/>
        <w:keepLines w:val="0"/>
        <w:shd w:val="clear" w:color="auto" w:fill="auto"/>
        <w:bidi w:val="0"/>
        <w:spacing w:before="0" w:after="291" w:line="274" w:lineRule="exact"/>
        <w:ind w:left="20" w:right="20" w:firstLine="580"/>
      </w:pPr>
      <w:r>
        <w:rPr>
          <w:rStyle w:val="CharStyle61"/>
        </w:rPr>
        <w:t xml:space="preserve"> По всем вопросам, не урегулированным настоящим Контрактом, но прямо или косвенно вытекающим из отношений Сторон по нему, а также затрагивающих имущественные интересы и деловую репутацию Сторон, Стороны будут руководствоваться Законом о контрактной системе и законодательством Российской Федерации.</w:t>
      </w:r>
    </w:p>
    <w:p>
      <w:pPr>
        <w:pStyle w:val="Style65"/>
        <w:numPr>
          <w:ilvl w:val="0"/>
          <w:numId w:val="5"/>
        </w:numPr>
        <w:tabs>
          <w:tab w:leader="none" w:pos="1814" w:val="left"/>
        </w:tabs>
        <w:widowControl w:val="0"/>
        <w:keepNext/>
        <w:keepLines/>
        <w:shd w:val="clear" w:color="auto" w:fill="auto"/>
        <w:bidi w:val="0"/>
        <w:spacing w:before="0" w:after="221" w:line="210" w:lineRule="exact"/>
        <w:ind w:left="1400" w:right="0" w:firstLine="0"/>
      </w:pPr>
      <w:bookmarkStart w:id="19" w:name="bookmark19"/>
      <w:r>
        <w:rPr>
          <w:rStyle w:val="CharStyle86"/>
          <w:b/>
          <w:bCs/>
        </w:rPr>
        <w:t>ПОРЯДОК ИЗМЕНЕНИЯ И РАСТОРЖЕНИЯ КОНТРАКТА</w:t>
      </w:r>
      <w:bookmarkEnd w:id="19"/>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Изменение существенных условий контракта при его исполнении не допускается, за исключением случаев, предусмотренных Федеральным законом о контрактной системе.</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При исполнении настоящего Контракта изменение его условий не допускается, за исключением случаев, прямо предусмотренных ст. 34, 95 Закона о контрактной системе и (или) Контрактом.</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p>
    <w:p>
      <w:pPr>
        <w:pStyle w:val="Style24"/>
        <w:numPr>
          <w:ilvl w:val="2"/>
          <w:numId w:val="5"/>
        </w:numPr>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 xml:space="preserve"> При снижении Цены Контракта без изменения предусмотренных настоящим Контрактом объема выполняемых Работ, качества выполняемых Работ и иных условий настоящего Контракта.</w:t>
      </w:r>
    </w:p>
    <w:p>
      <w:pPr>
        <w:pStyle w:val="Style24"/>
        <w:numPr>
          <w:ilvl w:val="2"/>
          <w:numId w:val="5"/>
        </w:numPr>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 xml:space="preserve">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и или (виды работ) не более чем на десять процентов,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Работ,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Работ.</w:t>
      </w:r>
    </w:p>
    <w:p>
      <w:pPr>
        <w:pStyle w:val="Style24"/>
        <w:numPr>
          <w:ilvl w:val="2"/>
          <w:numId w:val="5"/>
        </w:numPr>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 предусмотренных Контрактом.</w:t>
      </w:r>
    </w:p>
    <w:p>
      <w:pPr>
        <w:pStyle w:val="Style24"/>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В связи с уменьшением лимитов бюджетных обязательств сокращение объема Работы при уменьшении Цены Контракта осуществляется в соответствии с Постановлением Правительства Российской Федерации от 28 ноября 2013 г. № 1090 «Об утверждении методики сокращения количества товаров, объемов Работ или услуг при уменьшении цены контракта».</w:t>
      </w:r>
    </w:p>
    <w:p>
      <w:pPr>
        <w:pStyle w:val="Style24"/>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Изменение настоящего Контракта в связи с уменьшением лимитов бюджетных обязательств осуществляется исходя из соразмерности изменения Цены Контракта и объема Работ.</w:t>
      </w:r>
    </w:p>
    <w:p>
      <w:pPr>
        <w:pStyle w:val="Style24"/>
        <w:numPr>
          <w:ilvl w:val="2"/>
          <w:numId w:val="5"/>
        </w:numPr>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 xml:space="preserve"> 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Style24"/>
        <w:numPr>
          <w:ilvl w:val="2"/>
          <w:numId w:val="5"/>
        </w:numPr>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 xml:space="preserve"> В соответствии с п. 9 ч. 1 ст. 95 Закона о контрактной системе, если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Законом о контрактной системе, предоставления подрядчиком в соответствии с настоящим Федеральным законом обеспечения исполнения контракта.</w:t>
      </w:r>
    </w:p>
    <w:p>
      <w:pPr>
        <w:pStyle w:val="Style24"/>
        <w:numPr>
          <w:ilvl w:val="1"/>
          <w:numId w:val="5"/>
        </w:numPr>
        <w:tabs>
          <w:tab w:leader="none" w:pos="2531" w:val="left"/>
        </w:tabs>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Расторжение контракта допускается по соглашению Сторон, по решению суда, в случае одностороннего отказа стороны контракта от исполнения Контракта.</w:t>
      </w:r>
    </w:p>
    <w:p>
      <w:pPr>
        <w:pStyle w:val="Style24"/>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11.4.1 .Заказчик обязан принять решение об одностороннем отказе от исполнения контракта в случаях:</w:t>
      </w:r>
    </w:p>
    <w:p>
      <w:pPr>
        <w:pStyle w:val="Style24"/>
        <w:widowControl w:val="0"/>
        <w:keepNext w:val="0"/>
        <w:keepLines w:val="0"/>
        <w:shd w:val="clear" w:color="auto" w:fill="auto"/>
        <w:bidi w:val="0"/>
        <w:spacing w:before="0" w:after="0" w:line="274" w:lineRule="exact"/>
        <w:ind w:left="40" w:right="40" w:firstLine="580"/>
      </w:pPr>
      <w:r>
        <w:rPr>
          <w:lang w:val="ru-RU" w:eastAsia="ru-RU" w:bidi="ru-RU"/>
          <w:w w:val="100"/>
          <w:spacing w:val="0"/>
          <w:color w:val="000000"/>
          <w:position w:val="0"/>
        </w:rPr>
        <w:t xml:space="preserve">- нарушение Подрядчиком начальных, промежуточных или окончательного сроков выполнения Работ в соответствии с графиком выполнения работ, график финансирования (Приложение № 2) более чем на 10 (десять) календарных дней, либо неоднократное (более 2 </w:t>
      </w:r>
      <w:r>
        <w:rPr>
          <w:rStyle w:val="CharStyle61"/>
        </w:rPr>
        <w:t>раз в течение срока действия Контракта) нарушение сроков выполнения Работ более чем на 5 (пять) календарных дней;</w:t>
      </w:r>
    </w:p>
    <w:p>
      <w:pPr>
        <w:pStyle w:val="Style24"/>
        <w:numPr>
          <w:ilvl w:val="0"/>
          <w:numId w:val="9"/>
        </w:numPr>
        <w:widowControl w:val="0"/>
        <w:keepNext w:val="0"/>
        <w:keepLines w:val="0"/>
        <w:shd w:val="clear" w:color="auto" w:fill="auto"/>
        <w:bidi w:val="0"/>
        <w:spacing w:before="0" w:after="0" w:line="274" w:lineRule="exact"/>
        <w:ind w:left="40" w:right="20" w:firstLine="580"/>
      </w:pPr>
      <w:r>
        <w:rPr>
          <w:rStyle w:val="CharStyle61"/>
        </w:rPr>
        <w:t xml:space="preserve"> наличие более 2 обоснованных претензий по качеству Работ в течение срока действия Контракта;</w:t>
      </w:r>
    </w:p>
    <w:p>
      <w:pPr>
        <w:pStyle w:val="Style24"/>
        <w:numPr>
          <w:ilvl w:val="0"/>
          <w:numId w:val="9"/>
        </w:numPr>
        <w:widowControl w:val="0"/>
        <w:keepNext w:val="0"/>
        <w:keepLines w:val="0"/>
        <w:shd w:val="clear" w:color="auto" w:fill="auto"/>
        <w:bidi w:val="0"/>
        <w:spacing w:before="0" w:after="0" w:line="274" w:lineRule="exact"/>
        <w:ind w:left="40" w:right="20" w:firstLine="580"/>
      </w:pPr>
      <w:r>
        <w:rPr>
          <w:rStyle w:val="CharStyle61"/>
        </w:rPr>
        <w:t xml:space="preserve"> если Подрядчик выполняет Работы настолько медленно, что окончание их выполнения к сроку, установленному Контрактом, становится явно невозможным;</w:t>
      </w:r>
    </w:p>
    <w:p>
      <w:pPr>
        <w:pStyle w:val="Style24"/>
        <w:numPr>
          <w:ilvl w:val="0"/>
          <w:numId w:val="9"/>
        </w:numPr>
        <w:widowControl w:val="0"/>
        <w:keepNext w:val="0"/>
        <w:keepLines w:val="0"/>
        <w:shd w:val="clear" w:color="auto" w:fill="auto"/>
        <w:bidi w:val="0"/>
        <w:spacing w:before="0" w:after="0" w:line="274" w:lineRule="exact"/>
        <w:ind w:left="40" w:right="20" w:firstLine="580"/>
      </w:pPr>
      <w:r>
        <w:rPr>
          <w:rStyle w:val="CharStyle61"/>
        </w:rPr>
        <w:t xml:space="preserve"> неисполнение Подрядчиком требования Заказчика устранить недостатки выполненных Работ в срок, установленный Заказчиком в акте с перечнем выявленных недостатков.</w:t>
      </w:r>
    </w:p>
    <w:p>
      <w:pPr>
        <w:pStyle w:val="Style24"/>
        <w:numPr>
          <w:ilvl w:val="0"/>
          <w:numId w:val="9"/>
        </w:numPr>
        <w:widowControl w:val="0"/>
        <w:keepNext w:val="0"/>
        <w:keepLines w:val="0"/>
        <w:shd w:val="clear" w:color="auto" w:fill="auto"/>
        <w:bidi w:val="0"/>
        <w:spacing w:before="0" w:after="0" w:line="274" w:lineRule="exact"/>
        <w:ind w:left="40" w:right="20" w:firstLine="580"/>
      </w:pPr>
      <w:r>
        <w:rPr>
          <w:rStyle w:val="CharStyle61"/>
        </w:rPr>
        <w:t xml:space="preserve"> если результаты выполненных Работ имеют существенные или неустранимые недостатки, которые невозможно устранить в установленный Заказчиком срок.</w:t>
      </w:r>
    </w:p>
    <w:p>
      <w:pPr>
        <w:pStyle w:val="Style24"/>
        <w:numPr>
          <w:ilvl w:val="1"/>
          <w:numId w:val="5"/>
        </w:numPr>
        <w:widowControl w:val="0"/>
        <w:keepNext w:val="0"/>
        <w:keepLines w:val="0"/>
        <w:shd w:val="clear" w:color="auto" w:fill="auto"/>
        <w:bidi w:val="0"/>
        <w:spacing w:before="0" w:after="0" w:line="274" w:lineRule="exact"/>
        <w:ind w:left="40" w:right="20" w:firstLine="580"/>
      </w:pPr>
      <w:r>
        <w:rPr>
          <w:rStyle w:val="CharStyle61"/>
        </w:rPr>
        <w:t xml:space="preserve"> В случаях расторжения Контракта по соглашению Сторон Контракт прекращает своё действие по истечении 10 рабочих дней со дня, когда Стороны достигли соглашения о расторжении заключенного между ними Контракта, если иной срок не предусмотрен соглашением о расторжении Контракта.</w:t>
      </w:r>
    </w:p>
    <w:p>
      <w:pPr>
        <w:pStyle w:val="Style24"/>
        <w:numPr>
          <w:ilvl w:val="1"/>
          <w:numId w:val="5"/>
        </w:numPr>
        <w:widowControl w:val="0"/>
        <w:keepNext w:val="0"/>
        <w:keepLines w:val="0"/>
        <w:shd w:val="clear" w:color="auto" w:fill="auto"/>
        <w:bidi w:val="0"/>
        <w:spacing w:before="0" w:after="0" w:line="274" w:lineRule="exact"/>
        <w:ind w:left="40" w:right="20" w:firstLine="580"/>
      </w:pPr>
      <w:r>
        <w:rPr>
          <w:rStyle w:val="CharStyle61"/>
        </w:rPr>
        <w:t xml:space="preserve">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pPr>
        <w:pStyle w:val="Style24"/>
        <w:numPr>
          <w:ilvl w:val="1"/>
          <w:numId w:val="5"/>
        </w:numPr>
        <w:widowControl w:val="0"/>
        <w:keepNext w:val="0"/>
        <w:keepLines w:val="0"/>
        <w:shd w:val="clear" w:color="auto" w:fill="auto"/>
        <w:bidi w:val="0"/>
        <w:spacing w:before="0" w:after="0" w:line="274" w:lineRule="exact"/>
        <w:ind w:left="40" w:right="20" w:firstLine="580"/>
      </w:pPr>
      <w:r>
        <w:rPr>
          <w:rStyle w:val="CharStyle61"/>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pPr>
        <w:pStyle w:val="Style24"/>
        <w:numPr>
          <w:ilvl w:val="1"/>
          <w:numId w:val="5"/>
        </w:numPr>
        <w:widowControl w:val="0"/>
        <w:keepNext w:val="0"/>
        <w:keepLines w:val="0"/>
        <w:shd w:val="clear" w:color="auto" w:fill="auto"/>
        <w:bidi w:val="0"/>
        <w:spacing w:before="0" w:after="0" w:line="274" w:lineRule="exact"/>
        <w:ind w:left="40" w:right="20" w:firstLine="580"/>
      </w:pPr>
      <w:r>
        <w:rPr>
          <w:rStyle w:val="CharStyle61"/>
        </w:rPr>
        <w:t xml:space="preserve"> 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настоящего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 10 ст. 95 Закона о контрактной системе. Данное правило не применяется в случае повторного нарушения Подрядчиком условий настоящего Контракта, которые в соответствии с гражданским законодательством являются основанием для одностороннего отказа Заказчика от исполнения настоящего Контракта.</w:t>
      </w:r>
    </w:p>
    <w:p>
      <w:pPr>
        <w:pStyle w:val="Style24"/>
        <w:numPr>
          <w:ilvl w:val="1"/>
          <w:numId w:val="5"/>
        </w:numPr>
        <w:widowControl w:val="0"/>
        <w:keepNext w:val="0"/>
        <w:keepLines w:val="0"/>
        <w:shd w:val="clear" w:color="auto" w:fill="auto"/>
        <w:bidi w:val="0"/>
        <w:spacing w:before="0" w:after="0" w:line="274" w:lineRule="exact"/>
        <w:ind w:left="40" w:right="20" w:firstLine="580"/>
      </w:pPr>
      <w:r>
        <w:rPr>
          <w:rStyle w:val="CharStyle61"/>
        </w:rPr>
        <w:t xml:space="preserve"> Последствия расторжения Контракта определяются взаимным соглашением Сторон или судом по требованию любой из Сторон Контракта.</w:t>
      </w:r>
    </w:p>
    <w:p>
      <w:pPr>
        <w:pStyle w:val="Style24"/>
        <w:numPr>
          <w:ilvl w:val="1"/>
          <w:numId w:val="5"/>
        </w:numPr>
        <w:widowControl w:val="0"/>
        <w:keepNext w:val="0"/>
        <w:keepLines w:val="0"/>
        <w:shd w:val="clear" w:color="auto" w:fill="auto"/>
        <w:bidi w:val="0"/>
        <w:spacing w:before="0" w:after="0" w:line="274" w:lineRule="exact"/>
        <w:ind w:left="40" w:right="20" w:firstLine="580"/>
      </w:pPr>
      <w:r>
        <w:rPr>
          <w:rStyle w:val="CharStyle61"/>
        </w:rPr>
        <w:t xml:space="preserve"> Государственный заказчик вправе обратиться в суд в установленном действующим законодательством Российской Федерации порядке с требованием о расторжении настоящего Контракта в случаях, предусмотренных гражданским законодательством Российской Федерации, в том числе при существенном нарушении Подрядчиком условий Контракта.</w:t>
      </w:r>
    </w:p>
    <w:p>
      <w:pPr>
        <w:pStyle w:val="Style24"/>
        <w:numPr>
          <w:ilvl w:val="1"/>
          <w:numId w:val="5"/>
        </w:numPr>
        <w:widowControl w:val="0"/>
        <w:keepNext w:val="0"/>
        <w:keepLines w:val="0"/>
        <w:shd w:val="clear" w:color="auto" w:fill="auto"/>
        <w:bidi w:val="0"/>
        <w:spacing w:before="0" w:after="0" w:line="274" w:lineRule="exact"/>
        <w:ind w:left="40" w:right="20" w:firstLine="580"/>
      </w:pPr>
      <w:r>
        <w:rPr>
          <w:rStyle w:val="CharStyle61"/>
        </w:rPr>
        <w:t xml:space="preserve"> Сторона, которой направлено предложение о расторжении настоящего Контракта по соглашению Сторон, должна дать письменный ответ по существу в срок не позднее 5 (пяти) календарных дней с даты его получения.</w:t>
      </w:r>
    </w:p>
    <w:p>
      <w:pPr>
        <w:pStyle w:val="Style24"/>
        <w:numPr>
          <w:ilvl w:val="1"/>
          <w:numId w:val="5"/>
        </w:numPr>
        <w:widowControl w:val="0"/>
        <w:keepNext w:val="0"/>
        <w:keepLines w:val="0"/>
        <w:shd w:val="clear" w:color="auto" w:fill="auto"/>
        <w:bidi w:val="0"/>
        <w:spacing w:before="0" w:after="0" w:line="274" w:lineRule="exact"/>
        <w:ind w:left="40" w:right="0" w:firstLine="580"/>
      </w:pPr>
      <w:r>
        <w:rPr>
          <w:rStyle w:val="CharStyle61"/>
        </w:rPr>
        <w:t xml:space="preserve"> В случае отказа расторгнуть настоящий Контракт по соглашению Сторон </w:t>
      </w:r>
      <w:r>
        <w:rPr>
          <w:lang w:val="ru-RU" w:eastAsia="ru-RU" w:bidi="ru-RU"/>
          <w:w w:val="100"/>
          <w:spacing w:val="0"/>
          <w:color w:val="000000"/>
          <w:position w:val="0"/>
        </w:rPr>
        <w:t>рассмотрение дела осуществляется в Арбитражном суде Республики Тыва.</w:t>
      </w:r>
    </w:p>
    <w:p>
      <w:pPr>
        <w:pStyle w:val="Style24"/>
        <w:numPr>
          <w:ilvl w:val="1"/>
          <w:numId w:val="5"/>
        </w:numPr>
        <w:widowControl w:val="0"/>
        <w:keepNext w:val="0"/>
        <w:keepLines w:val="0"/>
        <w:shd w:val="clear" w:color="auto" w:fill="auto"/>
        <w:bidi w:val="0"/>
        <w:spacing w:before="0" w:after="0" w:line="274" w:lineRule="exact"/>
        <w:ind w:left="40" w:right="0" w:firstLine="580"/>
      </w:pPr>
      <w:r>
        <w:rPr>
          <w:lang w:val="ru-RU" w:eastAsia="ru-RU" w:bidi="ru-RU"/>
          <w:w w:val="100"/>
          <w:spacing w:val="0"/>
          <w:color w:val="000000"/>
          <w:position w:val="0"/>
        </w:rPr>
        <w:t xml:space="preserve"> При расторжении настоящего Контракта Государственный заказчик обязан:</w:t>
      </w:r>
    </w:p>
    <w:p>
      <w:pPr>
        <w:pStyle w:val="Style24"/>
        <w:numPr>
          <w:ilvl w:val="2"/>
          <w:numId w:val="5"/>
        </w:numPr>
        <w:widowControl w:val="0"/>
        <w:keepNext w:val="0"/>
        <w:keepLines w:val="0"/>
        <w:shd w:val="clear" w:color="auto" w:fill="auto"/>
        <w:bidi w:val="0"/>
        <w:spacing w:before="0" w:after="0" w:line="274" w:lineRule="exact"/>
        <w:ind w:left="40" w:right="20" w:firstLine="580"/>
      </w:pPr>
      <w:r>
        <w:rPr>
          <w:lang w:val="ru-RU" w:eastAsia="ru-RU" w:bidi="ru-RU"/>
          <w:w w:val="100"/>
          <w:spacing w:val="0"/>
          <w:color w:val="000000"/>
          <w:position w:val="0"/>
        </w:rPr>
        <w:t xml:space="preserve"> Принять фактически выполненные Подрядчиком на момент расторжения настоящего Контракта Работы надлежащего качества, кроме случаев, если расторжение Контракта осуществляется в связи с нарушением Подрядчиком условий Контракта и результат фактически выполненных работ не имеет для Заказчика потребительской ценности и (или) требует существенных дополнительных затрат со стороны Заказчика для его приведения в соответствие с условиями Контракта (проектной документацией, строительными нормами и правилами, санитарными правилами и нормами и иной нормативно-технической документацией), сопоставимых (или превышающих) стоимость фактически выполненных работ.</w:t>
      </w:r>
    </w:p>
    <w:p>
      <w:pPr>
        <w:pStyle w:val="Style24"/>
        <w:numPr>
          <w:ilvl w:val="2"/>
          <w:numId w:val="5"/>
        </w:numPr>
        <w:widowControl w:val="0"/>
        <w:keepNext w:val="0"/>
        <w:keepLines w:val="0"/>
        <w:shd w:val="clear" w:color="auto" w:fill="auto"/>
        <w:bidi w:val="0"/>
        <w:spacing w:before="0" w:after="0" w:line="274" w:lineRule="exact"/>
        <w:ind w:left="40" w:right="20" w:firstLine="580"/>
      </w:pPr>
      <w:r>
        <w:rPr>
          <w:lang w:val="ru-RU" w:eastAsia="ru-RU" w:bidi="ru-RU"/>
          <w:w w:val="100"/>
          <w:spacing w:val="0"/>
          <w:color w:val="000000"/>
          <w:position w:val="0"/>
        </w:rPr>
        <w:t xml:space="preserve"> Оплатить Подрядчику в течение 15 рабочих дней с момента оформления Акта приемки выполненных Работ, фактически выполненные Подрядчиком Работы надлежащего качества.</w:t>
      </w:r>
    </w:p>
    <w:p>
      <w:pPr>
        <w:pStyle w:val="Style24"/>
        <w:numPr>
          <w:ilvl w:val="1"/>
          <w:numId w:val="5"/>
        </w:numPr>
        <w:widowControl w:val="0"/>
        <w:keepNext w:val="0"/>
        <w:keepLines w:val="0"/>
        <w:shd w:val="clear" w:color="auto" w:fill="auto"/>
        <w:bidi w:val="0"/>
        <w:spacing w:before="0" w:after="0" w:line="274" w:lineRule="exact"/>
        <w:ind w:left="40" w:right="20" w:firstLine="580"/>
      </w:pPr>
      <w:r>
        <w:rPr>
          <w:lang w:val="ru-RU" w:eastAsia="ru-RU" w:bidi="ru-RU"/>
          <w:w w:val="100"/>
          <w:spacing w:val="0"/>
          <w:color w:val="000000"/>
          <w:position w:val="0"/>
        </w:rPr>
        <w:t xml:space="preserve"> Стороны обязаны урегулировать все вопросы по взаимным расчетам до момента расторжения настоящего Контракта по соглашению Сторон.</w:t>
      </w:r>
    </w:p>
    <w:p>
      <w:pPr>
        <w:pStyle w:val="Style24"/>
        <w:numPr>
          <w:ilvl w:val="1"/>
          <w:numId w:val="5"/>
        </w:numPr>
        <w:widowControl w:val="0"/>
        <w:keepNext w:val="0"/>
        <w:keepLines w:val="0"/>
        <w:shd w:val="clear" w:color="auto" w:fill="auto"/>
        <w:bidi w:val="0"/>
        <w:spacing w:before="0" w:after="291" w:line="274" w:lineRule="exact"/>
        <w:ind w:left="40" w:right="20" w:firstLine="580"/>
      </w:pPr>
      <w:r>
        <w:rPr>
          <w:lang w:val="ru-RU" w:eastAsia="ru-RU" w:bidi="ru-RU"/>
          <w:w w:val="100"/>
          <w:spacing w:val="0"/>
          <w:color w:val="000000"/>
          <w:position w:val="0"/>
        </w:rPr>
        <w:t xml:space="preserve"> Реорганизация Заказчика или Подрядчика (кроме реорганизации Подрядчика в форме разделения или выделения) не является основанием для прекращения действия Контракта. Обязательства по Контракту в установленном законодательством Российской Федерации порядке переходят к правопреемнику Заказчика или Подрядчика.</w:t>
      </w:r>
    </w:p>
    <w:p>
      <w:pPr>
        <w:pStyle w:val="Style53"/>
        <w:numPr>
          <w:ilvl w:val="0"/>
          <w:numId w:val="5"/>
        </w:numPr>
        <w:tabs>
          <w:tab w:leader="none" w:pos="2489" w:val="left"/>
        </w:tabs>
        <w:widowControl w:val="0"/>
        <w:keepNext/>
        <w:keepLines/>
        <w:shd w:val="clear" w:color="auto" w:fill="auto"/>
        <w:bidi w:val="0"/>
        <w:jc w:val="both"/>
        <w:spacing w:before="0" w:after="217" w:line="210" w:lineRule="exact"/>
        <w:ind w:left="2080" w:right="0" w:firstLine="0"/>
      </w:pPr>
      <w:bookmarkStart w:id="20" w:name="bookmark20"/>
      <w:r>
        <w:rPr>
          <w:lang w:val="ru-RU" w:eastAsia="ru-RU" w:bidi="ru-RU"/>
          <w:w w:val="100"/>
          <w:spacing w:val="0"/>
          <w:color w:val="000000"/>
          <w:position w:val="0"/>
        </w:rPr>
        <w:t>ОБЕСПЕЧЕНИЕ ИСПОЛНЕНИЯ КОНТРАКТА</w:t>
      </w:r>
      <w:bookmarkEnd w:id="20"/>
    </w:p>
    <w:p>
      <w:pPr>
        <w:pStyle w:val="Style24"/>
        <w:numPr>
          <w:ilvl w:val="1"/>
          <w:numId w:val="5"/>
        </w:numPr>
        <w:widowControl w:val="0"/>
        <w:keepNext w:val="0"/>
        <w:keepLines w:val="0"/>
        <w:shd w:val="clear" w:color="auto" w:fill="auto"/>
        <w:bidi w:val="0"/>
        <w:spacing w:before="0" w:after="0" w:line="274" w:lineRule="exact"/>
        <w:ind w:left="40" w:right="20" w:firstLine="580"/>
      </w:pPr>
      <w:r>
        <w:rPr>
          <w:lang w:val="ru-RU" w:eastAsia="ru-RU" w:bidi="ru-RU"/>
          <w:w w:val="100"/>
          <w:spacing w:val="0"/>
          <w:color w:val="000000"/>
          <w:position w:val="0"/>
        </w:rPr>
        <w:t xml:space="preserve"> Контракт заключается после предоставления участником закупки, с которым заключается контракт, обеспечения исполнения контракта.</w:t>
      </w:r>
    </w:p>
    <w:p>
      <w:pPr>
        <w:pStyle w:val="Style24"/>
        <w:widowControl w:val="0"/>
        <w:keepNext w:val="0"/>
        <w:keepLines w:val="0"/>
        <w:shd w:val="clear" w:color="auto" w:fill="auto"/>
        <w:bidi w:val="0"/>
        <w:spacing w:before="0" w:after="0" w:line="274" w:lineRule="exact"/>
        <w:ind w:left="40" w:right="0" w:firstLine="580"/>
      </w:pPr>
      <w:r>
        <w:rPr>
          <w:lang w:val="ru-RU" w:eastAsia="ru-RU" w:bidi="ru-RU"/>
          <w:w w:val="100"/>
          <w:spacing w:val="0"/>
          <w:color w:val="000000"/>
          <w:position w:val="0"/>
        </w:rPr>
        <w:t>Обеспечение исполнения контракта не применяются в случае:</w:t>
      </w:r>
    </w:p>
    <w:p>
      <w:pPr>
        <w:pStyle w:val="Style24"/>
        <w:numPr>
          <w:ilvl w:val="0"/>
          <w:numId w:val="13"/>
        </w:numPr>
        <w:tabs>
          <w:tab w:leader="none" w:pos="9815" w:val="right"/>
          <w:tab w:leader="none" w:pos="9802" w:val="right"/>
        </w:tabs>
        <w:widowControl w:val="0"/>
        <w:keepNext w:val="0"/>
        <w:keepLines w:val="0"/>
        <w:shd w:val="clear" w:color="auto" w:fill="auto"/>
        <w:bidi w:val="0"/>
        <w:spacing w:before="0" w:after="0" w:line="274" w:lineRule="exact"/>
        <w:ind w:left="40" w:right="0" w:firstLine="580"/>
      </w:pPr>
      <w:r>
        <w:rPr>
          <w:lang w:val="ru-RU" w:eastAsia="ru-RU" w:bidi="ru-RU"/>
          <w:w w:val="100"/>
          <w:spacing w:val="0"/>
          <w:color w:val="000000"/>
          <w:position w:val="0"/>
        </w:rPr>
        <w:t>заключения контракта с</w:t>
        <w:tab/>
        <w:t>участником закупки, который является казенным</w:t>
      </w:r>
    </w:p>
    <w:p>
      <w:pPr>
        <w:pStyle w:val="Style24"/>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учреждением;</w:t>
      </w:r>
    </w:p>
    <w:p>
      <w:pPr>
        <w:pStyle w:val="Style24"/>
        <w:numPr>
          <w:ilvl w:val="0"/>
          <w:numId w:val="13"/>
        </w:numPr>
        <w:widowControl w:val="0"/>
        <w:keepNext w:val="0"/>
        <w:keepLines w:val="0"/>
        <w:shd w:val="clear" w:color="auto" w:fill="auto"/>
        <w:bidi w:val="0"/>
        <w:spacing w:before="0" w:after="0" w:line="274" w:lineRule="exact"/>
        <w:ind w:left="40" w:right="0" w:firstLine="580"/>
      </w:pPr>
      <w:r>
        <w:rPr>
          <w:lang w:val="ru-RU" w:eastAsia="ru-RU" w:bidi="ru-RU"/>
          <w:w w:val="100"/>
          <w:spacing w:val="0"/>
          <w:color w:val="000000"/>
          <w:position w:val="0"/>
        </w:rPr>
        <w:t xml:space="preserve"> осуществления закупки услуги по предоставлению кредита;</w:t>
      </w:r>
    </w:p>
    <w:p>
      <w:pPr>
        <w:pStyle w:val="Style24"/>
        <w:numPr>
          <w:ilvl w:val="0"/>
          <w:numId w:val="13"/>
        </w:numPr>
        <w:tabs>
          <w:tab w:leader="none" w:pos="3916" w:val="right"/>
          <w:tab w:leader="none" w:pos="9815" w:val="right"/>
        </w:tabs>
        <w:widowControl w:val="0"/>
        <w:keepNext w:val="0"/>
        <w:keepLines w:val="0"/>
        <w:shd w:val="clear" w:color="auto" w:fill="auto"/>
        <w:bidi w:val="0"/>
        <w:spacing w:before="0" w:after="0" w:line="274" w:lineRule="exact"/>
        <w:ind w:left="40" w:right="0" w:firstLine="580"/>
      </w:pPr>
      <w:r>
        <w:rPr>
          <w:lang w:val="ru-RU" w:eastAsia="ru-RU" w:bidi="ru-RU"/>
          <w:w w:val="100"/>
          <w:spacing w:val="0"/>
          <w:color w:val="000000"/>
          <w:position w:val="0"/>
        </w:rPr>
        <w:t>заключения бюджетным</w:t>
        <w:tab/>
        <w:t>учреждением, государственным, муниципальным</w:t>
      </w:r>
    </w:p>
    <w:p>
      <w:pPr>
        <w:pStyle w:val="Style24"/>
        <w:widowControl w:val="0"/>
        <w:keepNext w:val="0"/>
        <w:keepLines w:val="0"/>
        <w:shd w:val="clear" w:color="auto" w:fill="auto"/>
        <w:bidi w:val="0"/>
        <w:spacing w:before="0" w:after="0" w:line="274" w:lineRule="exact"/>
        <w:ind w:left="40" w:right="20" w:firstLine="0"/>
      </w:pPr>
      <w:r>
        <w:rPr>
          <w:lang w:val="ru-RU" w:eastAsia="ru-RU" w:bidi="ru-RU"/>
          <w:w w:val="100"/>
          <w:spacing w:val="0"/>
          <w:color w:val="000000"/>
          <w:position w:val="0"/>
        </w:rPr>
        <w:t>унитарными предприятиями контракта, предметом которого является выдача банковской гарантии.</w:t>
      </w:r>
    </w:p>
    <w:p>
      <w:pPr>
        <w:pStyle w:val="Style24"/>
        <w:numPr>
          <w:ilvl w:val="1"/>
          <w:numId w:val="5"/>
        </w:numPr>
        <w:tabs>
          <w:tab w:leader="none" w:pos="966" w:val="right"/>
          <w:tab w:leader="none" w:pos="9815" w:val="right"/>
        </w:tabs>
        <w:widowControl w:val="0"/>
        <w:keepNext w:val="0"/>
        <w:keepLines w:val="0"/>
        <w:shd w:val="clear" w:color="auto" w:fill="auto"/>
        <w:bidi w:val="0"/>
        <w:spacing w:before="0" w:after="0" w:line="274" w:lineRule="exact"/>
        <w:ind w:left="40" w:right="20" w:firstLine="580"/>
      </w:pPr>
      <w:r>
        <w:rPr>
          <w:lang w:val="ru-RU" w:eastAsia="ru-RU" w:bidi="ru-RU"/>
          <w:w w:val="100"/>
          <w:spacing w:val="0"/>
          <w:color w:val="000000"/>
          <w:position w:val="0"/>
        </w:rPr>
        <w:t xml:space="preserve"> Размер обеспечения исполнения контракта составляет 30 % от цены контракта, что составляет </w:t>
      </w:r>
      <w:r>
        <w:rPr>
          <w:rStyle w:val="CharStyle87"/>
        </w:rPr>
        <w:t>1 063 341 (один миллион шестьдесят три тысячи триста сорок один) руб. 24</w:t>
      </w:r>
      <w:r>
        <w:rPr>
          <w:rStyle w:val="CharStyle55"/>
        </w:rPr>
        <w:t xml:space="preserve"> </w:t>
      </w:r>
      <w:r>
        <w:rPr>
          <w:rStyle w:val="CharStyle87"/>
        </w:rPr>
        <w:t>коп</w:t>
      </w:r>
      <w:r>
        <w:rPr>
          <w:rStyle w:val="CharStyle55"/>
        </w:rPr>
        <w:t xml:space="preserve">. </w:t>
      </w:r>
      <w:r>
        <w:rPr>
          <w:lang w:val="ru-RU" w:eastAsia="ru-RU" w:bidi="ru-RU"/>
          <w:w w:val="100"/>
          <w:spacing w:val="0"/>
          <w:color w:val="000000"/>
          <w:position w:val="0"/>
        </w:rPr>
        <w:t>(В</w:t>
        <w:tab/>
        <w:t>случае, если предложенная в</w:t>
        <w:tab/>
        <w:t>заявке участника закупки цена снижена на двадцать пять</w:t>
      </w:r>
    </w:p>
    <w:p>
      <w:pPr>
        <w:pStyle w:val="Style24"/>
        <w:tabs>
          <w:tab w:leader="none" w:pos="3916" w:val="right"/>
          <w:tab w:leader="none" w:pos="3914" w:val="right"/>
          <w:tab w:leader="none" w:pos="9815" w:val="right"/>
        </w:tabs>
        <w:widowControl w:val="0"/>
        <w:keepNext w:val="0"/>
        <w:keepLines w:val="0"/>
        <w:shd w:val="clear" w:color="auto" w:fill="auto"/>
        <w:bidi w:val="0"/>
        <w:spacing w:before="0" w:after="0" w:line="274" w:lineRule="exact"/>
        <w:ind w:left="40" w:right="0" w:firstLine="0"/>
      </w:pPr>
      <w:r>
        <w:rPr>
          <w:lang w:val="ru-RU" w:eastAsia="ru-RU" w:bidi="ru-RU"/>
          <w:w w:val="100"/>
          <w:spacing w:val="0"/>
          <w:color w:val="000000"/>
          <w:position w:val="0"/>
        </w:rPr>
        <w:t>и</w:t>
        <w:tab/>
        <w:t>более</w:t>
        <w:tab/>
        <w:t>процентов по отношению</w:t>
        <w:tab/>
        <w:t>к НМЦК, участник закупки, с которым заключается</w:t>
      </w:r>
    </w:p>
    <w:p>
      <w:pPr>
        <w:pStyle w:val="Style24"/>
        <w:widowControl w:val="0"/>
        <w:keepNext w:val="0"/>
        <w:keepLines w:val="0"/>
        <w:shd w:val="clear" w:color="auto" w:fill="auto"/>
        <w:bidi w:val="0"/>
        <w:spacing w:before="0" w:after="0" w:line="274" w:lineRule="exact"/>
        <w:ind w:left="40" w:right="20" w:firstLine="0"/>
      </w:pPr>
      <w:r>
        <w:rPr>
          <w:lang w:val="ru-RU" w:eastAsia="ru-RU" w:bidi="ru-RU"/>
          <w:w w:val="100"/>
          <w:spacing w:val="0"/>
          <w:color w:val="000000"/>
          <w:position w:val="0"/>
        </w:rPr>
        <w:t>контракт, предоставляет обеспечение исполнения контракта с учетом положений статьи 37 ФЗ-44 - конкретные значения заполняются заказчиком на этапе заключения контракта),</w:t>
      </w:r>
    </w:p>
    <w:p>
      <w:pPr>
        <w:pStyle w:val="Style24"/>
        <w:numPr>
          <w:ilvl w:val="1"/>
          <w:numId w:val="5"/>
        </w:numPr>
        <w:widowControl w:val="0"/>
        <w:keepNext w:val="0"/>
        <w:keepLines w:val="0"/>
        <w:shd w:val="clear" w:color="auto" w:fill="auto"/>
        <w:bidi w:val="0"/>
        <w:spacing w:before="0" w:after="0" w:line="274" w:lineRule="exact"/>
        <w:ind w:left="40" w:right="20" w:firstLine="580"/>
      </w:pPr>
      <w:r>
        <w:rPr>
          <w:lang w:val="ru-RU" w:eastAsia="ru-RU" w:bidi="ru-RU"/>
          <w:w w:val="100"/>
          <w:spacing w:val="0"/>
          <w:color w:val="000000"/>
          <w:position w:val="0"/>
        </w:rPr>
        <w:t xml:space="preserve"> Исполнение контракта, гарантийные обязательства (в случае установления соответствующего требования) могут обеспечиваться предоставлением банковской гарантии, выданной банком соответствующими требованиям к банкам, которые вправе выдавать банковские гарантии для обеспечения заявок и исполнения контрактов, утвержденными постановлением Правительства РФ от 12.04.2018 </w:t>
      </w:r>
      <w:r>
        <w:rPr>
          <w:lang w:val="en-US" w:eastAsia="en-US" w:bidi="en-US"/>
          <w:w w:val="100"/>
          <w:spacing w:val="0"/>
          <w:color w:val="000000"/>
          <w:position w:val="0"/>
        </w:rPr>
        <w:t xml:space="preserve">N </w:t>
      </w:r>
      <w:r>
        <w:rPr>
          <w:lang w:val="ru-RU" w:eastAsia="ru-RU" w:bidi="ru-RU"/>
          <w:w w:val="100"/>
          <w:spacing w:val="0"/>
          <w:color w:val="000000"/>
          <w:position w:val="0"/>
        </w:rPr>
        <w:t xml:space="preserve">440 и соответствующей требованиям ст.45 ФЗ-44 и Постановлением Правительства РФ от 08.11.2013 </w:t>
      </w:r>
      <w:r>
        <w:rPr>
          <w:lang w:val="en-US" w:eastAsia="en-US" w:bidi="en-US"/>
          <w:w w:val="100"/>
          <w:spacing w:val="0"/>
          <w:color w:val="000000"/>
          <w:position w:val="0"/>
        </w:rPr>
        <w:t xml:space="preserve">N </w:t>
      </w:r>
      <w:r>
        <w:rPr>
          <w:lang w:val="ru-RU" w:eastAsia="ru-RU" w:bidi="ru-RU"/>
          <w:w w:val="100"/>
          <w:spacing w:val="0"/>
          <w:color w:val="000000"/>
          <w:position w:val="0"/>
        </w:rPr>
        <w:t>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(вместе с "Дополнительными требованиями к банковской гарантии, используемой для целей Федерального закона "О контрактной системе в сфере закупок товаров, работ, услуг для обеспечения государственных и муниципальных нужд", "Правилами ведения и размещения в единой информационной системе в сфере закупок реестра банковских гарантий", или внесением денежных средств на указанный заказчиком счет, на котором в соответствии с законодательством РФ учитываются операции со средствами, поступающими заказчику.</w:t>
      </w:r>
    </w:p>
    <w:p>
      <w:pPr>
        <w:pStyle w:val="Style24"/>
        <w:numPr>
          <w:ilvl w:val="1"/>
          <w:numId w:val="5"/>
        </w:numPr>
        <w:widowControl w:val="0"/>
        <w:keepNext w:val="0"/>
        <w:keepLines w:val="0"/>
        <w:shd w:val="clear" w:color="auto" w:fill="auto"/>
        <w:bidi w:val="0"/>
        <w:spacing w:before="0" w:after="0" w:line="274" w:lineRule="exact"/>
        <w:ind w:left="40" w:right="0" w:firstLine="580"/>
      </w:pPr>
      <w:r>
        <w:rPr>
          <w:lang w:val="ru-RU" w:eastAsia="ru-RU" w:bidi="ru-RU"/>
          <w:w w:val="100"/>
          <w:spacing w:val="0"/>
          <w:color w:val="000000"/>
          <w:position w:val="0"/>
        </w:rPr>
        <w:t xml:space="preserve"> В банковскую гарантию включается условие о праве заказчика на бесспорное </w:t>
      </w:r>
      <w:r>
        <w:rPr>
          <w:rStyle w:val="CharStyle61"/>
        </w:rPr>
        <w:t>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Способ обеспечения исполнения контракта, гарантийных обязательств (в случае установления соответствующего требования), срок действия банковской гарантии (в случае установления соответствующего требования) определяются в соответствии с требованиями ФЗ-44 участником закупки, с которым заключается контракт, самостоятельно</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1 месяц, в том числе в случае его изменения в соответствии со </w:t>
      </w:r>
      <w:r>
        <w:rPr>
          <w:rStyle w:val="CharStyle64"/>
        </w:rPr>
        <w:t>статьей 95</w:t>
      </w:r>
      <w:r>
        <w:rPr>
          <w:rStyle w:val="CharStyle61"/>
        </w:rPr>
        <w:t xml:space="preserve"> ФЗ-44.</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В ходе исполнения контракта подрядчик (поставщик,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r>
        <w:rPr>
          <w:rStyle w:val="CharStyle64"/>
        </w:rPr>
        <w:t>частями 7.2</w:t>
      </w:r>
      <w:r>
        <w:rPr>
          <w:rStyle w:val="CharStyle61"/>
        </w:rPr>
        <w:t xml:space="preserve"> и </w:t>
      </w:r>
      <w:r>
        <w:rPr>
          <w:rStyle w:val="CharStyle85"/>
        </w:rPr>
        <w:t>ТЗ</w:t>
      </w:r>
      <w:r>
        <w:rPr>
          <w:rStyle w:val="CharStyle61"/>
        </w:rPr>
        <w:t xml:space="preserve"> статьи 96 ФЗ-44. Подрядчик (поставщик, исполнитель) вправе изменить способ обеспечения гарантийных обязательств (в случае установления соответствующего требования) и (или) предоставить заказчику взамен ранее предоставленного обеспечения гарантийных обязательств новое обеспечение гарантийных обязательств.</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Подрядчик (поставщик, исполнитель) в случае отзыва в соответствии с </w:t>
      </w:r>
      <w:r>
        <w:rPr>
          <w:rStyle w:val="CharStyle64"/>
        </w:rPr>
        <w:t>законодательством</w:t>
      </w:r>
      <w:r>
        <w:rPr>
          <w:rStyle w:val="CharStyle61"/>
        </w:rPr>
        <w:t xml:space="preserve">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r>
        <w:rPr>
          <w:rStyle w:val="CharStyle64"/>
        </w:rPr>
        <w:t>частями 7</w:t>
      </w:r>
      <w:r>
        <w:rPr>
          <w:rStyle w:val="CharStyle61"/>
        </w:rPr>
        <w:t xml:space="preserve">, </w:t>
      </w:r>
      <w:r>
        <w:rPr>
          <w:rStyle w:val="CharStyle64"/>
        </w:rPr>
        <w:t>7.1</w:t>
      </w:r>
      <w:r>
        <w:rPr>
          <w:rStyle w:val="CharStyle61"/>
        </w:rPr>
        <w:t xml:space="preserve">. </w:t>
      </w:r>
      <w:r>
        <w:rPr>
          <w:rStyle w:val="CharStyle64"/>
        </w:rPr>
        <w:t>7.2</w:t>
      </w:r>
      <w:r>
        <w:rPr>
          <w:rStyle w:val="CharStyle61"/>
        </w:rPr>
        <w:t xml:space="preserve"> и </w:t>
      </w:r>
      <w:r>
        <w:rPr>
          <w:rStyle w:val="CharStyle64"/>
        </w:rPr>
        <w:t>7.3</w:t>
      </w:r>
      <w:r>
        <w:rPr>
          <w:rStyle w:val="CharStyle61"/>
        </w:rPr>
        <w:t xml:space="preserve"> </w:t>
      </w:r>
      <w:r>
        <w:rPr>
          <w:rStyle w:val="CharStyle64"/>
        </w:rPr>
        <w:t>статьи 96</w:t>
      </w:r>
      <w:r>
        <w:rPr>
          <w:rStyle w:val="CharStyle61"/>
        </w:rPr>
        <w:t xml:space="preserve"> ФЗ-44.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r>
        <w:rPr>
          <w:rStyle w:val="CharStyle64"/>
        </w:rPr>
        <w:t>частью 7</w:t>
      </w:r>
      <w:r>
        <w:rPr>
          <w:rStyle w:val="CharStyle61"/>
        </w:rPr>
        <w:t xml:space="preserve"> статьи 34 ФЗ-44.</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Возврат Заказчиком денежных средств, перечисленных в качестве обеспечения исполнения Контракта, производится при условии и с момента надлежащего исполнения поставщиком всех своих обязательств по контракту в течение 10 (десяти) рабочих дней с момента подписания соответствующего документа о приемке. Денежные средства перечисляются по банковским реквизитам, указанным в Контракте.</w:t>
      </w:r>
    </w:p>
    <w:p>
      <w:pPr>
        <w:pStyle w:val="Style24"/>
        <w:widowControl w:val="0"/>
        <w:keepNext w:val="0"/>
        <w:keepLines w:val="0"/>
        <w:shd w:val="clear" w:color="auto" w:fill="auto"/>
        <w:bidi w:val="0"/>
        <w:spacing w:before="0" w:after="240" w:line="274" w:lineRule="exact"/>
        <w:ind w:left="20" w:right="20" w:firstLine="580"/>
      </w:pPr>
      <w:r>
        <w:rPr>
          <w:rStyle w:val="CharStyle61"/>
        </w:rPr>
        <w:t xml:space="preserve">Выплата аванса при исполнении контракта, заключенного с участником закупки, указанным в </w:t>
      </w:r>
      <w:r>
        <w:rPr>
          <w:rStyle w:val="CharStyle64"/>
        </w:rPr>
        <w:t>части 1</w:t>
      </w:r>
      <w:r>
        <w:rPr>
          <w:rStyle w:val="CharStyle61"/>
        </w:rPr>
        <w:t xml:space="preserve"> или 2 статьи 37 44-ФЗ, не допускается.</w:t>
      </w:r>
    </w:p>
    <w:p>
      <w:pPr>
        <w:pStyle w:val="Style65"/>
        <w:numPr>
          <w:ilvl w:val="0"/>
          <w:numId w:val="5"/>
        </w:numPr>
        <w:tabs>
          <w:tab w:leader="none" w:pos="2649" w:val="left"/>
        </w:tabs>
        <w:widowControl w:val="0"/>
        <w:keepNext/>
        <w:keepLines/>
        <w:shd w:val="clear" w:color="auto" w:fill="auto"/>
        <w:bidi w:val="0"/>
        <w:spacing w:before="0" w:after="0"/>
        <w:ind w:left="2240" w:right="0" w:firstLine="0"/>
      </w:pPr>
      <w:bookmarkStart w:id="21" w:name="bookmark21"/>
      <w:r>
        <w:rPr>
          <w:rStyle w:val="CharStyle86"/>
          <w:b/>
          <w:bCs/>
        </w:rPr>
        <w:t>ОБСТОЯТЕЛЬСТВА НЕПРЕОДОЛИМОЙ СИЛЫ</w:t>
      </w:r>
      <w:bookmarkEnd w:id="21"/>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При возникновении после заключения Контракта обстоятельств непреодолимой силы (форс-мажор) ни одна из Сторон не будет нести ответственность за полное или частичное невыполнение любого из своих обязательств, если невыполнение будет являться следствием таких обстоятельств, как землетрясение, наводнение, пожар, ураган, снежный занос, резкие температурные колебания, военные действия, массовые заболевания (эпидемии), забастовки, ограничения перевозок, а также других, не зависящих от Сторон обстоятельств, которые Стороны не в состоянии были ни предвидеть, ни предотвратить.</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Сторона, ссылающаяся на обстоятельства непреодолимой силы, обязана в течение 48 (сорока восьми) часов информировать другую Сторону о наступлении этих обстоятельств в письменной форме с предоставлением подтверждающего документа.</w:t>
      </w:r>
    </w:p>
    <w:p>
      <w:pPr>
        <w:pStyle w:val="Style24"/>
        <w:widowControl w:val="0"/>
        <w:keepNext w:val="0"/>
        <w:keepLines w:val="0"/>
        <w:shd w:val="clear" w:color="auto" w:fill="auto"/>
        <w:bidi w:val="0"/>
        <w:spacing w:before="0" w:after="0" w:line="274" w:lineRule="exact"/>
        <w:ind w:left="20" w:right="20" w:firstLine="580"/>
      </w:pPr>
      <w:r>
        <w:rPr>
          <w:rStyle w:val="CharStyle61"/>
        </w:rPr>
        <w:t>Информация должна содержать данные о характере обстоятельств, а также, по возможности, оценку их влияния на выполнение обязательств по Контракту.</w:t>
      </w:r>
    </w:p>
    <w:p>
      <w:pPr>
        <w:pStyle w:val="Style24"/>
        <w:numPr>
          <w:ilvl w:val="1"/>
          <w:numId w:val="5"/>
        </w:numPr>
        <w:widowControl w:val="0"/>
        <w:keepNext w:val="0"/>
        <w:keepLines w:val="0"/>
        <w:shd w:val="clear" w:color="auto" w:fill="auto"/>
        <w:bidi w:val="0"/>
        <w:spacing w:before="0" w:after="0" w:line="274" w:lineRule="exact"/>
        <w:ind w:left="20" w:right="20" w:firstLine="580"/>
      </w:pPr>
      <w:r>
        <w:rPr>
          <w:rStyle w:val="CharStyle61"/>
        </w:rPr>
        <w:t xml:space="preserve"> В случае возникновения обстоятельств непреодолимой силы, срок выполнения обязательств по Контракту отодвигается соразмерно времени, в течение которого действуют </w:t>
      </w:r>
      <w:r>
        <w:rPr>
          <w:rStyle w:val="CharStyle27"/>
        </w:rPr>
        <w:t>такие обстоятельства и их последствия, или, по договоренности Сторон, Контракт может быть прекращен, что оформляется Сторонами дополнительным соглашением к Контракту.</w:t>
      </w:r>
    </w:p>
    <w:p>
      <w:pPr>
        <w:pStyle w:val="Style24"/>
        <w:numPr>
          <w:ilvl w:val="1"/>
          <w:numId w:val="5"/>
        </w:numPr>
        <w:tabs>
          <w:tab w:leader="none" w:pos="1212" w:val="left"/>
        </w:tabs>
        <w:widowControl w:val="0"/>
        <w:keepNext w:val="0"/>
        <w:keepLines w:val="0"/>
        <w:shd w:val="clear" w:color="auto" w:fill="auto"/>
        <w:bidi w:val="0"/>
        <w:spacing w:before="0" w:after="295" w:line="278" w:lineRule="exact"/>
        <w:ind w:left="40" w:right="20" w:firstLine="600"/>
      </w:pPr>
      <w:r>
        <w:rPr>
          <w:rStyle w:val="CharStyle27"/>
        </w:rPr>
        <w:t>Если обстоятельства, указанные в пункте 13.1 Контракта, будут длиться более двух месяцев с даты соответствующего уведомления Стороны обязаны принять совместное решение о дальнейших взаимоотношениях по Контракту.</w:t>
      </w:r>
    </w:p>
    <w:p>
      <w:pPr>
        <w:pStyle w:val="Style65"/>
        <w:numPr>
          <w:ilvl w:val="0"/>
          <w:numId w:val="5"/>
        </w:numPr>
        <w:tabs>
          <w:tab w:leader="none" w:pos="3024" w:val="left"/>
        </w:tabs>
        <w:widowControl w:val="0"/>
        <w:keepNext/>
        <w:keepLines/>
        <w:shd w:val="clear" w:color="auto" w:fill="auto"/>
        <w:bidi w:val="0"/>
        <w:spacing w:before="0" w:after="262" w:line="210" w:lineRule="exact"/>
        <w:ind w:left="2620" w:right="0" w:firstLine="0"/>
      </w:pPr>
      <w:bookmarkStart w:id="22" w:name="bookmark22"/>
      <w:r>
        <w:rPr>
          <w:rStyle w:val="CharStyle67"/>
          <w:b/>
          <w:bCs/>
        </w:rPr>
        <w:t>ЗАКЛЮЧИТЕЛЬНЫЕ ПОЛОЖЕНИЯ</w:t>
      </w:r>
      <w:bookmarkEnd w:id="22"/>
    </w:p>
    <w:p>
      <w:pPr>
        <w:pStyle w:val="Style24"/>
        <w:numPr>
          <w:ilvl w:val="1"/>
          <w:numId w:val="5"/>
        </w:numPr>
        <w:widowControl w:val="0"/>
        <w:keepNext w:val="0"/>
        <w:keepLines w:val="0"/>
        <w:shd w:val="clear" w:color="auto" w:fill="auto"/>
        <w:bidi w:val="0"/>
        <w:spacing w:before="0" w:after="0" w:line="274" w:lineRule="exact"/>
        <w:ind w:left="40" w:right="20" w:firstLine="600"/>
      </w:pPr>
      <w:r>
        <w:rPr>
          <w:rStyle w:val="CharStyle27"/>
        </w:rPr>
        <w:t xml:space="preserve"> Настоящий Контракт вступает в силу со дня его заключения сторонами и действует до полного исполнения сторонами своих обязательств по контракту.</w:t>
      </w:r>
    </w:p>
    <w:p>
      <w:pPr>
        <w:pStyle w:val="Style24"/>
        <w:numPr>
          <w:ilvl w:val="1"/>
          <w:numId w:val="5"/>
        </w:numPr>
        <w:widowControl w:val="0"/>
        <w:keepNext w:val="0"/>
        <w:keepLines w:val="0"/>
        <w:shd w:val="clear" w:color="auto" w:fill="auto"/>
        <w:bidi w:val="0"/>
        <w:spacing w:before="0" w:after="0" w:line="274" w:lineRule="exact"/>
        <w:ind w:left="40" w:right="20" w:firstLine="600"/>
      </w:pPr>
      <w:r>
        <w:rPr>
          <w:rStyle w:val="CharStyle27"/>
        </w:rPr>
        <w:t xml:space="preserve"> Срок действия настоящего Контракта является существенным условием и определен со дня заключения Контракта </w:t>
      </w:r>
      <w:r>
        <w:rPr>
          <w:rStyle w:val="CharStyle26"/>
        </w:rPr>
        <w:t xml:space="preserve">до 31.12.2020 г. (включительно) </w:t>
      </w:r>
      <w:r>
        <w:rPr>
          <w:rStyle w:val="CharStyle27"/>
        </w:rPr>
        <w:t>или до полного исполнения обязательств по контракту. Его завершение не освобождает Стороны от ответственности за нарушение условий настоящего Контракта, допущенных в период срока его действия, и не прекращает обязательств Сторон.</w:t>
      </w:r>
    </w:p>
    <w:p>
      <w:pPr>
        <w:pStyle w:val="Style24"/>
        <w:numPr>
          <w:ilvl w:val="1"/>
          <w:numId w:val="5"/>
        </w:numPr>
        <w:widowControl w:val="0"/>
        <w:keepNext w:val="0"/>
        <w:keepLines w:val="0"/>
        <w:shd w:val="clear" w:color="auto" w:fill="auto"/>
        <w:bidi w:val="0"/>
        <w:spacing w:before="0" w:after="0" w:line="274" w:lineRule="exact"/>
        <w:ind w:left="40" w:right="20" w:firstLine="600"/>
      </w:pPr>
      <w:r>
        <w:rPr>
          <w:rStyle w:val="CharStyle27"/>
        </w:rPr>
        <w:t xml:space="preserve"> Любое уведомление или иное сообщение, направляемое Заказчиком или Подрядчиком друг другу по настоящему Контракту,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под расписку, заказным письмом или телеграммой по адресу, указанному в настоящем Контракте и за подписью полномочного лица.</w:t>
      </w:r>
    </w:p>
    <w:p>
      <w:pPr>
        <w:pStyle w:val="Style24"/>
        <w:numPr>
          <w:ilvl w:val="1"/>
          <w:numId w:val="5"/>
        </w:numPr>
        <w:widowControl w:val="0"/>
        <w:keepNext w:val="0"/>
        <w:keepLines w:val="0"/>
        <w:shd w:val="clear" w:color="auto" w:fill="auto"/>
        <w:bidi w:val="0"/>
        <w:spacing w:before="0" w:after="0" w:line="274" w:lineRule="exact"/>
        <w:ind w:left="40" w:right="20" w:firstLine="600"/>
      </w:pPr>
      <w:r>
        <w:rPr>
          <w:rStyle w:val="CharStyle27"/>
        </w:rPr>
        <w:t xml:space="preserve"> Уведомления и сообщения, отсылаемые по почте, направляются на адрес местонахождения Стороны, указанный в настоящем Контракте, либо по адресу местонахождения Стороны, указанному в ЕГРЮЛ.</w:t>
      </w:r>
    </w:p>
    <w:p>
      <w:pPr>
        <w:pStyle w:val="Style24"/>
        <w:numPr>
          <w:ilvl w:val="1"/>
          <w:numId w:val="5"/>
        </w:numPr>
        <w:widowControl w:val="0"/>
        <w:keepNext w:val="0"/>
        <w:keepLines w:val="0"/>
        <w:shd w:val="clear" w:color="auto" w:fill="auto"/>
        <w:bidi w:val="0"/>
        <w:spacing w:before="0" w:after="0" w:line="274" w:lineRule="exact"/>
        <w:ind w:left="40" w:right="20" w:firstLine="600"/>
      </w:pPr>
      <w:r>
        <w:rPr>
          <w:rStyle w:val="CharStyle27"/>
        </w:rPr>
        <w:t xml:space="preserve"> Уклонение Стороны от получения почтового отправления, равно как и отсутствие Стороны по адресу,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pPr>
        <w:pStyle w:val="Style24"/>
        <w:numPr>
          <w:ilvl w:val="1"/>
          <w:numId w:val="5"/>
        </w:numPr>
        <w:widowControl w:val="0"/>
        <w:keepNext w:val="0"/>
        <w:keepLines w:val="0"/>
        <w:shd w:val="clear" w:color="auto" w:fill="auto"/>
        <w:bidi w:val="0"/>
        <w:spacing w:before="0" w:after="0" w:line="274" w:lineRule="exact"/>
        <w:ind w:left="40" w:right="20" w:firstLine="600"/>
      </w:pPr>
      <w:r>
        <w:rPr>
          <w:rStyle w:val="CharStyle27"/>
        </w:rPr>
        <w:t xml:space="preserve"> При исполнении настоящего Контракта не допускается перемена Подрядчика, за исключением случаев,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 При этом права и обязанности Подрядчика по настоящему Контракту полностью переходят к его правопреемнику.</w:t>
      </w:r>
    </w:p>
    <w:p>
      <w:pPr>
        <w:pStyle w:val="Style24"/>
        <w:widowControl w:val="0"/>
        <w:keepNext w:val="0"/>
        <w:keepLines w:val="0"/>
        <w:shd w:val="clear" w:color="auto" w:fill="auto"/>
        <w:bidi w:val="0"/>
        <w:spacing w:before="0" w:after="0" w:line="274" w:lineRule="exact"/>
        <w:ind w:left="40" w:right="20" w:firstLine="600"/>
      </w:pPr>
      <w:r>
        <w:rPr>
          <w:rStyle w:val="CharStyle27"/>
        </w:rPr>
        <w:t>В соответствии с п.7 ст.448 ГК РФ Подрядчик не вправе уступать права и осуществлять перевод долга по обязательствам, возникшим из настоящего Контракта.</w:t>
      </w:r>
    </w:p>
    <w:p>
      <w:pPr>
        <w:pStyle w:val="Style24"/>
        <w:numPr>
          <w:ilvl w:val="1"/>
          <w:numId w:val="5"/>
        </w:numPr>
        <w:widowControl w:val="0"/>
        <w:keepNext w:val="0"/>
        <w:keepLines w:val="0"/>
        <w:shd w:val="clear" w:color="auto" w:fill="auto"/>
        <w:bidi w:val="0"/>
        <w:spacing w:before="0" w:after="0" w:line="274" w:lineRule="exact"/>
        <w:ind w:left="40" w:right="20" w:firstLine="600"/>
      </w:pPr>
      <w:r>
        <w:rPr>
          <w:rStyle w:val="CharStyle27"/>
        </w:rPr>
        <w:t xml:space="preserve"> Во всем ином, не урегулированном в настоящем Контракте, Стороны будут руководствоваться нормами законодательства Российской Федерации.</w:t>
      </w:r>
    </w:p>
    <w:p>
      <w:pPr>
        <w:pStyle w:val="Style24"/>
        <w:numPr>
          <w:ilvl w:val="1"/>
          <w:numId w:val="5"/>
        </w:numPr>
        <w:widowControl w:val="0"/>
        <w:keepNext w:val="0"/>
        <w:keepLines w:val="0"/>
        <w:shd w:val="clear" w:color="auto" w:fill="auto"/>
        <w:bidi w:val="0"/>
        <w:spacing w:before="0" w:after="0" w:line="274" w:lineRule="exact"/>
        <w:ind w:left="40" w:right="20" w:firstLine="600"/>
      </w:pPr>
      <w:r>
        <w:rPr>
          <w:rStyle w:val="CharStyle27"/>
        </w:rPr>
        <w:t xml:space="preserve"> Все изменения и дополнения к настоящему Контракту действительны при условии, если они совершены в письменной форме и подписаны обеими Сторонами.</w:t>
      </w:r>
    </w:p>
    <w:p>
      <w:pPr>
        <w:pStyle w:val="Style24"/>
        <w:numPr>
          <w:ilvl w:val="1"/>
          <w:numId w:val="5"/>
        </w:numPr>
        <w:widowControl w:val="0"/>
        <w:keepNext w:val="0"/>
        <w:keepLines w:val="0"/>
        <w:shd w:val="clear" w:color="auto" w:fill="auto"/>
        <w:bidi w:val="0"/>
        <w:spacing w:before="0" w:after="0" w:line="274" w:lineRule="exact"/>
        <w:ind w:left="40" w:right="20" w:firstLine="600"/>
      </w:pPr>
      <w:r>
        <w:rPr>
          <w:rStyle w:val="CharStyle27"/>
        </w:rPr>
        <w:t xml:space="preserve"> Настоящий Контракт заключен в форме электронного документа в порядке, предусмотренном Законом о контрактной системе. После заключения Контракта Стороны вправе изготовить и подписать две копии Контракта в письменной форме на бумажном носителе, одна из которых передается Подрядчику, вторая - Заказчику.</w:t>
      </w:r>
    </w:p>
    <w:p>
      <w:pPr>
        <w:pStyle w:val="Style24"/>
        <w:numPr>
          <w:ilvl w:val="1"/>
          <w:numId w:val="5"/>
        </w:numPr>
        <w:tabs>
          <w:tab w:leader="none" w:pos="9818" w:val="right"/>
        </w:tabs>
        <w:widowControl w:val="0"/>
        <w:keepNext w:val="0"/>
        <w:keepLines w:val="0"/>
        <w:shd w:val="clear" w:color="auto" w:fill="auto"/>
        <w:bidi w:val="0"/>
        <w:spacing w:before="0" w:after="0" w:line="274" w:lineRule="exact"/>
        <w:ind w:left="40" w:right="20" w:firstLine="600"/>
      </w:pPr>
      <w:r>
        <w:rPr>
          <w:rStyle w:val="CharStyle27"/>
        </w:rPr>
        <w:t xml:space="preserve"> Во всем, что не предусмотрено настоящим Контрактом,</w:t>
        <w:tab/>
        <w:t>Стороны руководствуются действующим законодательством Российской Федерации.</w:t>
      </w:r>
    </w:p>
    <w:p>
      <w:pPr>
        <w:pStyle w:val="Style24"/>
        <w:numPr>
          <w:ilvl w:val="1"/>
          <w:numId w:val="5"/>
        </w:numPr>
        <w:widowControl w:val="0"/>
        <w:keepNext w:val="0"/>
        <w:keepLines w:val="0"/>
        <w:shd w:val="clear" w:color="auto" w:fill="auto"/>
        <w:bidi w:val="0"/>
        <w:spacing w:before="0" w:after="0" w:line="274" w:lineRule="exact"/>
        <w:ind w:left="40" w:right="20" w:firstLine="600"/>
      </w:pPr>
      <w:r>
        <w:rPr>
          <w:rStyle w:val="CharStyle27"/>
        </w:rPr>
        <w:t xml:space="preserve"> Приложения, указанные в настоящем Контракте и являющиеся его неотъемлемой частью:</w:t>
      </w:r>
    </w:p>
    <w:p>
      <w:pPr>
        <w:pStyle w:val="Style24"/>
        <w:numPr>
          <w:ilvl w:val="0"/>
          <w:numId w:val="15"/>
        </w:numPr>
        <w:widowControl w:val="0"/>
        <w:keepNext w:val="0"/>
        <w:keepLines w:val="0"/>
        <w:shd w:val="clear" w:color="auto" w:fill="auto"/>
        <w:bidi w:val="0"/>
        <w:spacing w:before="0" w:after="0" w:line="274" w:lineRule="exact"/>
        <w:ind w:left="780" w:right="0" w:firstLine="0"/>
      </w:pPr>
      <w:r>
        <w:rPr>
          <w:rStyle w:val="CharStyle27"/>
        </w:rPr>
        <w:t xml:space="preserve"> Приложение № 1 -Перечень выполняемых работ.</w:t>
      </w:r>
    </w:p>
    <w:p>
      <w:pPr>
        <w:pStyle w:val="Style24"/>
        <w:numPr>
          <w:ilvl w:val="0"/>
          <w:numId w:val="15"/>
        </w:numPr>
        <w:widowControl w:val="0"/>
        <w:keepNext w:val="0"/>
        <w:keepLines w:val="0"/>
        <w:shd w:val="clear" w:color="auto" w:fill="auto"/>
        <w:bidi w:val="0"/>
        <w:spacing w:before="0" w:after="0" w:line="274" w:lineRule="exact"/>
        <w:ind w:left="780" w:right="0" w:firstLine="0"/>
      </w:pPr>
      <w:r>
        <w:rPr>
          <w:rStyle w:val="CharStyle27"/>
        </w:rPr>
        <w:t xml:space="preserve"> Приложение № 2 - График выполнения строительно-монтажных работ</w:t>
      </w:r>
    </w:p>
    <w:p>
      <w:pPr>
        <w:pStyle w:val="Style24"/>
        <w:numPr>
          <w:ilvl w:val="0"/>
          <w:numId w:val="15"/>
        </w:numPr>
        <w:widowControl w:val="0"/>
        <w:keepNext w:val="0"/>
        <w:keepLines w:val="0"/>
        <w:shd w:val="clear" w:color="auto" w:fill="auto"/>
        <w:bidi w:val="0"/>
        <w:spacing w:before="0" w:after="0" w:line="274" w:lineRule="exact"/>
        <w:ind w:left="780" w:right="0" w:firstLine="0"/>
      </w:pPr>
      <w:r>
        <w:rPr>
          <w:rStyle w:val="CharStyle27"/>
        </w:rPr>
        <w:t xml:space="preserve"> Приложение № 3 - График оплаты выполненных работ</w:t>
      </w:r>
    </w:p>
    <w:p>
      <w:pPr>
        <w:pStyle w:val="Style24"/>
        <w:numPr>
          <w:ilvl w:val="0"/>
          <w:numId w:val="17"/>
        </w:numPr>
        <w:tabs>
          <w:tab w:leader="none" w:pos="1074" w:val="left"/>
        </w:tabs>
        <w:widowControl w:val="0"/>
        <w:keepNext w:val="0"/>
        <w:keepLines w:val="0"/>
        <w:shd w:val="clear" w:color="auto" w:fill="auto"/>
        <w:bidi w:val="0"/>
        <w:spacing w:before="0" w:after="0" w:line="274" w:lineRule="exact"/>
        <w:ind w:left="780" w:right="0" w:firstLine="0"/>
      </w:pPr>
      <w:r>
        <w:rPr>
          <w:rStyle w:val="CharStyle27"/>
        </w:rPr>
        <w:t>Приложение № 4 - Виды и объемы работ.</w:t>
      </w:r>
      <w:r>
        <w:br w:type="page"/>
      </w:r>
    </w:p>
    <w:p>
      <w:pPr>
        <w:pStyle w:val="Style53"/>
        <w:numPr>
          <w:ilvl w:val="0"/>
          <w:numId w:val="5"/>
        </w:numPr>
        <w:tabs>
          <w:tab w:leader="none" w:pos="2309" w:val="left"/>
        </w:tabs>
        <w:widowControl w:val="0"/>
        <w:keepNext/>
        <w:keepLines/>
        <w:shd w:val="clear" w:color="auto" w:fill="auto"/>
        <w:bidi w:val="0"/>
        <w:jc w:val="both"/>
        <w:spacing w:before="0" w:after="207" w:line="210" w:lineRule="exact"/>
        <w:ind w:left="1840" w:right="0" w:firstLine="0"/>
      </w:pPr>
      <w:bookmarkStart w:id="23" w:name="bookmark23"/>
      <w:r>
        <w:rPr>
          <w:lang w:val="ru-RU" w:eastAsia="ru-RU" w:bidi="ru-RU"/>
          <w:w w:val="100"/>
          <w:spacing w:val="0"/>
          <w:color w:val="000000"/>
          <w:position w:val="0"/>
        </w:rPr>
        <w:t>АДРЕСА И БАНКОВСКИЕ РЕКВИЗИТЫ СТОРОН</w:t>
      </w:r>
      <w:bookmarkEnd w:id="23"/>
    </w:p>
    <w:p>
      <w:pPr>
        <w:pStyle w:val="Style24"/>
        <w:tabs>
          <w:tab w:leader="none" w:pos="3306" w:val="right"/>
          <w:tab w:leader="none" w:pos="4372" w:val="right"/>
          <w:tab w:leader="none" w:pos="5054" w:val="center"/>
          <w:tab w:leader="none" w:pos="6330" w:val="center"/>
          <w:tab w:leader="none" w:pos="7257" w:val="center"/>
          <w:tab w:leader="none" w:pos="7721" w:val="left"/>
        </w:tabs>
        <w:widowControl w:val="0"/>
        <w:keepNext w:val="0"/>
        <w:keepLines w:val="0"/>
        <w:shd w:val="clear" w:color="auto" w:fill="auto"/>
        <w:bidi w:val="0"/>
        <w:spacing w:before="0" w:after="0" w:line="274" w:lineRule="exact"/>
        <w:ind w:left="100" w:right="0" w:firstLine="0"/>
      </w:pPr>
      <w:r>
        <w:rPr>
          <w:rStyle w:val="CharStyle63"/>
        </w:rPr>
        <w:t>Заказчик:</w:t>
        <w:tab/>
      </w:r>
      <w:r>
        <w:rPr>
          <w:rStyle w:val="CharStyle61"/>
        </w:rPr>
        <w:t>Государственное</w:t>
        <w:tab/>
        <w:t>казенное</w:t>
        <w:tab/>
        <w:t>учреждение</w:t>
        <w:tab/>
        <w:t>Республики</w:t>
        <w:tab/>
        <w:t>Тыва</w:t>
        <w:tab/>
        <w:t>«Госстройзаказ»,</w:t>
      </w:r>
    </w:p>
    <w:p>
      <w:pPr>
        <w:pStyle w:val="Style24"/>
        <w:widowControl w:val="0"/>
        <w:keepNext w:val="0"/>
        <w:keepLines w:val="0"/>
        <w:shd w:val="clear" w:color="auto" w:fill="auto"/>
        <w:bidi w:val="0"/>
        <w:jc w:val="left"/>
        <w:spacing w:before="0" w:after="0" w:line="274" w:lineRule="exact"/>
        <w:ind w:left="1700" w:right="1000" w:firstLine="0"/>
      </w:pPr>
      <w:r>
        <w:rPr>
          <w:rStyle w:val="CharStyle61"/>
        </w:rPr>
        <w:t>юридический адрес: 667000, Республика Тыва, г. Кызыл, ул. Красноармейская, 76, место нахождения: 667000, Республика Тыва, г.</w:t>
      </w:r>
    </w:p>
    <w:p>
      <w:pPr>
        <w:pStyle w:val="Style24"/>
        <w:tabs>
          <w:tab w:leader="underscore" w:pos="9488" w:val="left"/>
        </w:tabs>
        <w:widowControl w:val="0"/>
        <w:keepNext w:val="0"/>
        <w:keepLines w:val="0"/>
        <w:shd w:val="clear" w:color="auto" w:fill="auto"/>
        <w:bidi w:val="0"/>
        <w:spacing w:before="0" w:after="0" w:line="274" w:lineRule="exact"/>
        <w:ind w:left="1700" w:right="0" w:firstLine="0"/>
      </w:pPr>
      <w:r>
        <w:rPr>
          <w:rStyle w:val="CharStyle64"/>
        </w:rPr>
        <w:t xml:space="preserve">Кызыл, ул. Комсомольская 97 тел. (39422) 20206, </w:t>
      </w:r>
      <w:r>
        <w:fldChar w:fldCharType="begin"/>
      </w:r>
      <w:r>
        <w:rPr>
          <w:rStyle w:val="CharStyle64"/>
        </w:rPr>
        <w:instrText> HYPERLINK "mailto:gszkrt@mail.ru" </w:instrText>
      </w:r>
      <w:r>
        <w:fldChar w:fldCharType="separate"/>
      </w:r>
      <w:r>
        <w:rPr>
          <w:rStyle w:val="Hyperlink"/>
          <w:lang w:val="en-US" w:eastAsia="en-US" w:bidi="en-US"/>
        </w:rPr>
        <w:t>gszkrt@mail.ru</w:t>
      </w:r>
      <w:r>
        <w:fldChar w:fldCharType="end"/>
      </w:r>
      <w:r>
        <w:rPr>
          <w:rStyle w:val="CharStyle61"/>
        </w:rPr>
        <w:tab/>
      </w:r>
    </w:p>
    <w:p>
      <w:pPr>
        <w:pStyle w:val="Style24"/>
        <w:tabs>
          <w:tab w:leader="none" w:pos="4631" w:val="right"/>
          <w:tab w:leader="none" w:pos="4631" w:val="right"/>
          <w:tab w:leader="none" w:pos="5226" w:val="right"/>
          <w:tab w:leader="none" w:pos="5879" w:val="center"/>
        </w:tabs>
        <w:widowControl w:val="0"/>
        <w:keepNext w:val="0"/>
        <w:keepLines w:val="0"/>
        <w:shd w:val="clear" w:color="auto" w:fill="auto"/>
        <w:bidi w:val="0"/>
        <w:spacing w:before="0" w:after="0" w:line="274" w:lineRule="exact"/>
        <w:ind w:left="100" w:right="0" w:firstLine="0"/>
      </w:pPr>
      <w:r>
        <w:rPr>
          <w:rStyle w:val="CharStyle63"/>
        </w:rPr>
        <w:t>Подрядчик:</w:t>
        <w:tab/>
      </w:r>
      <w:r>
        <w:rPr>
          <w:rStyle w:val="CharStyle61"/>
        </w:rPr>
        <w:t>Наименование</w:t>
        <w:tab/>
        <w:t>организации:</w:t>
        <w:tab/>
        <w:t>ООО</w:t>
        <w:tab/>
        <w:t>"АТЛАНТ"</w:t>
      </w:r>
    </w:p>
    <w:p>
      <w:pPr>
        <w:pStyle w:val="Style24"/>
        <w:widowControl w:val="0"/>
        <w:keepNext w:val="0"/>
        <w:keepLines w:val="0"/>
        <w:shd w:val="clear" w:color="auto" w:fill="auto"/>
        <w:bidi w:val="0"/>
        <w:jc w:val="left"/>
        <w:spacing w:before="0" w:after="0" w:line="274" w:lineRule="exact"/>
        <w:ind w:left="1700" w:right="6280" w:firstLine="0"/>
      </w:pPr>
      <w:r>
        <w:rPr>
          <w:rStyle w:val="CharStyle61"/>
        </w:rPr>
        <w:t>ИНН: 1701063071 КПП: 170101001</w:t>
      </w:r>
    </w:p>
    <w:p>
      <w:pPr>
        <w:pStyle w:val="Style24"/>
        <w:widowControl w:val="0"/>
        <w:keepNext w:val="0"/>
        <w:keepLines w:val="0"/>
        <w:shd w:val="clear" w:color="auto" w:fill="auto"/>
        <w:bidi w:val="0"/>
        <w:jc w:val="left"/>
        <w:spacing w:before="0" w:after="0" w:line="274" w:lineRule="exact"/>
        <w:ind w:left="1700" w:right="280" w:firstLine="0"/>
      </w:pPr>
      <w:r>
        <w:rPr>
          <w:rStyle w:val="CharStyle61"/>
        </w:rPr>
        <w:t>Местоположение: 667005, РЕСП ТЫВА, Г КЫЗЫЛ, УЛ КОЧЕТОВА, ДОМ 164 А, ПОМЕЩЕНИЕ 43</w:t>
      </w:r>
    </w:p>
    <w:p>
      <w:pPr>
        <w:pStyle w:val="Style24"/>
        <w:widowControl w:val="0"/>
        <w:keepNext w:val="0"/>
        <w:keepLines w:val="0"/>
        <w:shd w:val="clear" w:color="auto" w:fill="auto"/>
        <w:bidi w:val="0"/>
        <w:jc w:val="left"/>
        <w:spacing w:before="0" w:after="0" w:line="274" w:lineRule="exact"/>
        <w:ind w:left="1700" w:right="280" w:firstLine="0"/>
      </w:pPr>
      <w:r>
        <w:rPr>
          <w:rStyle w:val="CharStyle61"/>
        </w:rPr>
        <w:t>Почтовый адрес: 667005, РЕСП ТЫВА, Г КЫЗЫЛ, УЛ КОЧЕТОВА, ДОМ 164 А, ПОМЕЩЕНИЕ 43 Телефон:79232664889</w:t>
      </w:r>
    </w:p>
    <w:p>
      <w:pPr>
        <w:pStyle w:val="Style24"/>
        <w:tabs>
          <w:tab w:leader="underscore" w:pos="9488" w:val="left"/>
        </w:tabs>
        <w:widowControl w:val="0"/>
        <w:keepNext w:val="0"/>
        <w:keepLines w:val="0"/>
        <w:shd w:val="clear" w:color="auto" w:fill="auto"/>
        <w:bidi w:val="0"/>
        <w:spacing w:before="0" w:after="0" w:line="274" w:lineRule="exact"/>
        <w:ind w:left="1700" w:right="0" w:firstLine="0"/>
      </w:pPr>
      <w:r>
        <w:rPr>
          <w:rStyle w:val="CharStyle64"/>
          <w:lang w:val="en-US" w:eastAsia="en-US" w:bidi="en-US"/>
        </w:rPr>
        <w:t xml:space="preserve">E-mail: </w:t>
      </w:r>
      <w:r>
        <w:fldChar w:fldCharType="begin"/>
      </w:r>
      <w:r>
        <w:rPr>
          <w:rStyle w:val="CharStyle64"/>
        </w:rPr>
        <w:instrText> HYPERLINK "mailto:ajdyn20@mail.ru" </w:instrText>
      </w:r>
      <w:r>
        <w:fldChar w:fldCharType="separate"/>
      </w:r>
      <w:r>
        <w:rPr>
          <w:rStyle w:val="Hyperlink"/>
          <w:lang w:val="en-US" w:eastAsia="en-US" w:bidi="en-US"/>
        </w:rPr>
        <w:t>ajdyn20@mail.ru</w:t>
      </w:r>
      <w:r>
        <w:fldChar w:fldCharType="end"/>
      </w:r>
      <w:r>
        <w:rPr>
          <w:rStyle w:val="CharStyle61"/>
        </w:rPr>
        <w:tab/>
      </w:r>
    </w:p>
    <w:p>
      <w:pPr>
        <w:pStyle w:val="Style24"/>
        <w:widowControl w:val="0"/>
        <w:keepNext w:val="0"/>
        <w:keepLines w:val="0"/>
        <w:shd w:val="clear" w:color="auto" w:fill="auto"/>
        <w:bidi w:val="0"/>
        <w:jc w:val="left"/>
        <w:spacing w:before="0" w:after="0" w:line="210" w:lineRule="exact"/>
        <w:ind w:left="0" w:right="0" w:firstLine="0"/>
      </w:pPr>
      <w:r>
        <w:rPr>
          <w:rStyle w:val="CharStyle64"/>
        </w:rPr>
        <w:t>Банковские реквизиты сторон:</w:t>
      </w:r>
    </w:p>
    <w:p>
      <w:pPr>
        <w:pStyle w:val="Style24"/>
        <w:tabs>
          <w:tab w:leader="none" w:pos="1575" w:val="left"/>
        </w:tabs>
        <w:widowControl w:val="0"/>
        <w:keepNext w:val="0"/>
        <w:keepLines w:val="0"/>
        <w:shd w:val="clear" w:color="auto" w:fill="auto"/>
        <w:bidi w:val="0"/>
        <w:spacing w:before="0" w:after="0" w:line="274" w:lineRule="exact"/>
        <w:ind w:left="100" w:right="0" w:firstLine="0"/>
      </w:pPr>
      <w:r>
        <w:rPr>
          <w:rStyle w:val="CharStyle63"/>
        </w:rPr>
        <w:t>Заказчик:</w:t>
        <w:tab/>
      </w:r>
      <w:r>
        <w:rPr>
          <w:rStyle w:val="CharStyle61"/>
        </w:rPr>
        <w:t>Государственное казенное учреждение Республики Тыва «Госстройзаказ».</w:t>
      </w:r>
    </w:p>
    <w:p>
      <w:pPr>
        <w:pStyle w:val="Style24"/>
        <w:widowControl w:val="0"/>
        <w:keepNext w:val="0"/>
        <w:keepLines w:val="0"/>
        <w:shd w:val="clear" w:color="auto" w:fill="auto"/>
        <w:bidi w:val="0"/>
        <w:jc w:val="left"/>
        <w:spacing w:before="0" w:after="0" w:line="274" w:lineRule="exact"/>
        <w:ind w:left="1700" w:right="1000" w:firstLine="0"/>
      </w:pPr>
      <w:r>
        <w:rPr>
          <w:rStyle w:val="CharStyle61"/>
        </w:rPr>
        <w:t xml:space="preserve">ИНН 1701049944 КПП 170101001 ОГРН 1111719001712 в УФК по Республике Тыва (Государственное казенное учреждение Республики Тыва «Госстройзаказ» л/с 03122013890) р/с 402 0181 </w:t>
      </w:r>
      <w:r>
        <w:rPr>
          <w:rStyle w:val="CharStyle88"/>
        </w:rPr>
        <w:t>000</w:t>
      </w:r>
      <w:r>
        <w:rPr>
          <w:rStyle w:val="CharStyle89"/>
        </w:rPr>
        <w:t xml:space="preserve"> </w:t>
      </w:r>
      <w:r>
        <w:rPr>
          <w:rStyle w:val="CharStyle88"/>
        </w:rPr>
        <w:t>000</w:t>
      </w:r>
      <w:r>
        <w:rPr>
          <w:rStyle w:val="CharStyle89"/>
        </w:rPr>
        <w:t xml:space="preserve"> </w:t>
      </w:r>
      <w:r>
        <w:rPr>
          <w:rStyle w:val="CharStyle88"/>
        </w:rPr>
        <w:t>000</w:t>
      </w:r>
      <w:r>
        <w:rPr>
          <w:rStyle w:val="CharStyle89"/>
        </w:rPr>
        <w:t xml:space="preserve"> </w:t>
      </w:r>
      <w:r>
        <w:rPr>
          <w:rStyle w:val="CharStyle88"/>
        </w:rPr>
        <w:t>0002</w:t>
      </w:r>
    </w:p>
    <w:p>
      <w:pPr>
        <w:pStyle w:val="Style24"/>
        <w:tabs>
          <w:tab w:leader="underscore" w:pos="9488" w:val="left"/>
        </w:tabs>
        <w:widowControl w:val="0"/>
        <w:keepNext w:val="0"/>
        <w:keepLines w:val="0"/>
        <w:shd w:val="clear" w:color="auto" w:fill="auto"/>
        <w:bidi w:val="0"/>
        <w:spacing w:before="0" w:after="0" w:line="274" w:lineRule="exact"/>
        <w:ind w:left="1700" w:right="0" w:firstLine="0"/>
      </w:pPr>
      <w:r>
        <w:rPr>
          <w:rStyle w:val="CharStyle64"/>
        </w:rPr>
        <w:t>ГРКЦ НБ Респ.Тыва Банка России г. Кызыл БИК 049304001</w:t>
      </w:r>
      <w:r>
        <w:rPr>
          <w:rStyle w:val="CharStyle61"/>
        </w:rPr>
        <w:tab/>
      </w:r>
    </w:p>
    <w:p>
      <w:pPr>
        <w:pStyle w:val="Style24"/>
        <w:tabs>
          <w:tab w:leader="none" w:pos="1591" w:val="left"/>
        </w:tabs>
        <w:widowControl w:val="0"/>
        <w:keepNext w:val="0"/>
        <w:keepLines w:val="0"/>
        <w:shd w:val="clear" w:color="auto" w:fill="auto"/>
        <w:bidi w:val="0"/>
        <w:spacing w:before="0" w:after="0" w:line="274" w:lineRule="exact"/>
        <w:ind w:left="100" w:right="0" w:firstLine="0"/>
      </w:pPr>
      <w:r>
        <w:rPr>
          <w:rStyle w:val="CharStyle63"/>
        </w:rPr>
        <w:t>Подрядчик:</w:t>
        <w:tab/>
      </w:r>
      <w:r>
        <w:rPr>
          <w:rStyle w:val="CharStyle61"/>
        </w:rPr>
        <w:t>Название банка: ТОЧКА ПАО БАНКА "ФК ОТКРЫТИЕ"</w:t>
      </w:r>
    </w:p>
    <w:p>
      <w:pPr>
        <w:pStyle w:val="Style24"/>
        <w:widowControl w:val="0"/>
        <w:keepNext w:val="0"/>
        <w:keepLines w:val="0"/>
        <w:shd w:val="clear" w:color="auto" w:fill="auto"/>
        <w:bidi w:val="0"/>
        <w:jc w:val="left"/>
        <w:spacing w:before="0" w:after="0" w:line="274" w:lineRule="exact"/>
        <w:ind w:left="1700" w:right="5340" w:firstLine="0"/>
      </w:pPr>
      <w:r>
        <w:rPr>
          <w:rStyle w:val="CharStyle61"/>
        </w:rPr>
        <w:t>р/с: 40702810202500042158 к/с: 30101810845250000999</w:t>
      </w:r>
    </w:p>
    <w:p>
      <w:pPr>
        <w:pStyle w:val="Style24"/>
        <w:tabs>
          <w:tab w:leader="underscore" w:pos="9488" w:val="left"/>
        </w:tabs>
        <w:widowControl w:val="0"/>
        <w:keepNext w:val="0"/>
        <w:keepLines w:val="0"/>
        <w:shd w:val="clear" w:color="auto" w:fill="auto"/>
        <w:bidi w:val="0"/>
        <w:spacing w:before="0" w:after="0" w:line="274" w:lineRule="exact"/>
        <w:ind w:left="1700" w:right="0" w:firstLine="0"/>
      </w:pPr>
      <w:r>
        <w:rPr>
          <w:rStyle w:val="CharStyle64"/>
        </w:rPr>
        <w:t>БИК банка: 044525999</w:t>
      </w:r>
      <w:r>
        <w:rPr>
          <w:rStyle w:val="CharStyle61"/>
        </w:rPr>
        <w:tab/>
      </w:r>
    </w:p>
    <w:p>
      <w:pPr>
        <w:pStyle w:val="Style24"/>
        <w:tabs>
          <w:tab w:leader="underscore" w:pos="9488" w:val="left"/>
        </w:tabs>
        <w:widowControl w:val="0"/>
        <w:keepNext w:val="0"/>
        <w:keepLines w:val="0"/>
        <w:shd w:val="clear" w:color="auto" w:fill="auto"/>
        <w:bidi w:val="0"/>
        <w:spacing w:before="0" w:after="0" w:line="210" w:lineRule="exact"/>
        <w:ind w:left="1700" w:right="0" w:firstLine="0"/>
      </w:pPr>
      <w:r>
        <w:rPr>
          <w:rStyle w:val="CharStyle64"/>
        </w:rPr>
        <w:t>Вид налогообложения:</w:t>
      </w:r>
      <w:r>
        <w:rPr>
          <w:rStyle w:val="CharStyle61"/>
        </w:rPr>
        <w:tab/>
      </w:r>
    </w:p>
    <w:p>
      <w:pPr>
        <w:pStyle w:val="Style24"/>
        <w:widowControl w:val="0"/>
        <w:keepNext w:val="0"/>
        <w:keepLines w:val="0"/>
        <w:shd w:val="clear" w:color="auto" w:fill="auto"/>
        <w:bidi w:val="0"/>
        <w:jc w:val="left"/>
        <w:spacing w:before="0" w:after="0" w:line="274" w:lineRule="exact"/>
        <w:ind w:left="100" w:right="1340" w:firstLine="0"/>
      </w:pPr>
      <w:r>
        <w:rPr>
          <w:rStyle w:val="CharStyle64"/>
        </w:rPr>
        <w:t>Банковские реквизиты (специального счета для перечисления обеспечения заявки,</w:t>
      </w:r>
      <w:r>
        <w:rPr>
          <w:rStyle w:val="CharStyle61"/>
        </w:rPr>
        <w:t xml:space="preserve"> </w:t>
      </w:r>
      <w:r>
        <w:rPr>
          <w:rStyle w:val="CharStyle64"/>
        </w:rPr>
        <w:t>обеспечения исполнения контракта):</w:t>
      </w:r>
    </w:p>
    <w:p>
      <w:pPr>
        <w:pStyle w:val="Style24"/>
        <w:tabs>
          <w:tab w:leader="none" w:pos="1575" w:val="left"/>
        </w:tabs>
        <w:widowControl w:val="0"/>
        <w:keepNext w:val="0"/>
        <w:keepLines w:val="0"/>
        <w:shd w:val="clear" w:color="auto" w:fill="auto"/>
        <w:bidi w:val="0"/>
        <w:spacing w:before="0" w:after="0" w:line="274" w:lineRule="exact"/>
        <w:ind w:left="100" w:right="0" w:firstLine="0"/>
      </w:pPr>
      <w:r>
        <w:rPr>
          <w:rStyle w:val="CharStyle63"/>
        </w:rPr>
        <w:t>Заказчик:</w:t>
        <w:tab/>
      </w:r>
      <w:r>
        <w:rPr>
          <w:rStyle w:val="CharStyle61"/>
        </w:rPr>
        <w:t>Г осударственное казенное учреждение Республики Тыва «Г осстройзаказ».</w:t>
      </w:r>
    </w:p>
    <w:p>
      <w:pPr>
        <w:pStyle w:val="Style24"/>
        <w:widowControl w:val="0"/>
        <w:keepNext w:val="0"/>
        <w:keepLines w:val="0"/>
        <w:shd w:val="clear" w:color="auto" w:fill="auto"/>
        <w:bidi w:val="0"/>
        <w:jc w:val="left"/>
        <w:spacing w:before="0" w:after="351" w:line="274" w:lineRule="exact"/>
        <w:ind w:left="1440" w:right="620" w:firstLine="0"/>
      </w:pPr>
      <w:r>
        <w:rPr>
          <w:rStyle w:val="CharStyle61"/>
        </w:rPr>
        <w:t>ИНН 1701049944 КПП 170101001 ОГРН 1111719001712 в УФК по Республике Тыва (Государственное казенное учреждение Республики Тыва «Госстройзаказ» л/с 05122013890) р/с 40302 8108 00002 000002 ГРКЦ НБ Респ.Тыва Банка России г. Кызыл БИК 049304001</w:t>
      </w:r>
    </w:p>
    <w:p>
      <w:pPr>
        <w:pStyle w:val="Style30"/>
        <w:framePr w:h="208" w:wrap="around" w:vAnchor="text" w:hAnchor="margin" w:x="967" w:y="548"/>
        <w:widowControl w:val="0"/>
        <w:keepNext w:val="0"/>
        <w:keepLines w:val="0"/>
        <w:shd w:val="clear" w:color="auto" w:fill="auto"/>
        <w:bidi w:val="0"/>
        <w:jc w:val="left"/>
        <w:spacing w:before="0" w:after="0" w:line="200" w:lineRule="exact"/>
        <w:ind w:left="100" w:right="0" w:firstLine="0"/>
      </w:pPr>
      <w:r>
        <w:rPr>
          <w:rStyle w:val="CharStyle45"/>
          <w:b/>
          <w:bCs/>
          <w:spacing w:val="0"/>
        </w:rPr>
        <w:t>Заказчик</w:t>
      </w:r>
    </w:p>
    <w:p>
      <w:pPr>
        <w:pStyle w:val="Style53"/>
        <w:widowControl w:val="0"/>
        <w:keepNext/>
        <w:keepLines/>
        <w:shd w:val="clear" w:color="auto" w:fill="auto"/>
        <w:bidi w:val="0"/>
        <w:jc w:val="left"/>
        <w:spacing w:before="0" w:after="558" w:line="210" w:lineRule="exact"/>
        <w:ind w:left="4680" w:right="0" w:hanging="820"/>
      </w:pPr>
      <w:bookmarkStart w:id="24" w:name="bookmark24"/>
      <w:r>
        <w:rPr>
          <w:rStyle w:val="CharStyle60"/>
          <w:b/>
          <w:bCs/>
        </w:rPr>
        <w:t>Печати и подписи Сторон. Подрядчик</w:t>
      </w:r>
      <w:bookmarkEnd w:id="24"/>
    </w:p>
    <w:p>
      <w:pPr>
        <w:pStyle w:val="Style24"/>
        <w:framePr w:h="221" w:wrap="around" w:vAnchor="text" w:hAnchor="margin" w:x="8407" w:y="6"/>
        <w:widowControl w:val="0"/>
        <w:keepNext w:val="0"/>
        <w:keepLines w:val="0"/>
        <w:shd w:val="clear" w:color="auto" w:fill="auto"/>
        <w:bidi w:val="0"/>
        <w:jc w:val="left"/>
        <w:spacing w:before="0" w:after="0" w:line="200" w:lineRule="exact"/>
        <w:ind w:left="100" w:right="0" w:firstLine="0"/>
      </w:pPr>
      <w:r>
        <w:rPr>
          <w:rStyle w:val="CharStyle47"/>
          <w:spacing w:val="0"/>
        </w:rPr>
        <w:t>./Иргит А.С.</w:t>
      </w:r>
    </w:p>
    <w:p>
      <w:pPr>
        <w:pStyle w:val="Style24"/>
        <w:widowControl w:val="0"/>
        <w:keepNext w:val="0"/>
        <w:keepLines w:val="0"/>
        <w:shd w:val="clear" w:color="auto" w:fill="auto"/>
        <w:bidi w:val="0"/>
        <w:jc w:val="left"/>
        <w:spacing w:before="0" w:after="16" w:line="210" w:lineRule="exact"/>
        <w:ind w:left="0" w:right="0" w:firstLine="0"/>
      </w:pPr>
      <w:r>
        <w:rPr>
          <w:rStyle w:val="CharStyle61"/>
        </w:rPr>
        <w:t>. /Монгуш Р.В.</w:t>
      </w:r>
    </w:p>
    <w:p>
      <w:pPr>
        <w:pStyle w:val="Style48"/>
        <w:framePr w:h="136" w:wrap="around" w:vAnchor="text" w:hAnchor="margin" w:x="7255" w:y="15"/>
        <w:widowControl w:val="0"/>
        <w:keepNext w:val="0"/>
        <w:keepLines w:val="0"/>
        <w:shd w:val="clear" w:color="auto" w:fill="auto"/>
        <w:bidi w:val="0"/>
        <w:jc w:val="left"/>
        <w:spacing w:before="0" w:after="0" w:line="130" w:lineRule="exact"/>
        <w:ind w:left="100" w:right="0" w:firstLine="0"/>
      </w:pPr>
      <w:r>
        <w:rPr>
          <w:rStyle w:val="CharStyle50"/>
          <w:spacing w:val="0"/>
        </w:rPr>
        <w:t>(подпись)</w:t>
      </w:r>
    </w:p>
    <w:p>
      <w:pPr>
        <w:pStyle w:val="Style48"/>
        <w:widowControl w:val="0"/>
        <w:keepNext w:val="0"/>
        <w:keepLines w:val="0"/>
        <w:shd w:val="clear" w:color="auto" w:fill="auto"/>
        <w:bidi w:val="0"/>
        <w:jc w:val="left"/>
        <w:spacing w:before="0" w:after="0" w:line="140" w:lineRule="exact"/>
        <w:ind w:left="0" w:right="0" w:firstLine="0"/>
        <w:sectPr>
          <w:type w:val="continuous"/>
          <w:pgSz w:w="11906" w:h="16838"/>
          <w:pgMar w:top="1036" w:left="757" w:right="685" w:bottom="1007" w:header="0" w:footer="3" w:gutter="0"/>
          <w:rtlGutter w:val="0"/>
          <w:cols w:space="720"/>
          <w:noEndnote/>
          <w:docGrid w:linePitch="360"/>
        </w:sectPr>
      </w:pPr>
      <w:r>
        <w:rPr>
          <w:rStyle w:val="CharStyle91"/>
        </w:rPr>
        <w:t>(подпись)</w:t>
      </w:r>
    </w:p>
    <w:p>
      <w:pPr>
        <w:pStyle w:val="Style24"/>
        <w:framePr w:w="886" w:h="203" w:wrap="none" w:vAnchor="text" w:hAnchor="margin" w:x="8805" w:y="15"/>
        <w:widowControl w:val="0"/>
        <w:keepNext w:val="0"/>
        <w:keepLines w:val="0"/>
        <w:shd w:val="clear" w:color="auto" w:fill="auto"/>
        <w:bidi w:val="0"/>
        <w:jc w:val="left"/>
        <w:spacing w:before="0" w:after="0" w:line="200" w:lineRule="exact"/>
        <w:ind w:left="100" w:right="0" w:firstLine="0"/>
      </w:pPr>
      <w:r>
        <w:rPr>
          <w:rStyle w:val="CharStyle47"/>
          <w:spacing w:val="0"/>
        </w:rPr>
        <w:t>2020 г.</w:t>
      </w:r>
    </w:p>
    <w:p>
      <w:pPr>
        <w:pStyle w:val="Style24"/>
        <w:framePr w:w="901" w:h="189" w:wrap="none" w:vAnchor="text" w:hAnchor="margin" w:x="986" w:y="3"/>
        <w:widowControl w:val="0"/>
        <w:keepNext w:val="0"/>
        <w:keepLines w:val="0"/>
        <w:shd w:val="clear" w:color="auto" w:fill="auto"/>
        <w:bidi w:val="0"/>
        <w:jc w:val="left"/>
        <w:spacing w:before="0" w:after="0" w:line="200" w:lineRule="exact"/>
        <w:ind w:left="100" w:right="0" w:firstLine="0"/>
      </w:pPr>
      <w:r>
        <w:rPr>
          <w:rStyle w:val="CharStyle46"/>
          <w:spacing w:val="0"/>
        </w:rPr>
        <w:t>« »</w:t>
      </w:r>
    </w:p>
    <w:p>
      <w:pPr>
        <w:pStyle w:val="Style24"/>
        <w:framePr w:w="896" w:h="200" w:wrap="none" w:vAnchor="text" w:hAnchor="margin" w:x="7250" w:y="9"/>
        <w:widowControl w:val="0"/>
        <w:keepNext w:val="0"/>
        <w:keepLines w:val="0"/>
        <w:shd w:val="clear" w:color="auto" w:fill="auto"/>
        <w:bidi w:val="0"/>
        <w:jc w:val="left"/>
        <w:spacing w:before="0" w:after="0" w:line="200" w:lineRule="exact"/>
        <w:ind w:left="100" w:right="0" w:firstLine="0"/>
      </w:pPr>
      <w:r>
        <w:rPr>
          <w:rStyle w:val="CharStyle46"/>
          <w:spacing w:val="0"/>
        </w:rPr>
        <w:t>« »</w:t>
      </w:r>
    </w:p>
    <w:p>
      <w:pPr>
        <w:pStyle w:val="Style24"/>
        <w:framePr w:w="877" w:h="208" w:wrap="none" w:vAnchor="text" w:hAnchor="margin" w:x="2896"/>
        <w:widowControl w:val="0"/>
        <w:keepNext w:val="0"/>
        <w:keepLines w:val="0"/>
        <w:shd w:val="clear" w:color="auto" w:fill="auto"/>
        <w:bidi w:val="0"/>
        <w:jc w:val="left"/>
        <w:spacing w:before="0" w:after="0" w:line="200" w:lineRule="exact"/>
        <w:ind w:left="100" w:right="0" w:firstLine="0"/>
      </w:pPr>
      <w:r>
        <w:rPr>
          <w:rStyle w:val="CharStyle46"/>
          <w:spacing w:val="0"/>
        </w:rPr>
        <w:t>2020 г.</w:t>
      </w:r>
    </w:p>
    <w:p>
      <w:pPr>
        <w:widowControl w:val="0"/>
        <w:spacing w:line="544" w:lineRule="exact"/>
      </w:pPr>
    </w:p>
    <w:p>
      <w:pPr>
        <w:widowControl w:val="0"/>
        <w:rPr>
          <w:sz w:val="2"/>
          <w:szCs w:val="2"/>
        </w:rPr>
        <w:sectPr>
          <w:type w:val="continuous"/>
          <w:pgSz w:w="11906" w:h="16838"/>
          <w:pgMar w:top="973" w:left="685" w:right="685" w:bottom="973" w:header="0" w:footer="3" w:gutter="0"/>
          <w:rtlGutter w:val="0"/>
          <w:cols w:space="720"/>
          <w:noEndnote/>
          <w:docGrid w:linePitch="360"/>
        </w:sectPr>
      </w:pPr>
    </w:p>
    <w:p>
      <w:pPr>
        <w:pStyle w:val="Style24"/>
        <w:framePr w:h="204" w:wrap="around" w:hAnchor="margin" w:x="-5728" w:y="12167"/>
        <w:widowControl w:val="0"/>
        <w:keepNext w:val="0"/>
        <w:keepLines w:val="0"/>
        <w:shd w:val="clear" w:color="auto" w:fill="auto"/>
        <w:bidi w:val="0"/>
        <w:jc w:val="left"/>
        <w:spacing w:before="0" w:after="0" w:line="200" w:lineRule="exact"/>
        <w:ind w:left="0" w:right="0" w:firstLine="0"/>
      </w:pPr>
      <w:r>
        <w:rPr>
          <w:rStyle w:val="CharStyle46"/>
          <w:spacing w:val="0"/>
        </w:rPr>
        <w:t>(м.п.)</w:t>
      </w:r>
    </w:p>
    <w:p>
      <w:pPr>
        <w:pStyle w:val="Style24"/>
        <w:widowControl w:val="0"/>
        <w:keepNext w:val="0"/>
        <w:keepLines w:val="0"/>
        <w:shd w:val="clear" w:color="auto" w:fill="auto"/>
        <w:bidi w:val="0"/>
        <w:jc w:val="left"/>
        <w:spacing w:before="0" w:after="0" w:line="210" w:lineRule="exact"/>
        <w:ind w:left="0" w:right="0" w:firstLine="0"/>
        <w:sectPr>
          <w:type w:val="continuous"/>
          <w:pgSz w:w="11906" w:h="16838"/>
          <w:pgMar w:top="1921" w:left="8898" w:right="2164" w:bottom="1911" w:header="0" w:footer="3" w:gutter="0"/>
          <w:rtlGutter w:val="0"/>
          <w:cols w:space="720"/>
          <w:noEndnote/>
          <w:docGrid w:linePitch="360"/>
        </w:sectPr>
      </w:pPr>
      <w:r>
        <w:rPr>
          <w:rStyle w:val="CharStyle61"/>
        </w:rPr>
        <w:t>(м.п.)</w:t>
      </w:r>
    </w:p>
    <w:p>
      <w:pPr>
        <w:pStyle w:val="Style51"/>
        <w:widowControl w:val="0"/>
        <w:keepNext w:val="0"/>
        <w:keepLines w:val="0"/>
        <w:shd w:val="clear" w:color="auto" w:fill="auto"/>
        <w:bidi w:val="0"/>
        <w:spacing w:before="0" w:after="79" w:line="180" w:lineRule="exact"/>
        <w:ind w:left="0" w:right="0" w:firstLine="0"/>
      </w:pPr>
      <w:r>
        <w:rPr>
          <w:lang w:val="ru-RU" w:eastAsia="ru-RU" w:bidi="ru-RU"/>
          <w:w w:val="100"/>
          <w:spacing w:val="0"/>
          <w:color w:val="000000"/>
          <w:position w:val="0"/>
        </w:rPr>
        <w:t>Перечень</w:t>
      </w:r>
    </w:p>
    <w:p>
      <w:pPr>
        <w:pStyle w:val="Style51"/>
        <w:widowControl w:val="0"/>
        <w:keepNext w:val="0"/>
        <w:keepLines w:val="0"/>
        <w:shd w:val="clear" w:color="auto" w:fill="auto"/>
        <w:bidi w:val="0"/>
        <w:spacing w:before="0" w:after="264" w:line="180" w:lineRule="exact"/>
        <w:ind w:left="0" w:right="0" w:firstLine="0"/>
      </w:pPr>
      <w:r>
        <w:rPr>
          <w:lang w:val="ru-RU" w:eastAsia="ru-RU" w:bidi="ru-RU"/>
          <w:w w:val="100"/>
          <w:spacing w:val="0"/>
          <w:color w:val="000000"/>
          <w:position w:val="0"/>
        </w:rPr>
        <w:t>выполняемых строительно-монтажных работ по объекту:</w:t>
      </w:r>
    </w:p>
    <w:tbl>
      <w:tblPr>
        <w:tblOverlap w:val="never"/>
        <w:tblLayout w:type="fixed"/>
        <w:jc w:val="center"/>
      </w:tblPr>
      <w:tblGrid>
        <w:gridCol w:w="869"/>
        <w:gridCol w:w="2554"/>
        <w:gridCol w:w="3893"/>
        <w:gridCol w:w="2947"/>
      </w:tblGrid>
      <w:tr>
        <w:trPr>
          <w:trHeight w:val="1051" w:hRule="exact"/>
        </w:trPr>
        <w:tc>
          <w:tcPr>
            <w:shd w:val="clear" w:color="auto" w:fill="FFFFFF"/>
            <w:tcBorders>
              <w:left w:val="single" w:sz="4"/>
              <w:top w:val="single" w:sz="4"/>
            </w:tcBorders>
            <w:vAlign w:val="center"/>
          </w:tcPr>
          <w:p>
            <w:pPr>
              <w:pStyle w:val="Style24"/>
              <w:framePr w:w="1026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 п/п</w:t>
            </w:r>
          </w:p>
        </w:tc>
        <w:tc>
          <w:tcPr>
            <w:shd w:val="clear" w:color="auto" w:fill="FFFFFF"/>
            <w:tcBorders>
              <w:left w:val="single" w:sz="4"/>
              <w:top w:val="single" w:sz="4"/>
            </w:tcBorders>
            <w:vAlign w:val="center"/>
          </w:tcPr>
          <w:p>
            <w:pPr>
              <w:pStyle w:val="Style24"/>
              <w:framePr w:w="1026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2"/>
              </w:rPr>
              <w:t>Обоснование(№ локальной сметы)</w:t>
            </w:r>
          </w:p>
        </w:tc>
        <w:tc>
          <w:tcPr>
            <w:shd w:val="clear" w:color="auto" w:fill="FFFFFF"/>
            <w:tcBorders>
              <w:left w:val="single" w:sz="4"/>
              <w:top w:val="single" w:sz="4"/>
            </w:tcBorders>
            <w:vAlign w:val="center"/>
          </w:tcPr>
          <w:p>
            <w:pPr>
              <w:pStyle w:val="Style24"/>
              <w:framePr w:w="1026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Наименование работ</w:t>
            </w:r>
          </w:p>
        </w:tc>
        <w:tc>
          <w:tcPr>
            <w:shd w:val="clear" w:color="auto" w:fill="FFFFFF"/>
            <w:tcBorders>
              <w:left w:val="single" w:sz="4"/>
              <w:right w:val="single" w:sz="4"/>
              <w:top w:val="single" w:sz="4"/>
            </w:tcBorders>
            <w:vAlign w:val="center"/>
          </w:tcPr>
          <w:p>
            <w:pPr>
              <w:pStyle w:val="Style24"/>
              <w:framePr w:w="10262"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2"/>
              </w:rPr>
              <w:t>Стоимость работ, руб. (в уровне базисных цен на 2001г.)</w:t>
            </w:r>
          </w:p>
        </w:tc>
      </w:tr>
      <w:tr>
        <w:trPr>
          <w:trHeight w:val="307" w:hRule="exact"/>
        </w:trPr>
        <w:tc>
          <w:tcPr>
            <w:shd w:val="clear" w:color="auto" w:fill="FFFFFF"/>
            <w:tcBorders>
              <w:left w:val="single" w:sz="4"/>
              <w:top w:val="single" w:sz="4"/>
            </w:tcBorders>
            <w:vAlign w:val="bottom"/>
          </w:tcPr>
          <w:p>
            <w:pPr>
              <w:pStyle w:val="Style24"/>
              <w:framePr w:w="1026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1</w:t>
            </w:r>
          </w:p>
        </w:tc>
        <w:tc>
          <w:tcPr>
            <w:shd w:val="clear" w:color="auto" w:fill="FFFFFF"/>
            <w:tcBorders>
              <w:left w:val="single" w:sz="4"/>
              <w:top w:val="single" w:sz="4"/>
            </w:tcBorders>
            <w:vAlign w:val="bottom"/>
          </w:tcPr>
          <w:p>
            <w:pPr>
              <w:pStyle w:val="Style24"/>
              <w:framePr w:w="1026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2</w:t>
            </w:r>
          </w:p>
        </w:tc>
        <w:tc>
          <w:tcPr>
            <w:shd w:val="clear" w:color="auto" w:fill="FFFFFF"/>
            <w:tcBorders>
              <w:left w:val="single" w:sz="4"/>
              <w:top w:val="single" w:sz="4"/>
            </w:tcBorders>
            <w:vAlign w:val="center"/>
          </w:tcPr>
          <w:p>
            <w:pPr>
              <w:pStyle w:val="Style24"/>
              <w:framePr w:w="1026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3</w:t>
            </w:r>
          </w:p>
        </w:tc>
        <w:tc>
          <w:tcPr>
            <w:shd w:val="clear" w:color="auto" w:fill="FFFFFF"/>
            <w:tcBorders>
              <w:left w:val="single" w:sz="4"/>
              <w:right w:val="single" w:sz="4"/>
              <w:top w:val="single" w:sz="4"/>
            </w:tcBorders>
            <w:vAlign w:val="center"/>
          </w:tcPr>
          <w:p>
            <w:pPr>
              <w:pStyle w:val="Style24"/>
              <w:framePr w:w="1026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4</w:t>
            </w:r>
          </w:p>
        </w:tc>
      </w:tr>
      <w:tr>
        <w:trPr>
          <w:trHeight w:val="528" w:hRule="exact"/>
        </w:trPr>
        <w:tc>
          <w:tcPr>
            <w:shd w:val="clear" w:color="auto" w:fill="FFFFFF"/>
            <w:gridSpan w:val="4"/>
            <w:tcBorders>
              <w:left w:val="single" w:sz="4"/>
              <w:top w:val="single" w:sz="4"/>
              <w:bottom w:val="single" w:sz="4"/>
            </w:tcBorders>
            <w:vAlign w:val="bottom"/>
          </w:tcPr>
          <w:p>
            <w:pPr>
              <w:pStyle w:val="Style24"/>
              <w:framePr w:w="10262"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«Капитальный ремонт кровли здания Дома Правительства по адресу: г. Кызыл, ул. Чульдума, д. 18 (1 этап)»</w:t>
            </w:r>
          </w:p>
        </w:tc>
      </w:tr>
    </w:tbl>
    <w:p>
      <w:pPr>
        <w:widowControl w:val="0"/>
        <w:rPr>
          <w:sz w:val="2"/>
          <w:szCs w:val="2"/>
        </w:rPr>
      </w:pPr>
    </w:p>
    <w:p>
      <w:pPr>
        <w:pStyle w:val="Style94"/>
        <w:widowControl w:val="0"/>
        <w:keepNext w:val="0"/>
        <w:keepLines w:val="0"/>
        <w:shd w:val="clear" w:color="auto" w:fill="auto"/>
        <w:bidi w:val="0"/>
        <w:jc w:val="left"/>
        <w:spacing w:before="287" w:after="1931" w:line="220" w:lineRule="exact"/>
        <w:ind w:left="560" w:right="0" w:firstLine="0"/>
      </w:pPr>
      <w:r>
        <w:rPr>
          <w:rStyle w:val="CharStyle96"/>
          <w:b/>
          <w:bCs/>
          <w:i/>
          <w:iCs/>
        </w:rPr>
        <w:t>Работы будут выполнены в соответствии с проектно-сметной документацией,</w:t>
      </w:r>
    </w:p>
    <w:p>
      <w:pPr>
        <w:pStyle w:val="Style30"/>
        <w:framePr w:h="208" w:wrap="around" w:vAnchor="text" w:hAnchor="margin" w:x="681" w:y="543"/>
        <w:widowControl w:val="0"/>
        <w:keepNext w:val="0"/>
        <w:keepLines w:val="0"/>
        <w:shd w:val="clear" w:color="auto" w:fill="auto"/>
        <w:bidi w:val="0"/>
        <w:jc w:val="left"/>
        <w:spacing w:before="0" w:after="0" w:line="200" w:lineRule="exact"/>
        <w:ind w:left="100" w:right="0" w:firstLine="0"/>
      </w:pPr>
      <w:r>
        <w:rPr>
          <w:rStyle w:val="CharStyle45"/>
          <w:b/>
          <w:bCs/>
          <w:spacing w:val="0"/>
        </w:rPr>
        <w:t>Заказчик</w:t>
      </w:r>
    </w:p>
    <w:p>
      <w:pPr>
        <w:pStyle w:val="Style53"/>
        <w:widowControl w:val="0"/>
        <w:keepNext/>
        <w:keepLines/>
        <w:shd w:val="clear" w:color="auto" w:fill="auto"/>
        <w:bidi w:val="0"/>
        <w:jc w:val="left"/>
        <w:spacing w:before="0" w:after="0" w:line="210" w:lineRule="exact"/>
        <w:ind w:left="4720" w:right="20"/>
        <w:sectPr>
          <w:pgSz w:w="11906" w:h="16838"/>
          <w:pgMar w:top="1746" w:left="805" w:right="805" w:bottom="7020" w:header="0" w:footer="3" w:gutter="0"/>
          <w:rtlGutter w:val="0"/>
          <w:cols w:space="720"/>
          <w:noEndnote/>
          <w:docGrid w:linePitch="360"/>
        </w:sectPr>
      </w:pPr>
      <w:bookmarkStart w:id="25" w:name="bookmark25"/>
      <w:r>
        <w:rPr>
          <w:lang w:val="ru-RU" w:eastAsia="ru-RU" w:bidi="ru-RU"/>
          <w:w w:val="100"/>
          <w:spacing w:val="0"/>
          <w:color w:val="000000"/>
          <w:position w:val="0"/>
        </w:rPr>
        <w:t>Печати и подписи Сторон. Подрядчик</w:t>
      </w:r>
      <w:bookmarkEnd w:id="25"/>
    </w:p>
    <w:p>
      <w:pPr>
        <w:widowControl w:val="0"/>
        <w:spacing w:line="240" w:lineRule="exact"/>
        <w:rPr>
          <w:sz w:val="19"/>
          <w:szCs w:val="19"/>
        </w:rPr>
      </w:pPr>
    </w:p>
    <w:p>
      <w:pPr>
        <w:widowControl w:val="0"/>
        <w:spacing w:line="240" w:lineRule="exact"/>
        <w:rPr>
          <w:sz w:val="19"/>
          <w:szCs w:val="19"/>
        </w:rPr>
      </w:pP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w="1322" w:h="836" w:wrap="around" w:vAnchor="text" w:hAnchor="margin" w:x="7281" w:y="-49"/>
        <w:widowControl w:val="0"/>
        <w:keepNext w:val="0"/>
        <w:keepLines w:val="0"/>
        <w:shd w:val="clear" w:color="auto" w:fill="auto"/>
        <w:bidi w:val="0"/>
        <w:jc w:val="left"/>
        <w:spacing w:before="0" w:after="0" w:line="278" w:lineRule="exact"/>
        <w:ind w:left="140" w:right="0" w:firstLine="0"/>
      </w:pPr>
      <w:r>
        <w:rPr>
          <w:rStyle w:val="CharStyle46"/>
          <w:spacing w:val="0"/>
        </w:rPr>
        <w:t>(подпись)</w:t>
      </w:r>
    </w:p>
    <w:p>
      <w:pPr>
        <w:pStyle w:val="Style24"/>
        <w:framePr w:w="1322" w:h="836" w:wrap="around" w:vAnchor="text" w:hAnchor="margin" w:x="7281" w:y="-49"/>
        <w:widowControl w:val="0"/>
        <w:keepNext w:val="0"/>
        <w:keepLines w:val="0"/>
        <w:shd w:val="clear" w:color="auto" w:fill="auto"/>
        <w:bidi w:val="0"/>
        <w:jc w:val="right"/>
        <w:spacing w:before="0" w:after="0" w:line="278" w:lineRule="exact"/>
        <w:ind w:left="0" w:right="20" w:firstLine="0"/>
      </w:pPr>
      <w:r>
        <w:rPr>
          <w:rStyle w:val="CharStyle46"/>
          <w:spacing w:val="0"/>
        </w:rPr>
        <w:t xml:space="preserve"> 2020 г.</w:t>
      </w:r>
    </w:p>
    <w:p>
      <w:pPr>
        <w:pStyle w:val="Style24"/>
        <w:framePr w:w="1322" w:h="836" w:wrap="around" w:vAnchor="text" w:hAnchor="margin" w:x="7281" w:y="-49"/>
        <w:widowControl w:val="0"/>
        <w:keepNext w:val="0"/>
        <w:keepLines w:val="0"/>
        <w:shd w:val="clear" w:color="auto" w:fill="auto"/>
        <w:bidi w:val="0"/>
        <w:jc w:val="right"/>
        <w:spacing w:before="0" w:after="0" w:line="278" w:lineRule="exact"/>
        <w:ind w:left="0" w:right="20" w:firstLine="0"/>
      </w:pPr>
      <w:r>
        <w:rPr>
          <w:rStyle w:val="CharStyle46"/>
          <w:spacing w:val="0"/>
        </w:rPr>
        <w:t>(м.п.)</w:t>
      </w:r>
    </w:p>
    <w:p>
      <w:pPr>
        <w:pStyle w:val="Style24"/>
        <w:widowControl w:val="0"/>
        <w:keepNext w:val="0"/>
        <w:keepLines w:val="0"/>
        <w:shd w:val="clear" w:color="auto" w:fill="auto"/>
        <w:bidi w:val="0"/>
        <w:jc w:val="left"/>
        <w:spacing w:before="0" w:after="0" w:line="278" w:lineRule="exact"/>
        <w:ind w:left="720" w:right="0" w:firstLine="0"/>
      </w:pPr>
      <w:r>
        <w:rPr>
          <w:lang w:val="ru-RU" w:eastAsia="ru-RU" w:bidi="ru-RU"/>
          <w:w w:val="100"/>
          <w:spacing w:val="0"/>
          <w:color w:val="000000"/>
          <w:position w:val="0"/>
        </w:rPr>
        <w:t>(подпись)</w:t>
      </w:r>
    </w:p>
    <w:p>
      <w:pPr>
        <w:pStyle w:val="Style24"/>
        <w:framePr w:h="200" w:wrap="around" w:vAnchor="text" w:hAnchor="margin" w:x="6830" w:y="9"/>
        <w:widowControl w:val="0"/>
        <w:keepNext w:val="0"/>
        <w:keepLines w:val="0"/>
        <w:shd w:val="clear" w:color="auto" w:fill="auto"/>
        <w:bidi w:val="0"/>
        <w:jc w:val="left"/>
        <w:spacing w:before="0" w:after="0" w:line="200" w:lineRule="exact"/>
        <w:ind w:left="100" w:right="0" w:firstLine="0"/>
      </w:pPr>
      <w:r>
        <w:rPr>
          <w:rStyle w:val="CharStyle46"/>
          <w:spacing w:val="0"/>
        </w:rPr>
        <w:t>»</w:t>
      </w:r>
    </w:p>
    <w:p>
      <w:pPr>
        <w:pStyle w:val="Style24"/>
        <w:tabs>
          <w:tab w:leader="underscore" w:pos="706" w:val="right"/>
          <w:tab w:leader="underscore" w:pos="2381" w:val="right"/>
          <w:tab w:leader="none" w:pos="2592" w:val="right"/>
        </w:tabs>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w:t>
        <w:tab/>
        <w:t>»</w:t>
        <w:tab/>
        <w:t>2020</w:t>
        <w:tab/>
        <w:t>г.</w:t>
      </w:r>
    </w:p>
    <w:p>
      <w:pPr>
        <w:pStyle w:val="Style24"/>
        <w:widowControl w:val="0"/>
        <w:keepNext w:val="0"/>
        <w:keepLines w:val="0"/>
        <w:shd w:val="clear" w:color="auto" w:fill="auto"/>
        <w:bidi w:val="0"/>
        <w:jc w:val="left"/>
        <w:spacing w:before="0" w:after="0" w:line="278" w:lineRule="exact"/>
        <w:ind w:left="1380" w:right="0" w:firstLine="0"/>
        <w:sectPr>
          <w:type w:val="continuous"/>
          <w:pgSz w:w="11906" w:h="16838"/>
          <w:pgMar w:top="4697" w:left="1285" w:right="7717" w:bottom="4097" w:header="0" w:footer="3" w:gutter="0"/>
          <w:rtlGutter w:val="0"/>
          <w:cols w:space="720"/>
          <w:noEndnote/>
          <w:docGrid w:linePitch="360"/>
        </w:sectPr>
      </w:pPr>
      <w:r>
        <w:rPr>
          <w:lang w:val="ru-RU" w:eastAsia="ru-RU" w:bidi="ru-RU"/>
          <w:w w:val="100"/>
          <w:spacing w:val="0"/>
          <w:color w:val="000000"/>
          <w:position w:val="0"/>
        </w:rPr>
        <w:t>(м.п.)</w:t>
      </w:r>
    </w:p>
    <w:p>
      <w:pPr>
        <w:pStyle w:val="Style51"/>
        <w:widowControl w:val="0"/>
        <w:keepNext w:val="0"/>
        <w:keepLines w:val="0"/>
        <w:shd w:val="clear" w:color="auto" w:fill="auto"/>
        <w:bidi w:val="0"/>
        <w:spacing w:before="0" w:after="241" w:line="298" w:lineRule="exact"/>
        <w:ind w:left="240" w:right="0" w:firstLine="0"/>
      </w:pPr>
      <w:r>
        <w:rPr>
          <w:lang w:val="ru-RU" w:eastAsia="ru-RU" w:bidi="ru-RU"/>
          <w:w w:val="100"/>
          <w:spacing w:val="0"/>
          <w:color w:val="000000"/>
          <w:position w:val="0"/>
        </w:rPr>
        <w:t>ГРАФИК ВЫПОЛНЕНИЯ СТРОИТЕЛЬНО-МОНТАЖНЫХ РАБОТ Наименование объекта</w:t>
      </w:r>
    </w:p>
    <w:tbl>
      <w:tblPr>
        <w:tblOverlap w:val="never"/>
        <w:tblLayout w:type="fixed"/>
        <w:jc w:val="center"/>
      </w:tblPr>
      <w:tblGrid>
        <w:gridCol w:w="629"/>
        <w:gridCol w:w="2074"/>
        <w:gridCol w:w="2414"/>
        <w:gridCol w:w="1723"/>
        <w:gridCol w:w="1829"/>
        <w:gridCol w:w="1718"/>
      </w:tblGrid>
      <w:tr>
        <w:trPr>
          <w:trHeight w:val="1646" w:hRule="exact"/>
        </w:trPr>
        <w:tc>
          <w:tcPr>
            <w:shd w:val="clear" w:color="auto" w:fill="FFFFFF"/>
            <w:tcBorders>
              <w:left w:val="single" w:sz="4"/>
              <w:top w:val="single" w:sz="4"/>
            </w:tcBorders>
            <w:vAlign w:val="center"/>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7"/>
              </w:rPr>
              <w:t>№</w:t>
            </w:r>
          </w:p>
        </w:tc>
        <w:tc>
          <w:tcPr>
            <w:shd w:val="clear" w:color="auto" w:fill="FFFFFF"/>
            <w:tcBorders>
              <w:left w:val="single" w:sz="4"/>
              <w:top w:val="single" w:sz="4"/>
            </w:tcBorders>
            <w:vAlign w:val="center"/>
          </w:tcPr>
          <w:p>
            <w:pPr>
              <w:pStyle w:val="Style24"/>
              <w:framePr w:w="10387" w:wrap="notBeside" w:vAnchor="text" w:hAnchor="text" w:xAlign="center" w:y="1"/>
              <w:widowControl w:val="0"/>
              <w:keepNext w:val="0"/>
              <w:keepLines w:val="0"/>
              <w:shd w:val="clear" w:color="auto" w:fill="auto"/>
              <w:bidi w:val="0"/>
              <w:jc w:val="center"/>
              <w:spacing w:before="0" w:after="60" w:line="180" w:lineRule="exact"/>
              <w:ind w:left="0" w:right="0" w:firstLine="0"/>
            </w:pPr>
            <w:r>
              <w:rPr>
                <w:rStyle w:val="CharStyle92"/>
              </w:rPr>
              <w:t>Наименование</w:t>
            </w:r>
          </w:p>
          <w:p>
            <w:pPr>
              <w:pStyle w:val="Style24"/>
              <w:framePr w:w="10387" w:wrap="notBeside" w:vAnchor="text" w:hAnchor="text" w:xAlign="center" w:y="1"/>
              <w:widowControl w:val="0"/>
              <w:keepNext w:val="0"/>
              <w:keepLines w:val="0"/>
              <w:shd w:val="clear" w:color="auto" w:fill="auto"/>
              <w:bidi w:val="0"/>
              <w:jc w:val="center"/>
              <w:spacing w:before="60" w:after="0" w:line="180" w:lineRule="exact"/>
              <w:ind w:left="0" w:right="0" w:firstLine="0"/>
            </w:pPr>
            <w:r>
              <w:rPr>
                <w:rStyle w:val="CharStyle92"/>
              </w:rPr>
              <w:t>работ</w:t>
            </w:r>
          </w:p>
        </w:tc>
        <w:tc>
          <w:tcPr>
            <w:shd w:val="clear" w:color="auto" w:fill="FFFFFF"/>
            <w:tcBorders>
              <w:left w:val="single" w:sz="4"/>
              <w:top w:val="single" w:sz="4"/>
            </w:tcBorders>
            <w:vAlign w:val="bottom"/>
          </w:tcPr>
          <w:p>
            <w:pPr>
              <w:pStyle w:val="Style24"/>
              <w:framePr w:w="10387" w:wrap="notBeside" w:vAnchor="text" w:hAnchor="text" w:xAlign="center" w:y="1"/>
              <w:widowControl w:val="0"/>
              <w:keepNext w:val="0"/>
              <w:keepLines w:val="0"/>
              <w:shd w:val="clear" w:color="auto" w:fill="auto"/>
              <w:bidi w:val="0"/>
              <w:spacing w:before="0" w:after="0" w:line="230" w:lineRule="exact"/>
              <w:ind w:left="0" w:right="0" w:firstLine="180"/>
            </w:pPr>
            <w:r>
              <w:rPr>
                <w:rStyle w:val="CharStyle97"/>
              </w:rPr>
              <w:t>Сроки исполнения этапа выполнения контракта и (или) комплекса работ и (или) вида работ и (или) части работ отдельного вида работ</w:t>
            </w:r>
          </w:p>
        </w:tc>
        <w:tc>
          <w:tcPr>
            <w:shd w:val="clear" w:color="auto" w:fill="FFFFFF"/>
            <w:tcBorders>
              <w:left w:val="single" w:sz="4"/>
              <w:top w:val="single" w:sz="4"/>
            </w:tcBorders>
            <w:vAlign w:val="center"/>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7"/>
              </w:rPr>
              <w:t>Объемы работ</w:t>
            </w:r>
          </w:p>
        </w:tc>
        <w:tc>
          <w:tcPr>
            <w:shd w:val="clear" w:color="auto" w:fill="FFFFFF"/>
            <w:tcBorders>
              <w:left w:val="single" w:sz="4"/>
              <w:top w:val="single" w:sz="4"/>
            </w:tcBorders>
            <w:vAlign w:val="center"/>
          </w:tcPr>
          <w:p>
            <w:pPr>
              <w:pStyle w:val="Style24"/>
              <w:framePr w:w="103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7"/>
              </w:rPr>
              <w:t>Сроки передачи строительных материалов, технологического оборудования заказчика</w:t>
            </w:r>
          </w:p>
        </w:tc>
        <w:tc>
          <w:tcPr>
            <w:shd w:val="clear" w:color="auto" w:fill="FFFFFF"/>
            <w:tcBorders>
              <w:left w:val="single" w:sz="4"/>
              <w:right w:val="single" w:sz="4"/>
              <w:top w:val="single" w:sz="4"/>
            </w:tcBorders>
            <w:vAlign w:val="center"/>
          </w:tcPr>
          <w:p>
            <w:pPr>
              <w:pStyle w:val="Style24"/>
              <w:framePr w:w="103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7"/>
              </w:rPr>
              <w:t>Сроки передачи рабочей документации</w:t>
            </w:r>
          </w:p>
        </w:tc>
      </w:tr>
      <w:tr>
        <w:trPr>
          <w:trHeight w:val="312" w:hRule="exact"/>
        </w:trPr>
        <w:tc>
          <w:tcPr>
            <w:shd w:val="clear" w:color="auto" w:fill="FFFFFF"/>
            <w:tcBorders>
              <w:left w:val="single" w:sz="4"/>
              <w:top w:val="single" w:sz="4"/>
            </w:tcBorders>
            <w:vAlign w:val="bottom"/>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1</w:t>
            </w:r>
          </w:p>
        </w:tc>
        <w:tc>
          <w:tcPr>
            <w:shd w:val="clear" w:color="auto" w:fill="FFFFFF"/>
            <w:tcBorders>
              <w:left w:val="single" w:sz="4"/>
              <w:top w:val="single" w:sz="4"/>
            </w:tcBorders>
            <w:vAlign w:val="bottom"/>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2</w:t>
            </w:r>
          </w:p>
        </w:tc>
        <w:tc>
          <w:tcPr>
            <w:shd w:val="clear" w:color="auto" w:fill="FFFFFF"/>
            <w:tcBorders>
              <w:left w:val="single" w:sz="4"/>
              <w:top w:val="single" w:sz="4"/>
            </w:tcBorders>
            <w:vAlign w:val="bottom"/>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3</w:t>
            </w:r>
          </w:p>
        </w:tc>
        <w:tc>
          <w:tcPr>
            <w:shd w:val="clear" w:color="auto" w:fill="FFFFFF"/>
            <w:tcBorders>
              <w:left w:val="single" w:sz="4"/>
              <w:top w:val="single" w:sz="4"/>
            </w:tcBorders>
            <w:vAlign w:val="bottom"/>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8"/>
              </w:rPr>
              <w:t>4</w:t>
            </w:r>
          </w:p>
        </w:tc>
        <w:tc>
          <w:tcPr>
            <w:shd w:val="clear" w:color="auto" w:fill="FFFFFF"/>
            <w:tcBorders>
              <w:left w:val="single" w:sz="4"/>
              <w:top w:val="single" w:sz="4"/>
            </w:tcBorders>
            <w:vAlign w:val="bottom"/>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8"/>
              </w:rPr>
              <w:t>5</w:t>
            </w:r>
          </w:p>
        </w:tc>
        <w:tc>
          <w:tcPr>
            <w:shd w:val="clear" w:color="auto" w:fill="FFFFFF"/>
            <w:tcBorders>
              <w:left w:val="single" w:sz="4"/>
              <w:right w:val="single" w:sz="4"/>
              <w:top w:val="single" w:sz="4"/>
            </w:tcBorders>
            <w:vAlign w:val="bottom"/>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8"/>
              </w:rPr>
              <w:t>6</w:t>
            </w:r>
          </w:p>
        </w:tc>
      </w:tr>
      <w:tr>
        <w:trPr>
          <w:trHeight w:val="355" w:hRule="exact"/>
        </w:trPr>
        <w:tc>
          <w:tcPr>
            <w:shd w:val="clear" w:color="auto" w:fill="FFFFFF"/>
            <w:tcBorders>
              <w:left w:val="single" w:sz="4"/>
              <w:top w:val="single" w:sz="4"/>
            </w:tcBorders>
            <w:vAlign w:val="bottom"/>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9"/>
              </w:rPr>
              <w:t>1</w:t>
            </w:r>
          </w:p>
        </w:tc>
        <w:tc>
          <w:tcPr>
            <w:shd w:val="clear" w:color="auto" w:fill="FFFFFF"/>
            <w:gridSpan w:val="4"/>
            <w:tcBorders>
              <w:left w:val="single" w:sz="4"/>
              <w:top w:val="single" w:sz="4"/>
            </w:tcBorders>
            <w:vAlign w:val="bottom"/>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00"/>
              </w:rPr>
              <w:t>Ремонтно-строительные работы</w:t>
            </w:r>
          </w:p>
        </w:tc>
        <w:tc>
          <w:tcPr>
            <w:shd w:val="clear" w:color="auto" w:fill="FFFFFF"/>
            <w:tcBorders>
              <w:left w:val="single" w:sz="4"/>
              <w:right w:val="single" w:sz="4"/>
              <w:top w:val="single" w:sz="4"/>
            </w:tcBorders>
            <w:vAlign w:val="top"/>
          </w:tcPr>
          <w:p>
            <w:pPr>
              <w:framePr w:w="10387" w:wrap="notBeside" w:vAnchor="text" w:hAnchor="text" w:xAlign="center" w:y="1"/>
              <w:widowControl w:val="0"/>
              <w:rPr>
                <w:sz w:val="10"/>
                <w:szCs w:val="10"/>
              </w:rPr>
            </w:pPr>
          </w:p>
        </w:tc>
      </w:tr>
      <w:tr>
        <w:trPr>
          <w:trHeight w:val="720" w:hRule="exact"/>
        </w:trPr>
        <w:tc>
          <w:tcPr>
            <w:shd w:val="clear" w:color="auto" w:fill="FFFFFF"/>
            <w:tcBorders>
              <w:left w:val="single" w:sz="4"/>
              <w:top w:val="single" w:sz="4"/>
              <w:bottom w:val="single" w:sz="4"/>
            </w:tcBorders>
            <w:vAlign w:val="top"/>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1.1</w:t>
            </w:r>
          </w:p>
        </w:tc>
        <w:tc>
          <w:tcPr>
            <w:shd w:val="clear" w:color="auto" w:fill="FFFFFF"/>
            <w:tcBorders>
              <w:left w:val="single" w:sz="4"/>
              <w:top w:val="single" w:sz="4"/>
              <w:bottom w:val="single" w:sz="4"/>
            </w:tcBorders>
            <w:vAlign w:val="top"/>
          </w:tcPr>
          <w:p>
            <w:pPr>
              <w:pStyle w:val="Style24"/>
              <w:framePr w:w="10387" w:wrap="notBeside" w:vAnchor="text" w:hAnchor="text" w:xAlign="center" w:y="1"/>
              <w:widowControl w:val="0"/>
              <w:keepNext w:val="0"/>
              <w:keepLines w:val="0"/>
              <w:shd w:val="clear" w:color="auto" w:fill="auto"/>
              <w:bidi w:val="0"/>
              <w:jc w:val="left"/>
              <w:spacing w:before="0" w:after="0" w:line="226" w:lineRule="exact"/>
              <w:ind w:left="120" w:right="0" w:firstLine="0"/>
            </w:pPr>
            <w:r>
              <w:rPr>
                <w:rStyle w:val="CharStyle97"/>
              </w:rPr>
              <w:t xml:space="preserve">Раздел 1. </w:t>
            </w:r>
            <w:r>
              <w:rPr>
                <w:rStyle w:val="CharStyle98"/>
              </w:rPr>
              <w:t>Кровля фальцевая</w:t>
            </w:r>
          </w:p>
        </w:tc>
        <w:tc>
          <w:tcPr>
            <w:shd w:val="clear" w:color="auto" w:fill="FFFFFF"/>
            <w:tcBorders>
              <w:left w:val="single" w:sz="4"/>
              <w:top w:val="single" w:sz="4"/>
              <w:bottom w:val="single" w:sz="4"/>
            </w:tcBorders>
            <w:vAlign w:val="bottom"/>
          </w:tcPr>
          <w:p>
            <w:pPr>
              <w:pStyle w:val="Style24"/>
              <w:framePr w:w="103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8"/>
              </w:rPr>
              <w:t>С даты заключения контракта в течение 60 календарных дней</w:t>
            </w:r>
          </w:p>
        </w:tc>
        <w:tc>
          <w:tcPr>
            <w:shd w:val="clear" w:color="auto" w:fill="FFFFFF"/>
            <w:tcBorders>
              <w:left w:val="single" w:sz="4"/>
              <w:top w:val="single" w:sz="4"/>
              <w:bottom w:val="single" w:sz="4"/>
            </w:tcBorders>
            <w:vAlign w:val="bottom"/>
          </w:tcPr>
          <w:p>
            <w:pPr>
              <w:pStyle w:val="Style24"/>
              <w:framePr w:w="103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3"/>
              </w:rPr>
              <w:t>Согласно</w:t>
            </w:r>
          </w:p>
          <w:p>
            <w:pPr>
              <w:pStyle w:val="Style24"/>
              <w:framePr w:w="103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3"/>
              </w:rPr>
              <w:t>сметным</w:t>
            </w:r>
          </w:p>
          <w:p>
            <w:pPr>
              <w:pStyle w:val="Style24"/>
              <w:framePr w:w="10387"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3"/>
              </w:rPr>
              <w:t>расчетам</w:t>
            </w:r>
          </w:p>
        </w:tc>
        <w:tc>
          <w:tcPr>
            <w:shd w:val="clear" w:color="auto" w:fill="FFFFFF"/>
            <w:tcBorders>
              <w:left w:val="single" w:sz="4"/>
              <w:top w:val="single" w:sz="4"/>
              <w:bottom w:val="single" w:sz="4"/>
            </w:tcBorders>
            <w:vAlign w:val="top"/>
          </w:tcPr>
          <w:p>
            <w:pPr>
              <w:pStyle w:val="Style24"/>
              <w:framePr w:w="10387"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01"/>
              </w:rPr>
              <w:t>'</w:t>
            </w:r>
          </w:p>
        </w:tc>
        <w:tc>
          <w:tcPr>
            <w:shd w:val="clear" w:color="auto" w:fill="FFFFFF"/>
            <w:tcBorders>
              <w:left w:val="single" w:sz="4"/>
              <w:right w:val="single" w:sz="4"/>
              <w:top w:val="single" w:sz="4"/>
              <w:bottom w:val="single" w:sz="4"/>
            </w:tcBorders>
            <w:vAlign w:val="top"/>
          </w:tcPr>
          <w:p>
            <w:pPr>
              <w:framePr w:w="10387" w:wrap="notBeside" w:vAnchor="text" w:hAnchor="text" w:xAlign="center" w:y="1"/>
              <w:widowControl w:val="0"/>
              <w:rPr>
                <w:sz w:val="10"/>
                <w:szCs w:val="10"/>
              </w:rPr>
            </w:pPr>
          </w:p>
        </w:tc>
      </w:tr>
    </w:tbl>
    <w:p>
      <w:pPr>
        <w:widowControl w:val="0"/>
        <w:rPr>
          <w:sz w:val="2"/>
          <w:szCs w:val="2"/>
        </w:rPr>
      </w:pPr>
    </w:p>
    <w:p>
      <w:pPr>
        <w:pStyle w:val="Style24"/>
        <w:widowControl w:val="0"/>
        <w:keepNext w:val="0"/>
        <w:keepLines w:val="0"/>
        <w:shd w:val="clear" w:color="auto" w:fill="auto"/>
        <w:bidi w:val="0"/>
        <w:jc w:val="left"/>
        <w:spacing w:before="139" w:after="0" w:line="274" w:lineRule="exact"/>
        <w:ind w:left="20" w:right="3380" w:firstLine="0"/>
      </w:pPr>
      <w:r>
        <w:rPr>
          <w:rStyle w:val="CharStyle61"/>
        </w:rPr>
        <w:t xml:space="preserve">Срок подписания акта о соответствии состояния земельного участка: - Срок передачи копий разрешения на строительство: </w:t>
      </w:r>
      <w:r>
        <w:rPr>
          <w:rStyle w:val="CharStyle72"/>
        </w:rPr>
        <w:t>^</w:t>
      </w:r>
    </w:p>
    <w:p>
      <w:pPr>
        <w:pStyle w:val="Style24"/>
        <w:widowControl w:val="0"/>
        <w:keepNext w:val="0"/>
        <w:keepLines w:val="0"/>
        <w:shd w:val="clear" w:color="auto" w:fill="auto"/>
        <w:bidi w:val="0"/>
        <w:jc w:val="left"/>
        <w:spacing w:before="0" w:after="591" w:line="274" w:lineRule="exact"/>
        <w:ind w:left="20" w:right="560" w:firstLine="0"/>
      </w:pPr>
      <w:r>
        <w:rPr>
          <w:rStyle w:val="CharStyle61"/>
        </w:rPr>
        <w:t>Срок подключения объекта к сетям инженерно-технического обеспечения в соответствии ТУ: - Срок подписания акта о соответствии состояния земельного участка условиям контракта при завершении строительства: -</w:t>
      </w:r>
    </w:p>
    <w:p>
      <w:pPr>
        <w:pStyle w:val="Style30"/>
        <w:framePr w:h="213" w:wrap="around" w:vAnchor="text" w:hAnchor="margin" w:x="652" w:y="543"/>
        <w:widowControl w:val="0"/>
        <w:keepNext w:val="0"/>
        <w:keepLines w:val="0"/>
        <w:shd w:val="clear" w:color="auto" w:fill="auto"/>
        <w:bidi w:val="0"/>
        <w:jc w:val="left"/>
        <w:spacing w:before="0" w:after="0" w:line="200" w:lineRule="exact"/>
        <w:ind w:left="100" w:right="0" w:firstLine="0"/>
      </w:pPr>
      <w:r>
        <w:rPr>
          <w:rStyle w:val="CharStyle45"/>
          <w:b/>
          <w:bCs/>
          <w:spacing w:val="0"/>
        </w:rPr>
        <w:t>Заказчик</w:t>
      </w:r>
    </w:p>
    <w:p>
      <w:pPr>
        <w:pStyle w:val="Style53"/>
        <w:widowControl w:val="0"/>
        <w:keepNext/>
        <w:keepLines/>
        <w:shd w:val="clear" w:color="auto" w:fill="auto"/>
        <w:bidi w:val="0"/>
        <w:jc w:val="left"/>
        <w:spacing w:before="0" w:after="0" w:line="210" w:lineRule="exact"/>
        <w:ind w:left="4800" w:right="0"/>
        <w:sectPr>
          <w:pgSz w:w="11906" w:h="16838"/>
          <w:pgMar w:top="1669" w:left="639" w:right="634" w:bottom="6744" w:header="0" w:footer="3" w:gutter="0"/>
          <w:rtlGutter w:val="0"/>
          <w:cols w:space="720"/>
          <w:noEndnote/>
          <w:docGrid w:linePitch="360"/>
        </w:sectPr>
      </w:pPr>
      <w:bookmarkStart w:id="26" w:name="bookmark26"/>
      <w:r>
        <w:rPr>
          <w:rStyle w:val="CharStyle60"/>
          <w:b/>
          <w:bCs/>
        </w:rPr>
        <w:t>Печати и подписи Сторон. Подрядчик</w:t>
      </w:r>
      <w:bookmarkEnd w:id="26"/>
    </w:p>
    <w:p>
      <w:pPr>
        <w:pStyle w:val="Style102"/>
        <w:framePr w:w="2269" w:h="597" w:wrap="none" w:vAnchor="text" w:hAnchor="margin" w:x="887"/>
        <w:widowControl w:val="0"/>
        <w:keepNext w:val="0"/>
        <w:keepLines w:val="0"/>
        <w:shd w:val="clear" w:color="auto" w:fill="auto"/>
        <w:bidi w:val="0"/>
        <w:jc w:val="left"/>
        <w:spacing w:before="0" w:after="37" w:line="130" w:lineRule="exact"/>
        <w:ind w:left="280" w:right="0" w:firstLine="0"/>
      </w:pPr>
      <w:r>
        <w:rPr>
          <w:rStyle w:val="CharStyle104"/>
          <w:spacing w:val="0"/>
        </w:rPr>
        <w:t>(подпись)</w:t>
      </w:r>
    </w:p>
    <w:p>
      <w:pPr>
        <w:pStyle w:val="Style24"/>
        <w:framePr w:w="2269" w:h="597" w:wrap="none" w:vAnchor="text" w:hAnchor="margin" w:x="887"/>
        <w:tabs>
          <w:tab w:leader="underscore" w:pos="1953" w:val="right"/>
          <w:tab w:leader="none" w:pos="2164" w:val="right"/>
        </w:tabs>
        <w:widowControl w:val="0"/>
        <w:keepNext w:val="0"/>
        <w:keepLines w:val="0"/>
        <w:shd w:val="clear" w:color="auto" w:fill="auto"/>
        <w:bidi w:val="0"/>
        <w:spacing w:before="0" w:after="22" w:line="200" w:lineRule="exact"/>
        <w:ind w:left="100" w:right="0" w:firstLine="0"/>
      </w:pPr>
      <w:r>
        <w:rPr>
          <w:rStyle w:val="CharStyle47"/>
          <w:spacing w:val="0"/>
        </w:rPr>
        <w:t>_»</w:t>
        <w:tab/>
        <w:t>2020</w:t>
        <w:tab/>
        <w:t>г.</w:t>
      </w:r>
    </w:p>
    <w:p>
      <w:pPr>
        <w:pStyle w:val="Style102"/>
        <w:framePr w:w="2269" w:h="597" w:wrap="none" w:vAnchor="text" w:hAnchor="margin" w:x="887"/>
        <w:widowControl w:val="0"/>
        <w:keepNext w:val="0"/>
        <w:keepLines w:val="0"/>
        <w:shd w:val="clear" w:color="auto" w:fill="auto"/>
        <w:bidi w:val="0"/>
        <w:jc w:val="left"/>
        <w:spacing w:before="0" w:after="0" w:line="130" w:lineRule="exact"/>
        <w:ind w:left="720" w:right="0" w:firstLine="0"/>
      </w:pPr>
      <w:r>
        <w:rPr>
          <w:rStyle w:val="CharStyle104"/>
          <w:spacing w:val="0"/>
        </w:rPr>
        <w:t>(м.п.)</w:t>
      </w:r>
    </w:p>
    <w:p>
      <w:pPr>
        <w:pStyle w:val="Style102"/>
        <w:framePr w:w="2437" w:h="592" w:wrap="none" w:vAnchor="text" w:hAnchor="margin" w:x="6815" w:y="20"/>
        <w:widowControl w:val="0"/>
        <w:keepNext w:val="0"/>
        <w:keepLines w:val="0"/>
        <w:shd w:val="clear" w:color="auto" w:fill="auto"/>
        <w:bidi w:val="0"/>
        <w:jc w:val="left"/>
        <w:spacing w:before="0" w:after="42" w:line="130" w:lineRule="exact"/>
        <w:ind w:left="640" w:right="0" w:firstLine="0"/>
      </w:pPr>
      <w:r>
        <w:rPr>
          <w:rStyle w:val="CharStyle104"/>
          <w:spacing w:val="0"/>
        </w:rPr>
        <w:t>(подпись)</w:t>
      </w:r>
    </w:p>
    <w:p>
      <w:pPr>
        <w:pStyle w:val="Style24"/>
        <w:framePr w:w="2437" w:h="592" w:wrap="none" w:vAnchor="text" w:hAnchor="margin" w:x="6815" w:y="20"/>
        <w:tabs>
          <w:tab w:leader="underscore" w:pos="796" w:val="right"/>
          <w:tab w:leader="underscore" w:pos="2121" w:val="right"/>
          <w:tab w:leader="none" w:pos="2332" w:val="right"/>
        </w:tabs>
        <w:widowControl w:val="0"/>
        <w:keepNext w:val="0"/>
        <w:keepLines w:val="0"/>
        <w:shd w:val="clear" w:color="auto" w:fill="auto"/>
        <w:bidi w:val="0"/>
        <w:spacing w:before="0" w:after="26" w:line="200" w:lineRule="exact"/>
        <w:ind w:left="100" w:right="0" w:firstLine="0"/>
      </w:pPr>
      <w:r>
        <w:rPr>
          <w:rStyle w:val="CharStyle105"/>
          <w:spacing w:val="0"/>
        </w:rPr>
        <w:t>«</w:t>
      </w:r>
      <w:r>
        <w:rPr>
          <w:rStyle w:val="CharStyle47"/>
          <w:spacing w:val="0"/>
        </w:rPr>
        <w:tab/>
        <w:t>»</w:t>
        <w:tab/>
        <w:t>2020</w:t>
        <w:tab/>
        <w:t>г.</w:t>
      </w:r>
    </w:p>
    <w:p>
      <w:pPr>
        <w:pStyle w:val="Style102"/>
        <w:framePr w:w="2437" w:h="592" w:wrap="none" w:vAnchor="text" w:hAnchor="margin" w:x="6815" w:y="20"/>
        <w:widowControl w:val="0"/>
        <w:keepNext w:val="0"/>
        <w:keepLines w:val="0"/>
        <w:shd w:val="clear" w:color="auto" w:fill="auto"/>
        <w:bidi w:val="0"/>
        <w:jc w:val="center"/>
        <w:spacing w:before="0" w:after="0" w:line="130" w:lineRule="exact"/>
        <w:ind w:left="0" w:right="0" w:firstLine="0"/>
      </w:pPr>
      <w:r>
        <w:rPr>
          <w:rStyle w:val="CharStyle104"/>
          <w:spacing w:val="0"/>
        </w:rPr>
        <w:t>(м.п.)</w:t>
      </w:r>
    </w:p>
    <w:p>
      <w:pPr>
        <w:pStyle w:val="Style24"/>
        <w:framePr w:w="301" w:h="200" w:wrap="none" w:vAnchor="text" w:hAnchor="margin" w:x="359" w:y="196"/>
        <w:widowControl w:val="0"/>
        <w:keepNext w:val="0"/>
        <w:keepLines w:val="0"/>
        <w:shd w:val="clear" w:color="auto" w:fill="auto"/>
        <w:bidi w:val="0"/>
        <w:jc w:val="left"/>
        <w:spacing w:before="0" w:after="0" w:line="200" w:lineRule="exact"/>
        <w:ind w:left="100" w:right="0" w:firstLine="0"/>
      </w:pPr>
      <w:r>
        <w:rPr>
          <w:rStyle w:val="CharStyle47"/>
          <w:spacing w:val="0"/>
        </w:rPr>
        <w:t>«</w:t>
      </w:r>
    </w:p>
    <w:p>
      <w:pPr>
        <w:widowControl w:val="0"/>
        <w:spacing w:line="602" w:lineRule="exact"/>
      </w:pPr>
    </w:p>
    <w:p>
      <w:pPr>
        <w:widowControl w:val="0"/>
        <w:rPr>
          <w:sz w:val="2"/>
          <w:szCs w:val="2"/>
        </w:rPr>
        <w:sectPr>
          <w:type w:val="continuous"/>
          <w:pgSz w:w="11906" w:h="16838"/>
          <w:pgMar w:top="973" w:left="634" w:right="634" w:bottom="973" w:header="0" w:footer="3" w:gutter="0"/>
          <w:rtlGutter w:val="0"/>
          <w:cols w:space="720"/>
          <w:noEndnote/>
          <w:docGrid w:linePitch="360"/>
        </w:sectPr>
      </w:pPr>
    </w:p>
    <w:p>
      <w:pPr>
        <w:pStyle w:val="Style17"/>
        <w:widowControl w:val="0"/>
        <w:keepNext w:val="0"/>
        <w:keepLines w:val="0"/>
        <w:shd w:val="clear" w:color="auto" w:fill="auto"/>
        <w:bidi w:val="0"/>
        <w:jc w:val="center"/>
        <w:spacing w:before="0" w:after="240" w:line="302" w:lineRule="exact"/>
        <w:ind w:left="1540" w:right="0" w:firstLine="0"/>
      </w:pPr>
      <w:r>
        <w:rPr>
          <w:lang w:val="ru-RU" w:eastAsia="ru-RU" w:bidi="ru-RU"/>
          <w:w w:val="100"/>
          <w:spacing w:val="0"/>
          <w:color w:val="000000"/>
          <w:position w:val="0"/>
        </w:rPr>
        <w:t>ГРАФИК ОПЛАТЫ ВЫПОЛНЕННЫХ РАБОТ по объекту</w:t>
      </w:r>
    </w:p>
    <w:tbl>
      <w:tblPr>
        <w:tblOverlap w:val="never"/>
        <w:tblLayout w:type="fixed"/>
        <w:jc w:val="center"/>
      </w:tblPr>
      <w:tblGrid>
        <w:gridCol w:w="643"/>
        <w:gridCol w:w="1939"/>
        <w:gridCol w:w="1416"/>
        <w:gridCol w:w="1282"/>
        <w:gridCol w:w="1277"/>
        <w:gridCol w:w="2520"/>
        <w:gridCol w:w="1459"/>
      </w:tblGrid>
      <w:tr>
        <w:trPr>
          <w:trHeight w:val="3250" w:hRule="exact"/>
        </w:trPr>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spacing w:before="0" w:after="0" w:line="226" w:lineRule="exact"/>
              <w:ind w:left="0" w:right="0" w:firstLine="160"/>
            </w:pPr>
            <w:r>
              <w:rPr>
                <w:rStyle w:val="CharStyle92"/>
              </w:rPr>
              <w:t>Наименование этапа выполнения контракта и (или) комплекса работ и (или) вида работ и (или) части работ отдельного вида работ</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92"/>
              </w:rPr>
              <w:t>Сроки</w:t>
            </w:r>
          </w:p>
          <w:p>
            <w:pPr>
              <w:pStyle w:val="Style24"/>
              <w:framePr w:w="10536"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92"/>
              </w:rPr>
              <w:t>выплаты</w:t>
            </w:r>
          </w:p>
          <w:p>
            <w:pPr>
              <w:pStyle w:val="Style24"/>
              <w:framePr w:w="10536"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92"/>
              </w:rPr>
              <w:t>аванса</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92"/>
              </w:rPr>
              <w:t>Размер аванса, %</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226" w:lineRule="exact"/>
              <w:ind w:left="0" w:right="0" w:firstLine="0"/>
            </w:pPr>
            <w:r>
              <w:rPr>
                <w:rStyle w:val="CharStyle92"/>
              </w:rPr>
              <w:t>Сумма к оплате, руб. в 2020 г.</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spacing w:before="0" w:after="0" w:line="226" w:lineRule="exact"/>
              <w:ind w:left="0" w:right="0" w:firstLine="460"/>
            </w:pPr>
            <w:r>
              <w:rPr>
                <w:rStyle w:val="CharStyle92"/>
              </w:rPr>
              <w:t>Сроки оплаты выполненного этапа выполнения контракта и (или) комплекса работ и (или) вида работ и (или) части работ отдельного вида работ</w:t>
            </w:r>
          </w:p>
        </w:tc>
        <w:tc>
          <w:tcPr>
            <w:shd w:val="clear" w:color="auto" w:fill="FFFFFF"/>
            <w:tcBorders>
              <w:left w:val="single" w:sz="4"/>
              <w:right w:val="single" w:sz="4"/>
              <w:top w:val="single" w:sz="4"/>
            </w:tcBorders>
            <w:vAlign w:val="bottom"/>
          </w:tcPr>
          <w:p>
            <w:pPr>
              <w:pStyle w:val="Style24"/>
              <w:framePr w:w="10536"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2"/>
              </w:rPr>
              <w:t xml:space="preserve">Доля этапа выполнения контракта и (или) комплекса работ и (или) вида работ и (или)части работ отдельного вида работ в цене контракта, </w:t>
            </w:r>
            <w:r>
              <w:rPr>
                <w:rStyle w:val="CharStyle99"/>
              </w:rPr>
              <w:t>%</w:t>
            </w:r>
          </w:p>
        </w:tc>
      </w:tr>
      <w:tr>
        <w:trPr>
          <w:trHeight w:val="312" w:hRule="exact"/>
        </w:trPr>
        <w:tc>
          <w:tcPr>
            <w:shd w:val="clear" w:color="auto" w:fill="FFFFFF"/>
            <w:tcBorders>
              <w:left w:val="single" w:sz="4"/>
              <w:top w:val="single" w:sz="4"/>
            </w:tcBorders>
            <w:vAlign w:val="bottom"/>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1</w:t>
            </w:r>
          </w:p>
        </w:tc>
        <w:tc>
          <w:tcPr>
            <w:shd w:val="clear" w:color="auto" w:fill="FFFFFF"/>
            <w:tcBorders>
              <w:left w:val="single" w:sz="4"/>
              <w:top w:val="single" w:sz="4"/>
            </w:tcBorders>
            <w:vAlign w:val="bottom"/>
          </w:tcPr>
          <w:p>
            <w:pPr>
              <w:pStyle w:val="Style24"/>
              <w:framePr w:w="10536"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106"/>
              </w:rPr>
              <w:t>2</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107"/>
              </w:rPr>
              <w:t>3</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4</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5</w:t>
            </w:r>
          </w:p>
        </w:tc>
        <w:tc>
          <w:tcPr>
            <w:shd w:val="clear" w:color="auto" w:fill="FFFFFF"/>
            <w:tcBorders>
              <w:left w:val="single" w:sz="4"/>
              <w:top w:val="single" w:sz="4"/>
            </w:tcBorders>
            <w:vAlign w:val="bottom"/>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6</w:t>
            </w:r>
          </w:p>
        </w:tc>
        <w:tc>
          <w:tcPr>
            <w:shd w:val="clear" w:color="auto" w:fill="FFFFFF"/>
            <w:tcBorders>
              <w:left w:val="single" w:sz="4"/>
              <w:right w:val="single" w:sz="4"/>
              <w:top w:val="single" w:sz="4"/>
            </w:tcBorders>
            <w:vAlign w:val="top"/>
          </w:tcPr>
          <w:p>
            <w:pPr>
              <w:framePr w:w="10536" w:wrap="notBeside" w:vAnchor="text" w:hAnchor="text" w:xAlign="center" w:y="1"/>
              <w:widowControl w:val="0"/>
              <w:rPr>
                <w:sz w:val="10"/>
                <w:szCs w:val="10"/>
              </w:rPr>
            </w:pPr>
          </w:p>
        </w:tc>
      </w:tr>
      <w:tr>
        <w:trPr>
          <w:trHeight w:val="379" w:hRule="exact"/>
        </w:trPr>
        <w:tc>
          <w:tcPr>
            <w:shd w:val="clear" w:color="auto" w:fill="FFFFFF"/>
            <w:gridSpan w:val="7"/>
            <w:tcBorders>
              <w:left w:val="single" w:sz="4"/>
              <w:right w:val="single" w:sz="4"/>
              <w:top w:val="single" w:sz="4"/>
            </w:tcBorders>
            <w:vAlign w:val="bottom"/>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Капитальный ремонт кровли здания Дома Правительства г. Кызыл, ул. Чульдума, д. 18 (1 этап)</w:t>
            </w:r>
          </w:p>
        </w:tc>
      </w:tr>
      <w:tr>
        <w:trPr>
          <w:trHeight w:val="274" w:hRule="exact"/>
        </w:trPr>
        <w:tc>
          <w:tcPr>
            <w:shd w:val="clear" w:color="auto" w:fill="FFFFFF"/>
            <w:tcBorders>
              <w:left w:val="single" w:sz="4"/>
              <w:top w:val="single" w:sz="4"/>
            </w:tcBorders>
            <w:vAlign w:val="bottom"/>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1</w:t>
            </w:r>
          </w:p>
        </w:tc>
        <w:tc>
          <w:tcPr>
            <w:shd w:val="clear" w:color="auto" w:fill="FFFFFF"/>
            <w:gridSpan w:val="6"/>
            <w:tcBorders>
              <w:left w:val="single" w:sz="4"/>
              <w:righ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9"/>
              </w:rPr>
              <w:t>Ремонтно-строительные работы</w:t>
            </w:r>
          </w:p>
        </w:tc>
      </w:tr>
      <w:tr>
        <w:trPr>
          <w:trHeight w:val="1584" w:hRule="exact"/>
        </w:trPr>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1.1</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left"/>
              <w:spacing w:before="0" w:after="0" w:line="230" w:lineRule="exact"/>
              <w:ind w:left="120" w:right="0" w:firstLine="0"/>
            </w:pPr>
            <w:r>
              <w:rPr>
                <w:rStyle w:val="CharStyle99"/>
              </w:rPr>
              <w:t>Раздел 1. Кровля фальцевал</w:t>
            </w:r>
          </w:p>
        </w:tc>
        <w:tc>
          <w:tcPr>
            <w:shd w:val="clear" w:color="auto" w:fill="FFFFFF"/>
            <w:tcBorders>
              <w:left w:val="single" w:sz="4"/>
              <w:top w:val="single" w:sz="4"/>
            </w:tcBorders>
            <w:vAlign w:val="top"/>
          </w:tcPr>
          <w:p>
            <w:pPr>
              <w:framePr w:w="10536" w:wrap="notBeside" w:vAnchor="text" w:hAnchor="text" w:xAlign="center" w:y="1"/>
              <w:widowControl w:val="0"/>
              <w:rPr>
                <w:sz w:val="10"/>
                <w:szCs w:val="10"/>
              </w:rPr>
            </w:pP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0,00</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3 544 470,80</w:t>
            </w:r>
          </w:p>
        </w:tc>
        <w:tc>
          <w:tcPr>
            <w:shd w:val="clear" w:color="auto" w:fill="FFFFFF"/>
            <w:tcBorders>
              <w:lef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left"/>
              <w:spacing w:before="0" w:after="0" w:line="182" w:lineRule="exact"/>
              <w:ind w:left="140" w:right="0" w:firstLine="0"/>
            </w:pPr>
            <w:r>
              <w:rPr>
                <w:rStyle w:val="CharStyle106"/>
              </w:rPr>
              <w:t xml:space="preserve">в срок не более 15 календарных дней с даты подписания Заказчиком актов о приемке выполненных работ по форме </w:t>
            </w:r>
            <w:r>
              <w:rPr>
                <w:rStyle w:val="CharStyle92"/>
              </w:rPr>
              <w:t xml:space="preserve">№ </w:t>
            </w:r>
            <w:r>
              <w:rPr>
                <w:rStyle w:val="CharStyle106"/>
              </w:rPr>
              <w:t xml:space="preserve">КС-2 и справок о стоимости выполненных работ и затрат по форме </w:t>
            </w:r>
            <w:r>
              <w:rPr>
                <w:rStyle w:val="CharStyle92"/>
              </w:rPr>
              <w:t xml:space="preserve">№ </w:t>
            </w:r>
            <w:r>
              <w:rPr>
                <w:rStyle w:val="CharStyle106"/>
              </w:rPr>
              <w:t>КС-3</w:t>
            </w:r>
          </w:p>
        </w:tc>
        <w:tc>
          <w:tcPr>
            <w:shd w:val="clear" w:color="auto" w:fill="FFFFFF"/>
            <w:tcBorders>
              <w:left w:val="single" w:sz="4"/>
              <w:right w:val="single" w:sz="4"/>
              <w:top w:val="single" w:sz="4"/>
            </w:tcBorders>
            <w:vAlign w:val="center"/>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3"/>
              </w:rPr>
              <w:t>100,00</w:t>
            </w:r>
          </w:p>
        </w:tc>
      </w:tr>
      <w:tr>
        <w:trPr>
          <w:trHeight w:val="307" w:hRule="exact"/>
        </w:trPr>
        <w:tc>
          <w:tcPr>
            <w:shd w:val="clear" w:color="auto" w:fill="FFFFFF"/>
            <w:tcBorders>
              <w:left w:val="single" w:sz="4"/>
              <w:top w:val="single" w:sz="4"/>
            </w:tcBorders>
            <w:vAlign w:val="top"/>
          </w:tcPr>
          <w:p>
            <w:pPr>
              <w:framePr w:w="10536" w:wrap="notBeside" w:vAnchor="text" w:hAnchor="text" w:xAlign="center" w:y="1"/>
              <w:widowControl w:val="0"/>
              <w:rPr>
                <w:sz w:val="10"/>
                <w:szCs w:val="10"/>
              </w:rPr>
            </w:pPr>
          </w:p>
        </w:tc>
        <w:tc>
          <w:tcPr>
            <w:shd w:val="clear" w:color="auto" w:fill="FFFFFF"/>
            <w:gridSpan w:val="2"/>
            <w:tcBorders>
              <w:left w:val="single" w:sz="4"/>
              <w:top w:val="single" w:sz="4"/>
            </w:tcBorders>
            <w:vAlign w:val="bottom"/>
          </w:tcPr>
          <w:p>
            <w:pPr>
              <w:pStyle w:val="Style24"/>
              <w:framePr w:w="10536" w:wrap="notBeside" w:vAnchor="text" w:hAnchor="text" w:xAlign="center" w:y="1"/>
              <w:widowControl w:val="0"/>
              <w:keepNext w:val="0"/>
              <w:keepLines w:val="0"/>
              <w:shd w:val="clear" w:color="auto" w:fill="auto"/>
              <w:bidi w:val="0"/>
              <w:jc w:val="right"/>
              <w:spacing w:before="0" w:after="0" w:line="180" w:lineRule="exact"/>
              <w:ind w:left="0" w:right="100" w:firstLine="0"/>
            </w:pPr>
            <w:r>
              <w:rPr>
                <w:rStyle w:val="CharStyle108"/>
              </w:rPr>
              <w:t>Итого СМР на 2020 год:</w:t>
            </w:r>
          </w:p>
        </w:tc>
        <w:tc>
          <w:tcPr>
            <w:shd w:val="clear" w:color="auto" w:fill="FFFFFF"/>
            <w:tcBorders>
              <w:left w:val="single" w:sz="4"/>
              <w:top w:val="single" w:sz="4"/>
            </w:tcBorders>
            <w:vAlign w:val="top"/>
          </w:tcPr>
          <w:p>
            <w:pPr>
              <w:framePr w:w="10536"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3 544 470,80</w:t>
            </w:r>
          </w:p>
        </w:tc>
        <w:tc>
          <w:tcPr>
            <w:shd w:val="clear" w:color="auto" w:fill="FFFFFF"/>
            <w:tcBorders>
              <w:left w:val="single" w:sz="4"/>
              <w:top w:val="single" w:sz="4"/>
            </w:tcBorders>
            <w:vAlign w:val="top"/>
          </w:tcPr>
          <w:p>
            <w:pPr>
              <w:framePr w:w="10536"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536" w:wrap="notBeside" w:vAnchor="text" w:hAnchor="text" w:xAlign="center" w:y="1"/>
              <w:widowControl w:val="0"/>
              <w:rPr>
                <w:sz w:val="10"/>
                <w:szCs w:val="10"/>
              </w:rPr>
            </w:pPr>
          </w:p>
        </w:tc>
      </w:tr>
      <w:tr>
        <w:trPr>
          <w:trHeight w:val="331" w:hRule="exact"/>
        </w:trPr>
        <w:tc>
          <w:tcPr>
            <w:shd w:val="clear" w:color="auto" w:fill="FFFFFF"/>
            <w:tcBorders>
              <w:left w:val="single" w:sz="4"/>
              <w:top w:val="single" w:sz="4"/>
              <w:bottom w:val="single" w:sz="4"/>
            </w:tcBorders>
            <w:vAlign w:val="top"/>
          </w:tcPr>
          <w:p>
            <w:pPr>
              <w:framePr w:w="10536" w:wrap="notBeside" w:vAnchor="text" w:hAnchor="text" w:xAlign="center" w:y="1"/>
              <w:widowControl w:val="0"/>
              <w:rPr>
                <w:sz w:val="10"/>
                <w:szCs w:val="10"/>
              </w:rPr>
            </w:pPr>
          </w:p>
        </w:tc>
        <w:tc>
          <w:tcPr>
            <w:shd w:val="clear" w:color="auto" w:fill="FFFFFF"/>
            <w:gridSpan w:val="2"/>
            <w:tcBorders>
              <w:left w:val="single" w:sz="4"/>
              <w:top w:val="single" w:sz="4"/>
              <w:bottom w:val="single" w:sz="4"/>
            </w:tcBorders>
            <w:vAlign w:val="bottom"/>
          </w:tcPr>
          <w:p>
            <w:pPr>
              <w:pStyle w:val="Style24"/>
              <w:framePr w:w="10536" w:wrap="notBeside" w:vAnchor="text" w:hAnchor="text" w:xAlign="center" w:y="1"/>
              <w:widowControl w:val="0"/>
              <w:keepNext w:val="0"/>
              <w:keepLines w:val="0"/>
              <w:shd w:val="clear" w:color="auto" w:fill="auto"/>
              <w:bidi w:val="0"/>
              <w:jc w:val="right"/>
              <w:spacing w:before="0" w:after="0" w:line="180" w:lineRule="exact"/>
              <w:ind w:left="0" w:right="100" w:firstLine="0"/>
            </w:pPr>
            <w:r>
              <w:rPr>
                <w:rStyle w:val="CharStyle109"/>
              </w:rPr>
              <w:t>ИТОГО ОБЩАЯ СУММА:</w:t>
            </w:r>
          </w:p>
        </w:tc>
        <w:tc>
          <w:tcPr>
            <w:shd w:val="clear" w:color="auto" w:fill="FFFFFF"/>
            <w:gridSpan w:val="2"/>
            <w:tcBorders>
              <w:left w:val="single" w:sz="4"/>
              <w:top w:val="single" w:sz="4"/>
              <w:bottom w:val="single" w:sz="4"/>
            </w:tcBorders>
            <w:vAlign w:val="bottom"/>
          </w:tcPr>
          <w:p>
            <w:pPr>
              <w:pStyle w:val="Style24"/>
              <w:framePr w:w="10536"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2"/>
              </w:rPr>
              <w:t>3 544 470,80</w:t>
            </w:r>
          </w:p>
        </w:tc>
        <w:tc>
          <w:tcPr>
            <w:shd w:val="clear" w:color="auto" w:fill="FFFFFF"/>
            <w:tcBorders>
              <w:left w:val="single" w:sz="4"/>
              <w:top w:val="single" w:sz="4"/>
              <w:bottom w:val="single" w:sz="4"/>
            </w:tcBorders>
            <w:vAlign w:val="top"/>
          </w:tcPr>
          <w:p>
            <w:pPr>
              <w:framePr w:w="10536"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536" w:wrap="notBeside" w:vAnchor="text" w:hAnchor="text" w:xAlign="center" w:y="1"/>
              <w:widowControl w:val="0"/>
              <w:rPr>
                <w:sz w:val="10"/>
                <w:szCs w:val="10"/>
              </w:rPr>
            </w:pPr>
          </w:p>
        </w:tc>
      </w:tr>
    </w:tbl>
    <w:p>
      <w:pPr>
        <w:widowControl w:val="0"/>
        <w:rPr>
          <w:sz w:val="2"/>
          <w:szCs w:val="2"/>
        </w:rPr>
      </w:pPr>
    </w:p>
    <w:p>
      <w:pPr>
        <w:pStyle w:val="Style24"/>
        <w:tabs>
          <w:tab w:leader="underscore" w:pos="4518" w:val="center"/>
          <w:tab w:leader="underscore" w:pos="6318" w:val="right"/>
          <w:tab w:leader="none" w:pos="7122" w:val="right"/>
          <w:tab w:leader="none" w:pos="7416" w:val="left"/>
        </w:tabs>
        <w:widowControl w:val="0"/>
        <w:keepNext w:val="0"/>
        <w:keepLines w:val="0"/>
        <w:shd w:val="clear" w:color="auto" w:fill="auto"/>
        <w:bidi w:val="0"/>
        <w:spacing w:before="503" w:after="0" w:line="274" w:lineRule="exact"/>
        <w:ind w:left="40" w:right="0" w:firstLine="0"/>
      </w:pPr>
      <w:r>
        <w:rPr>
          <w:lang w:val="ru-RU" w:eastAsia="ru-RU" w:bidi="ru-RU"/>
          <w:w w:val="100"/>
          <w:spacing w:val="0"/>
          <w:color w:val="000000"/>
          <w:position w:val="0"/>
        </w:rPr>
        <w:t xml:space="preserve">Цена контракта составляет </w:t>
        <w:tab/>
        <w:t xml:space="preserve"> (</w:t>
        <w:tab/>
        <w:t>)</w:t>
        <w:tab/>
        <w:t>рублей,</w:t>
        <w:tab/>
        <w:t>Окончательный расчет за</w:t>
      </w:r>
    </w:p>
    <w:p>
      <w:pPr>
        <w:pStyle w:val="Style24"/>
        <w:widowControl w:val="0"/>
        <w:keepNext w:val="0"/>
        <w:keepLines w:val="0"/>
        <w:shd w:val="clear" w:color="auto" w:fill="auto"/>
        <w:bidi w:val="0"/>
        <w:spacing w:before="0" w:after="711" w:line="274" w:lineRule="exact"/>
        <w:ind w:left="40" w:right="580" w:firstLine="0"/>
      </w:pPr>
      <w:r>
        <w:rPr>
          <w:lang w:val="ru-RU" w:eastAsia="ru-RU" w:bidi="ru-RU"/>
          <w:w w:val="100"/>
          <w:spacing w:val="0"/>
          <w:color w:val="000000"/>
          <w:position w:val="0"/>
        </w:rPr>
        <w:t>фактически выполненные Работы в размере, указанном в справках о стоимости выполненных работ и затрат (форма № КС-3), осуществляется в течение 15 рабочих дней после подписания сторонами акта приемки-передач выполненных работ (в произвольной форме).</w:t>
      </w:r>
    </w:p>
    <w:p>
      <w:pPr>
        <w:pStyle w:val="Style53"/>
        <w:widowControl w:val="0"/>
        <w:keepNext/>
        <w:keepLines/>
        <w:shd w:val="clear" w:color="auto" w:fill="auto"/>
        <w:bidi w:val="0"/>
        <w:jc w:val="center"/>
        <w:spacing w:before="0" w:after="272" w:line="210" w:lineRule="exact"/>
        <w:ind w:left="0" w:right="200" w:firstLine="0"/>
      </w:pPr>
      <w:bookmarkStart w:id="27" w:name="bookmark27"/>
      <w:r>
        <w:rPr>
          <w:rStyle w:val="CharStyle110"/>
          <w:b/>
          <w:bCs/>
        </w:rPr>
        <w:t>Печати и подписи Сторон.</w:t>
      </w:r>
      <w:bookmarkEnd w:id="27"/>
    </w:p>
    <w:p>
      <w:pPr>
        <w:pStyle w:val="Style53"/>
        <w:tabs>
          <w:tab w:leader="none" w:pos="7878" w:val="right"/>
        </w:tabs>
        <w:widowControl w:val="0"/>
        <w:keepNext/>
        <w:keepLines/>
        <w:shd w:val="clear" w:color="auto" w:fill="auto"/>
        <w:bidi w:val="0"/>
        <w:jc w:val="both"/>
        <w:spacing w:before="0" w:after="282" w:line="210" w:lineRule="exact"/>
        <w:ind w:left="760" w:right="0" w:firstLine="0"/>
      </w:pPr>
      <w:bookmarkStart w:id="28" w:name="bookmark28"/>
      <w:r>
        <w:rPr>
          <w:rStyle w:val="CharStyle110"/>
          <w:b/>
          <w:bCs/>
        </w:rPr>
        <w:t>Заказчик</w:t>
        <w:tab/>
        <w:t>Подрядчик</w:t>
      </w:r>
      <w:bookmarkEnd w:id="28"/>
    </w:p>
    <w:p>
      <w:pPr>
        <w:pStyle w:val="Style24"/>
        <w:widowControl w:val="0"/>
        <w:keepNext w:val="0"/>
        <w:keepLines w:val="0"/>
        <w:shd w:val="clear" w:color="auto" w:fill="auto"/>
        <w:bidi w:val="0"/>
        <w:spacing w:before="0" w:after="0" w:line="210" w:lineRule="exact"/>
        <w:ind w:left="760" w:right="0" w:firstLine="0"/>
      </w:pPr>
      <w:r>
        <w:rPr>
          <w:rStyle w:val="CharStyle27"/>
        </w:rPr>
        <w:t xml:space="preserve"> /   /</w:t>
      </w:r>
    </w:p>
    <w:p>
      <w:pPr>
        <w:pStyle w:val="Style48"/>
        <w:tabs>
          <w:tab w:leader="none" w:pos="8200" w:val="right"/>
        </w:tabs>
        <w:widowControl w:val="0"/>
        <w:keepNext w:val="0"/>
        <w:keepLines w:val="0"/>
        <w:shd w:val="clear" w:color="auto" w:fill="auto"/>
        <w:bidi w:val="0"/>
        <w:jc w:val="both"/>
        <w:spacing w:before="0" w:after="0" w:line="140" w:lineRule="exact"/>
        <w:ind w:left="1200" w:right="0" w:firstLine="0"/>
      </w:pPr>
      <w:r>
        <w:rPr>
          <w:rStyle w:val="CharStyle111"/>
        </w:rPr>
        <w:t>(подпись)</w:t>
        <w:tab/>
        <w:t>(подпись)</w:t>
      </w:r>
    </w:p>
    <w:p>
      <w:pPr>
        <w:pStyle w:val="Style24"/>
        <w:tabs>
          <w:tab w:leader="underscore" w:pos="1186" w:val="right"/>
          <w:tab w:leader="underscore" w:pos="2866" w:val="right"/>
          <w:tab w:leader="none" w:pos="3072" w:val="right"/>
          <w:tab w:leader="underscore" w:pos="7632" w:val="right"/>
          <w:tab w:leader="underscore" w:pos="7632" w:val="right"/>
          <w:tab w:leader="underscore" w:pos="8957" w:val="right"/>
          <w:tab w:leader="none" w:pos="9163" w:val="right"/>
        </w:tabs>
        <w:widowControl w:val="0"/>
        <w:keepNext w:val="0"/>
        <w:keepLines w:val="0"/>
        <w:shd w:val="clear" w:color="auto" w:fill="auto"/>
        <w:bidi w:val="0"/>
        <w:spacing w:before="0" w:after="0" w:line="210" w:lineRule="exact"/>
        <w:ind w:left="480" w:right="0" w:firstLine="0"/>
      </w:pPr>
      <w:r>
        <w:rPr>
          <w:rStyle w:val="CharStyle27"/>
        </w:rPr>
        <w:t>«</w:t>
        <w:tab/>
        <w:t>»</w:t>
        <w:tab/>
        <w:t>2020</w:t>
        <w:tab/>
        <w:t>г.</w:t>
        <w:tab/>
        <w:t>«</w:t>
        <w:tab/>
        <w:t>»</w:t>
        <w:tab/>
        <w:t>2020</w:t>
        <w:tab/>
        <w:t>г.</w:t>
      </w:r>
    </w:p>
    <w:p>
      <w:pPr>
        <w:pStyle w:val="Style48"/>
        <w:tabs>
          <w:tab w:leader="none" w:pos="8200" w:val="right"/>
        </w:tabs>
        <w:widowControl w:val="0"/>
        <w:keepNext w:val="0"/>
        <w:keepLines w:val="0"/>
        <w:shd w:val="clear" w:color="auto" w:fill="auto"/>
        <w:bidi w:val="0"/>
        <w:jc w:val="both"/>
        <w:spacing w:before="0" w:after="0" w:line="140" w:lineRule="exact"/>
        <w:ind w:left="1640" w:right="0" w:firstLine="0"/>
      </w:pPr>
      <w:r>
        <w:rPr>
          <w:rStyle w:val="CharStyle111"/>
        </w:rPr>
        <w:t>(м.п.)</w:t>
        <w:tab/>
        <w:t>(м.п.)</w:t>
      </w:r>
    </w:p>
    <w:p>
      <w:pPr>
        <w:pStyle w:val="Style51"/>
        <w:widowControl w:val="0"/>
        <w:keepNext w:val="0"/>
        <w:keepLines w:val="0"/>
        <w:shd w:val="clear" w:color="auto" w:fill="auto"/>
        <w:bidi w:val="0"/>
        <w:jc w:val="left"/>
        <w:spacing w:before="0" w:after="241" w:line="298" w:lineRule="exact"/>
        <w:ind w:left="2260" w:right="1460"/>
      </w:pPr>
      <w:r>
        <w:rPr>
          <w:rStyle w:val="CharStyle112"/>
          <w:b/>
          <w:bCs/>
        </w:rPr>
        <w:t>Виды и объемы работ, которые Подрядчик обязуется выполнить самостоятельно без привлечения других лиц к исполнению Контракта на объекте:</w:t>
      </w:r>
    </w:p>
    <w:tbl>
      <w:tblPr>
        <w:tblOverlap w:val="never"/>
        <w:tblLayout w:type="fixed"/>
        <w:jc w:val="center"/>
      </w:tblPr>
      <w:tblGrid>
        <w:gridCol w:w="974"/>
        <w:gridCol w:w="2294"/>
        <w:gridCol w:w="2141"/>
        <w:gridCol w:w="1834"/>
        <w:gridCol w:w="3250"/>
      </w:tblGrid>
      <w:tr>
        <w:trPr>
          <w:trHeight w:val="1819" w:hRule="exact"/>
        </w:trPr>
        <w:tc>
          <w:tcPr>
            <w:shd w:val="clear" w:color="auto" w:fill="FFFFFF"/>
            <w:tcBorders>
              <w:left w:val="single" w:sz="4"/>
              <w:top w:val="single" w:sz="4"/>
            </w:tcBorders>
            <w:vAlign w:val="center"/>
          </w:tcPr>
          <w:p>
            <w:pPr>
              <w:pStyle w:val="Style24"/>
              <w:framePr w:w="1049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7"/>
              </w:rPr>
              <w:t>№ п/п</w:t>
            </w:r>
          </w:p>
        </w:tc>
        <w:tc>
          <w:tcPr>
            <w:shd w:val="clear" w:color="auto" w:fill="FFFFFF"/>
            <w:tcBorders>
              <w:left w:val="single" w:sz="4"/>
              <w:top w:val="single" w:sz="4"/>
            </w:tcBorders>
            <w:vAlign w:val="center"/>
          </w:tcPr>
          <w:p>
            <w:pPr>
              <w:pStyle w:val="Style24"/>
              <w:framePr w:w="1049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7"/>
              </w:rPr>
              <w:t>Обоснование(№ локальной сметы)</w:t>
            </w:r>
          </w:p>
        </w:tc>
        <w:tc>
          <w:tcPr>
            <w:shd w:val="clear" w:color="auto" w:fill="FFFFFF"/>
            <w:tcBorders>
              <w:left w:val="single" w:sz="4"/>
              <w:top w:val="single" w:sz="4"/>
            </w:tcBorders>
            <w:vAlign w:val="center"/>
          </w:tcPr>
          <w:p>
            <w:pPr>
              <w:pStyle w:val="Style24"/>
              <w:framePr w:w="1049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7"/>
              </w:rPr>
              <w:t>Наименование работ</w:t>
            </w:r>
          </w:p>
        </w:tc>
        <w:tc>
          <w:tcPr>
            <w:shd w:val="clear" w:color="auto" w:fill="FFFFFF"/>
            <w:tcBorders>
              <w:left w:val="single" w:sz="4"/>
              <w:top w:val="single" w:sz="4"/>
            </w:tcBorders>
            <w:vAlign w:val="center"/>
          </w:tcPr>
          <w:p>
            <w:pPr>
              <w:pStyle w:val="Style24"/>
              <w:framePr w:w="1049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7"/>
              </w:rPr>
              <w:t>Объемы работ, руб.в ценах 2001г.</w:t>
            </w:r>
          </w:p>
        </w:tc>
        <w:tc>
          <w:tcPr>
            <w:shd w:val="clear" w:color="auto" w:fill="FFFFFF"/>
            <w:tcBorders>
              <w:left w:val="single" w:sz="4"/>
              <w:right w:val="single" w:sz="4"/>
              <w:top w:val="single" w:sz="4"/>
            </w:tcBorders>
            <w:vAlign w:val="center"/>
          </w:tcPr>
          <w:p>
            <w:pPr>
              <w:pStyle w:val="Style24"/>
              <w:framePr w:w="10493"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97"/>
              </w:rPr>
              <w:t>Доля этапа выполнения контракта и (или) комплекса работ и (или) вида работ и (или) части работ отдельного вида работ в цене контракта в %</w:t>
            </w:r>
          </w:p>
        </w:tc>
      </w:tr>
      <w:tr>
        <w:trPr>
          <w:trHeight w:val="312" w:hRule="exact"/>
        </w:trPr>
        <w:tc>
          <w:tcPr>
            <w:shd w:val="clear" w:color="auto" w:fill="FFFFFF"/>
            <w:tcBorders>
              <w:left w:val="single" w:sz="4"/>
              <w:top w:val="single" w:sz="4"/>
            </w:tcBorders>
            <w:vAlign w:val="bottom"/>
          </w:tcPr>
          <w:p>
            <w:pPr>
              <w:pStyle w:val="Style24"/>
              <w:framePr w:w="10493"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13"/>
              </w:rPr>
              <w:t>1</w:t>
            </w:r>
          </w:p>
        </w:tc>
        <w:tc>
          <w:tcPr>
            <w:shd w:val="clear" w:color="auto" w:fill="FFFFFF"/>
            <w:tcBorders>
              <w:left w:val="single" w:sz="4"/>
              <w:top w:val="single" w:sz="4"/>
            </w:tcBorders>
            <w:vAlign w:val="bottom"/>
          </w:tcPr>
          <w:p>
            <w:pPr>
              <w:pStyle w:val="Style24"/>
              <w:framePr w:w="10493"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13"/>
              </w:rPr>
              <w:t>2</w:t>
            </w:r>
          </w:p>
        </w:tc>
        <w:tc>
          <w:tcPr>
            <w:shd w:val="clear" w:color="auto" w:fill="FFFFFF"/>
            <w:tcBorders>
              <w:left w:val="single" w:sz="4"/>
              <w:top w:val="single" w:sz="4"/>
            </w:tcBorders>
            <w:vAlign w:val="bottom"/>
          </w:tcPr>
          <w:p>
            <w:pPr>
              <w:pStyle w:val="Style24"/>
              <w:framePr w:w="10493"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13"/>
              </w:rPr>
              <w:t>3</w:t>
            </w:r>
          </w:p>
        </w:tc>
        <w:tc>
          <w:tcPr>
            <w:shd w:val="clear" w:color="auto" w:fill="FFFFFF"/>
            <w:tcBorders>
              <w:left w:val="single" w:sz="4"/>
              <w:top w:val="single" w:sz="4"/>
            </w:tcBorders>
            <w:vAlign w:val="bottom"/>
          </w:tcPr>
          <w:p>
            <w:pPr>
              <w:pStyle w:val="Style24"/>
              <w:framePr w:w="10493"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113"/>
              </w:rPr>
              <w:t>4</w:t>
            </w:r>
          </w:p>
        </w:tc>
        <w:tc>
          <w:tcPr>
            <w:shd w:val="clear" w:color="auto" w:fill="FFFFFF"/>
            <w:tcBorders>
              <w:left w:val="single" w:sz="4"/>
              <w:right w:val="single" w:sz="4"/>
              <w:top w:val="single" w:sz="4"/>
            </w:tcBorders>
            <w:vAlign w:val="bottom"/>
          </w:tcPr>
          <w:p>
            <w:pPr>
              <w:pStyle w:val="Style24"/>
              <w:framePr w:w="1049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7"/>
              </w:rPr>
              <w:t>5</w:t>
            </w:r>
          </w:p>
        </w:tc>
      </w:tr>
      <w:tr>
        <w:trPr>
          <w:trHeight w:val="1267" w:hRule="exact"/>
        </w:trPr>
        <w:tc>
          <w:tcPr>
            <w:shd w:val="clear" w:color="auto" w:fill="FFFFFF"/>
            <w:tcBorders>
              <w:top w:val="single" w:sz="4"/>
            </w:tcBorders>
            <w:vAlign w:val="top"/>
          </w:tcPr>
          <w:p>
            <w:pPr>
              <w:framePr w:w="10493" w:wrap="notBeside" w:vAnchor="text" w:hAnchor="text" w:xAlign="center" w:y="1"/>
              <w:widowControl w:val="0"/>
              <w:rPr>
                <w:sz w:val="10"/>
                <w:szCs w:val="10"/>
              </w:rPr>
            </w:pPr>
          </w:p>
        </w:tc>
        <w:tc>
          <w:tcPr>
            <w:shd w:val="clear" w:color="auto" w:fill="FFFFFF"/>
            <w:tcBorders>
              <w:top w:val="single" w:sz="4"/>
            </w:tcBorders>
            <w:vAlign w:val="top"/>
          </w:tcPr>
          <w:p>
            <w:pPr>
              <w:framePr w:w="10493" w:wrap="notBeside" w:vAnchor="text" w:hAnchor="text" w:xAlign="center" w:y="1"/>
              <w:widowControl w:val="0"/>
              <w:rPr>
                <w:sz w:val="10"/>
                <w:szCs w:val="10"/>
              </w:rPr>
            </w:pPr>
          </w:p>
        </w:tc>
        <w:tc>
          <w:tcPr>
            <w:shd w:val="clear" w:color="auto" w:fill="FFFFFF"/>
            <w:gridSpan w:val="2"/>
            <w:tcBorders>
              <w:top w:val="single" w:sz="4"/>
            </w:tcBorders>
            <w:vAlign w:val="bottom"/>
          </w:tcPr>
          <w:p>
            <w:pPr>
              <w:pStyle w:val="Style24"/>
              <w:framePr w:w="10493"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14"/>
              </w:rPr>
              <w:t>Печати и подписи Сторон.</w:t>
            </w:r>
          </w:p>
        </w:tc>
        <w:tc>
          <w:tcPr>
            <w:shd w:val="clear" w:color="auto" w:fill="FFFFFF"/>
            <w:tcBorders>
              <w:top w:val="single" w:sz="4"/>
            </w:tcBorders>
            <w:vAlign w:val="top"/>
          </w:tcPr>
          <w:p>
            <w:pPr>
              <w:framePr w:w="10493" w:wrap="notBeside" w:vAnchor="text" w:hAnchor="text" w:xAlign="center" w:y="1"/>
              <w:widowControl w:val="0"/>
              <w:rPr>
                <w:sz w:val="10"/>
                <w:szCs w:val="10"/>
              </w:rPr>
            </w:pPr>
          </w:p>
        </w:tc>
      </w:tr>
      <w:tr>
        <w:trPr>
          <w:trHeight w:val="557" w:hRule="exact"/>
        </w:trPr>
        <w:tc>
          <w:tcPr>
            <w:shd w:val="clear" w:color="auto" w:fill="FFFFFF"/>
            <w:gridSpan w:val="2"/>
            <w:tcBorders/>
            <w:vAlign w:val="center"/>
          </w:tcPr>
          <w:p>
            <w:pPr>
              <w:pStyle w:val="Style24"/>
              <w:framePr w:w="10493" w:wrap="notBeside" w:vAnchor="text" w:hAnchor="text" w:xAlign="center" w:y="1"/>
              <w:widowControl w:val="0"/>
              <w:keepNext w:val="0"/>
              <w:keepLines w:val="0"/>
              <w:shd w:val="clear" w:color="auto" w:fill="auto"/>
              <w:bidi w:val="0"/>
              <w:jc w:val="left"/>
              <w:spacing w:before="0" w:after="0" w:line="210" w:lineRule="exact"/>
              <w:ind w:left="760" w:right="0" w:firstLine="0"/>
            </w:pPr>
            <w:r>
              <w:rPr>
                <w:rStyle w:val="CharStyle114"/>
              </w:rPr>
              <w:t>Заказчик</w:t>
            </w:r>
          </w:p>
        </w:tc>
        <w:tc>
          <w:tcPr>
            <w:shd w:val="clear" w:color="auto" w:fill="FFFFFF"/>
            <w:tcBorders/>
            <w:vAlign w:val="top"/>
          </w:tcPr>
          <w:p>
            <w:pPr>
              <w:framePr w:w="10493" w:wrap="notBeside" w:vAnchor="text" w:hAnchor="text" w:xAlign="center" w:y="1"/>
              <w:widowControl w:val="0"/>
              <w:rPr>
                <w:sz w:val="10"/>
                <w:szCs w:val="10"/>
              </w:rPr>
            </w:pPr>
          </w:p>
        </w:tc>
        <w:tc>
          <w:tcPr>
            <w:shd w:val="clear" w:color="auto" w:fill="FFFFFF"/>
            <w:gridSpan w:val="2"/>
            <w:tcBorders/>
            <w:vAlign w:val="center"/>
          </w:tcPr>
          <w:p>
            <w:pPr>
              <w:pStyle w:val="Style24"/>
              <w:framePr w:w="10493" w:wrap="notBeside" w:vAnchor="text" w:hAnchor="text" w:xAlign="center" w:y="1"/>
              <w:widowControl w:val="0"/>
              <w:keepNext w:val="0"/>
              <w:keepLines w:val="0"/>
              <w:shd w:val="clear" w:color="auto" w:fill="auto"/>
              <w:bidi w:val="0"/>
              <w:jc w:val="left"/>
              <w:spacing w:before="0" w:after="0" w:line="210" w:lineRule="exact"/>
              <w:ind w:left="1280" w:right="0" w:firstLine="0"/>
            </w:pPr>
            <w:r>
              <w:rPr>
                <w:rStyle w:val="CharStyle114"/>
              </w:rPr>
              <w:t>Подрядчик</w:t>
            </w:r>
          </w:p>
        </w:tc>
      </w:tr>
      <w:tr>
        <w:trPr>
          <w:trHeight w:val="360" w:hRule="exact"/>
        </w:trPr>
        <w:tc>
          <w:tcPr>
            <w:shd w:val="clear" w:color="auto" w:fill="FFFFFF"/>
            <w:tcBorders/>
            <w:vAlign w:val="top"/>
          </w:tcPr>
          <w:p>
            <w:pPr>
              <w:framePr w:w="10493" w:wrap="notBeside" w:vAnchor="text" w:hAnchor="text" w:xAlign="center" w:y="1"/>
              <w:widowControl w:val="0"/>
              <w:rPr>
                <w:sz w:val="10"/>
                <w:szCs w:val="10"/>
              </w:rPr>
            </w:pPr>
          </w:p>
        </w:tc>
        <w:tc>
          <w:tcPr>
            <w:shd w:val="clear" w:color="auto" w:fill="FFFFFF"/>
            <w:tcBorders/>
            <w:vAlign w:val="bottom"/>
          </w:tcPr>
          <w:p>
            <w:pPr>
              <w:pStyle w:val="Style24"/>
              <w:framePr w:w="10493" w:wrap="notBeside" w:vAnchor="text" w:hAnchor="text" w:xAlign="center" w:y="1"/>
              <w:widowControl w:val="0"/>
              <w:keepNext w:val="0"/>
              <w:keepLines w:val="0"/>
              <w:shd w:val="clear" w:color="auto" w:fill="auto"/>
              <w:bidi w:val="0"/>
              <w:jc w:val="left"/>
              <w:spacing w:before="0" w:after="0" w:line="160" w:lineRule="exact"/>
              <w:ind w:left="1340" w:right="0" w:firstLine="0"/>
            </w:pPr>
            <w:r>
              <w:rPr>
                <w:rStyle w:val="CharStyle113"/>
              </w:rPr>
              <w:t>/</w:t>
            </w:r>
          </w:p>
        </w:tc>
        <w:tc>
          <w:tcPr>
            <w:shd w:val="clear" w:color="auto" w:fill="FFFFFF"/>
            <w:tcBorders/>
            <w:vAlign w:val="top"/>
          </w:tcPr>
          <w:p>
            <w:pPr>
              <w:framePr w:w="10493" w:wrap="notBeside" w:vAnchor="text" w:hAnchor="text" w:xAlign="center" w:y="1"/>
              <w:widowControl w:val="0"/>
              <w:rPr>
                <w:sz w:val="10"/>
                <w:szCs w:val="10"/>
              </w:rPr>
            </w:pPr>
          </w:p>
        </w:tc>
        <w:tc>
          <w:tcPr>
            <w:shd w:val="clear" w:color="auto" w:fill="FFFFFF"/>
            <w:tcBorders/>
            <w:vAlign w:val="top"/>
          </w:tcPr>
          <w:p>
            <w:pPr>
              <w:framePr w:w="10493" w:wrap="notBeside" w:vAnchor="text" w:hAnchor="text" w:xAlign="center" w:y="1"/>
              <w:widowControl w:val="0"/>
              <w:rPr>
                <w:sz w:val="10"/>
                <w:szCs w:val="10"/>
              </w:rPr>
            </w:pPr>
          </w:p>
        </w:tc>
        <w:tc>
          <w:tcPr>
            <w:shd w:val="clear" w:color="auto" w:fill="FFFFFF"/>
            <w:tcBorders/>
            <w:vAlign w:val="bottom"/>
          </w:tcPr>
          <w:p>
            <w:pPr>
              <w:pStyle w:val="Style24"/>
              <w:framePr w:w="10493" w:wrap="notBeside" w:vAnchor="text" w:hAnchor="text" w:xAlign="center" w:y="1"/>
              <w:widowControl w:val="0"/>
              <w:keepNext w:val="0"/>
              <w:keepLines w:val="0"/>
              <w:shd w:val="clear" w:color="auto" w:fill="auto"/>
              <w:bidi w:val="0"/>
              <w:jc w:val="left"/>
              <w:spacing w:before="0" w:after="0" w:line="180" w:lineRule="exact"/>
              <w:ind w:left="1040" w:right="0" w:firstLine="0"/>
            </w:pPr>
            <w:r>
              <w:rPr>
                <w:rStyle w:val="CharStyle97"/>
              </w:rPr>
              <w:t>/</w:t>
            </w:r>
          </w:p>
        </w:tc>
      </w:tr>
      <w:tr>
        <w:trPr>
          <w:trHeight w:val="466" w:hRule="exact"/>
        </w:trPr>
        <w:tc>
          <w:tcPr>
            <w:shd w:val="clear" w:color="auto" w:fill="FFFFFF"/>
            <w:tcBorders>
              <w:top w:val="single" w:sz="4"/>
            </w:tcBorders>
            <w:vAlign w:val="bottom"/>
          </w:tcPr>
          <w:p>
            <w:pPr>
              <w:pStyle w:val="Style24"/>
              <w:framePr w:w="10493"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97"/>
              </w:rPr>
              <w:t>«</w:t>
            </w:r>
          </w:p>
        </w:tc>
        <w:tc>
          <w:tcPr>
            <w:shd w:val="clear" w:color="auto" w:fill="FFFFFF"/>
            <w:tcBorders>
              <w:top w:val="single" w:sz="4"/>
            </w:tcBorders>
            <w:vAlign w:val="bottom"/>
          </w:tcPr>
          <w:p>
            <w:pPr>
              <w:pStyle w:val="Style24"/>
              <w:framePr w:w="10493" w:wrap="notBeside" w:vAnchor="text" w:hAnchor="text" w:xAlign="center" w:y="1"/>
              <w:widowControl w:val="0"/>
              <w:keepNext w:val="0"/>
              <w:keepLines w:val="0"/>
              <w:shd w:val="clear" w:color="auto" w:fill="auto"/>
              <w:bidi w:val="0"/>
              <w:jc w:val="left"/>
              <w:spacing w:before="0" w:after="60" w:line="160" w:lineRule="exact"/>
              <w:ind w:left="200" w:right="0" w:firstLine="0"/>
            </w:pPr>
            <w:r>
              <w:rPr>
                <w:rStyle w:val="CharStyle113"/>
              </w:rPr>
              <w:t>(подпись)</w:t>
            </w:r>
          </w:p>
          <w:p>
            <w:pPr>
              <w:pStyle w:val="Style24"/>
              <w:framePr w:w="10493" w:wrap="notBeside" w:vAnchor="text" w:hAnchor="text" w:xAlign="center" w:y="1"/>
              <w:widowControl w:val="0"/>
              <w:keepNext w:val="0"/>
              <w:keepLines w:val="0"/>
              <w:shd w:val="clear" w:color="auto" w:fill="auto"/>
              <w:bidi w:val="0"/>
              <w:jc w:val="center"/>
              <w:spacing w:before="60" w:after="0" w:line="210" w:lineRule="exact"/>
              <w:ind w:left="0" w:right="0" w:firstLine="0"/>
            </w:pPr>
            <w:r>
              <w:rPr>
                <w:rStyle w:val="CharStyle97"/>
              </w:rPr>
              <w:t xml:space="preserve">» </w:t>
            </w:r>
            <w:r>
              <w:rPr>
                <w:rStyle w:val="CharStyle113"/>
              </w:rPr>
              <w:t xml:space="preserve">2020 </w:t>
            </w:r>
            <w:r>
              <w:rPr>
                <w:rStyle w:val="CharStyle114"/>
              </w:rPr>
              <w:t>г.</w:t>
            </w:r>
          </w:p>
        </w:tc>
        <w:tc>
          <w:tcPr>
            <w:shd w:val="clear" w:color="auto" w:fill="FFFFFF"/>
            <w:tcBorders>
              <w:top w:val="single" w:sz="4"/>
            </w:tcBorders>
            <w:vAlign w:val="top"/>
          </w:tcPr>
          <w:p>
            <w:pPr>
              <w:framePr w:w="10493" w:wrap="notBeside" w:vAnchor="text" w:hAnchor="text" w:xAlign="center" w:y="1"/>
              <w:widowControl w:val="0"/>
              <w:rPr>
                <w:sz w:val="10"/>
                <w:szCs w:val="10"/>
              </w:rPr>
            </w:pPr>
          </w:p>
        </w:tc>
        <w:tc>
          <w:tcPr>
            <w:shd w:val="clear" w:color="auto" w:fill="FFFFFF"/>
            <w:tcBorders>
              <w:top w:val="single" w:sz="4"/>
            </w:tcBorders>
            <w:vAlign w:val="bottom"/>
          </w:tcPr>
          <w:p>
            <w:pPr>
              <w:pStyle w:val="Style24"/>
              <w:framePr w:w="10493" w:wrap="notBeside" w:vAnchor="text" w:hAnchor="text" w:xAlign="center" w:y="1"/>
              <w:widowControl w:val="0"/>
              <w:keepNext w:val="0"/>
              <w:keepLines w:val="0"/>
              <w:shd w:val="clear" w:color="auto" w:fill="auto"/>
              <w:bidi w:val="0"/>
              <w:jc w:val="right"/>
              <w:spacing w:before="0" w:after="0" w:line="180" w:lineRule="exact"/>
              <w:ind w:left="0" w:right="220" w:firstLine="0"/>
            </w:pPr>
            <w:r>
              <w:rPr>
                <w:rStyle w:val="CharStyle97"/>
              </w:rPr>
              <w:t>«</w:t>
            </w:r>
          </w:p>
        </w:tc>
        <w:tc>
          <w:tcPr>
            <w:shd w:val="clear" w:color="auto" w:fill="FFFFFF"/>
            <w:tcBorders>
              <w:top w:val="single" w:sz="4"/>
            </w:tcBorders>
            <w:vAlign w:val="bottom"/>
          </w:tcPr>
          <w:p>
            <w:pPr>
              <w:pStyle w:val="Style24"/>
              <w:framePr w:w="10493" w:wrap="notBeside" w:vAnchor="text" w:hAnchor="text" w:xAlign="center" w:y="1"/>
              <w:widowControl w:val="0"/>
              <w:keepNext w:val="0"/>
              <w:keepLines w:val="0"/>
              <w:shd w:val="clear" w:color="auto" w:fill="auto"/>
              <w:bidi w:val="0"/>
              <w:jc w:val="left"/>
              <w:spacing w:before="0" w:after="60" w:line="160" w:lineRule="exact"/>
              <w:ind w:left="280" w:right="0" w:firstLine="0"/>
            </w:pPr>
            <w:r>
              <w:rPr>
                <w:rStyle w:val="CharStyle113"/>
              </w:rPr>
              <w:t>(подпись)</w:t>
            </w:r>
          </w:p>
          <w:p>
            <w:pPr>
              <w:pStyle w:val="Style24"/>
              <w:framePr w:w="10493" w:wrap="notBeside" w:vAnchor="text" w:hAnchor="text" w:xAlign="center" w:y="1"/>
              <w:widowControl w:val="0"/>
              <w:keepNext w:val="0"/>
              <w:keepLines w:val="0"/>
              <w:shd w:val="clear" w:color="auto" w:fill="auto"/>
              <w:bidi w:val="0"/>
              <w:jc w:val="left"/>
              <w:spacing w:before="60" w:after="0" w:line="210" w:lineRule="exact"/>
              <w:ind w:left="280" w:right="0" w:firstLine="0"/>
            </w:pPr>
            <w:r>
              <w:rPr>
                <w:rStyle w:val="CharStyle97"/>
              </w:rPr>
              <w:t xml:space="preserve">» </w:t>
            </w:r>
            <w:r>
              <w:rPr>
                <w:rStyle w:val="CharStyle113"/>
              </w:rPr>
              <w:t xml:space="preserve">2020 </w:t>
            </w:r>
            <w:r>
              <w:rPr>
                <w:rStyle w:val="CharStyle114"/>
              </w:rPr>
              <w:t>г.</w:t>
            </w:r>
          </w:p>
        </w:tc>
      </w:tr>
      <w:tr>
        <w:trPr>
          <w:trHeight w:val="240" w:hRule="exact"/>
        </w:trPr>
        <w:tc>
          <w:tcPr>
            <w:shd w:val="clear" w:color="auto" w:fill="FFFFFF"/>
            <w:tcBorders>
              <w:top w:val="single" w:sz="4"/>
            </w:tcBorders>
            <w:vAlign w:val="top"/>
          </w:tcPr>
          <w:p>
            <w:pPr>
              <w:framePr w:w="10493" w:wrap="notBeside" w:vAnchor="text" w:hAnchor="text" w:xAlign="center" w:y="1"/>
              <w:widowControl w:val="0"/>
              <w:rPr>
                <w:sz w:val="10"/>
                <w:szCs w:val="10"/>
              </w:rPr>
            </w:pPr>
          </w:p>
        </w:tc>
        <w:tc>
          <w:tcPr>
            <w:shd w:val="clear" w:color="auto" w:fill="FFFFFF"/>
            <w:tcBorders>
              <w:top w:val="single" w:sz="4"/>
            </w:tcBorders>
            <w:vAlign w:val="bottom"/>
          </w:tcPr>
          <w:p>
            <w:pPr>
              <w:pStyle w:val="Style24"/>
              <w:framePr w:w="10493" w:wrap="notBeside" w:vAnchor="text" w:hAnchor="text" w:xAlign="center" w:y="1"/>
              <w:widowControl w:val="0"/>
              <w:keepNext w:val="0"/>
              <w:keepLines w:val="0"/>
              <w:shd w:val="clear" w:color="auto" w:fill="auto"/>
              <w:bidi w:val="0"/>
              <w:jc w:val="left"/>
              <w:spacing w:before="0" w:after="0" w:line="160" w:lineRule="exact"/>
              <w:ind w:left="640" w:right="0" w:firstLine="0"/>
            </w:pPr>
            <w:r>
              <w:rPr>
                <w:rStyle w:val="CharStyle113"/>
              </w:rPr>
              <w:t>(м.П.)</w:t>
            </w:r>
          </w:p>
        </w:tc>
        <w:tc>
          <w:tcPr>
            <w:shd w:val="clear" w:color="auto" w:fill="FFFFFF"/>
            <w:tcBorders/>
            <w:vAlign w:val="top"/>
          </w:tcPr>
          <w:p>
            <w:pPr>
              <w:framePr w:w="10493" w:wrap="notBeside" w:vAnchor="text" w:hAnchor="text" w:xAlign="center" w:y="1"/>
              <w:widowControl w:val="0"/>
              <w:rPr>
                <w:sz w:val="10"/>
                <w:szCs w:val="10"/>
              </w:rPr>
            </w:pPr>
          </w:p>
        </w:tc>
        <w:tc>
          <w:tcPr>
            <w:shd w:val="clear" w:color="auto" w:fill="FFFFFF"/>
            <w:tcBorders>
              <w:top w:val="single" w:sz="4"/>
            </w:tcBorders>
            <w:vAlign w:val="top"/>
          </w:tcPr>
          <w:p>
            <w:pPr>
              <w:framePr w:w="10493" w:wrap="notBeside" w:vAnchor="text" w:hAnchor="text" w:xAlign="center" w:y="1"/>
              <w:widowControl w:val="0"/>
              <w:rPr>
                <w:sz w:val="10"/>
                <w:szCs w:val="10"/>
              </w:rPr>
            </w:pPr>
          </w:p>
        </w:tc>
        <w:tc>
          <w:tcPr>
            <w:shd w:val="clear" w:color="auto" w:fill="FFFFFF"/>
            <w:tcBorders>
              <w:top w:val="single" w:sz="4"/>
            </w:tcBorders>
            <w:vAlign w:val="bottom"/>
          </w:tcPr>
          <w:p>
            <w:pPr>
              <w:pStyle w:val="Style24"/>
              <w:framePr w:w="10493" w:wrap="notBeside" w:vAnchor="text" w:hAnchor="text" w:xAlign="center" w:y="1"/>
              <w:widowControl w:val="0"/>
              <w:keepNext w:val="0"/>
              <w:keepLines w:val="0"/>
              <w:shd w:val="clear" w:color="auto" w:fill="auto"/>
              <w:bidi w:val="0"/>
              <w:jc w:val="left"/>
              <w:spacing w:before="0" w:after="0" w:line="160" w:lineRule="exact"/>
              <w:ind w:left="620" w:right="0" w:firstLine="0"/>
            </w:pPr>
            <w:r>
              <w:rPr>
                <w:rStyle w:val="CharStyle113"/>
              </w:rPr>
              <w:t>(м.п.)</w:t>
            </w:r>
          </w:p>
        </w:tc>
      </w:tr>
    </w:tbl>
    <w:p>
      <w:pPr>
        <w:widowControl w:val="0"/>
        <w:rPr>
          <w:sz w:val="2"/>
          <w:szCs w:val="2"/>
        </w:rPr>
      </w:pPr>
    </w:p>
    <w:p>
      <w:pPr>
        <w:widowControl w:val="0"/>
        <w:rPr>
          <w:sz w:val="2"/>
          <w:szCs w:val="2"/>
        </w:rPr>
      </w:pPr>
    </w:p>
    <w:sectPr>
      <w:pgSz w:w="11906" w:h="16838"/>
      <w:pgMar w:top="2736" w:left="622" w:right="622" w:bottom="242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1."/>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lvl w:ilvl="2">
      <w:start w:val="1"/>
      <w:numFmt w:val="decimal"/>
      <w:lvlText w:val="%1.%2.%3."/>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0">
    <w:multiLevelType w:val="multilevel"/>
    <w:lvl w:ilvl="0">
      <w:start w:val="2"/>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6">
    <w:multiLevelType w:val="multilevel"/>
    <w:lvl w:ilvl="0">
      <w:start w:val="3"/>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8) Exact"/>
    <w:basedOn w:val="DefaultParagraphFont"/>
    <w:rPr>
      <w:b/>
      <w:bCs/>
      <w:i w:val="0"/>
      <w:iCs w:val="0"/>
      <w:u w:val="none"/>
      <w:strike w:val="0"/>
      <w:smallCaps w:val="0"/>
      <w:rFonts w:ascii="Times New Roman" w:eastAsia="Times New Roman" w:hAnsi="Times New Roman" w:cs="Times New Roman"/>
      <w:spacing w:val="4"/>
    </w:rPr>
  </w:style>
  <w:style w:type="character" w:customStyle="1" w:styleId="CharStyle6">
    <w:name w:val="Заголовок №1_"/>
    <w:basedOn w:val="DefaultParagraphFont"/>
    <w:link w:val="Style5"/>
    <w:rPr>
      <w:b/>
      <w:bCs/>
      <w:i w:val="0"/>
      <w:iCs w:val="0"/>
      <w:u w:val="none"/>
      <w:strike w:val="0"/>
      <w:smallCaps w:val="0"/>
      <w:sz w:val="30"/>
      <w:szCs w:val="30"/>
      <w:rFonts w:ascii="Trebuchet MS" w:eastAsia="Trebuchet MS" w:hAnsi="Trebuchet MS" w:cs="Trebuchet MS"/>
    </w:rPr>
  </w:style>
  <w:style w:type="character" w:customStyle="1" w:styleId="CharStyle8">
    <w:name w:val="Основной текст (2)_"/>
    <w:basedOn w:val="DefaultParagraphFont"/>
    <w:link w:val="Style7"/>
    <w:rPr>
      <w:b w:val="0"/>
      <w:bCs w:val="0"/>
      <w:i/>
      <w:iCs/>
      <w:u w:val="none"/>
      <w:strike w:val="0"/>
      <w:smallCaps w:val="0"/>
      <w:sz w:val="13"/>
      <w:szCs w:val="13"/>
      <w:rFonts w:ascii="Trebuchet MS" w:eastAsia="Trebuchet MS" w:hAnsi="Trebuchet MS" w:cs="Trebuchet MS"/>
    </w:rPr>
  </w:style>
  <w:style w:type="character" w:customStyle="1" w:styleId="CharStyle9">
    <w:name w:val="Основной текст (2) + Не курсив"/>
    <w:basedOn w:val="CharStyle8"/>
    <w:rPr>
      <w:lang w:val="ru-RU" w:eastAsia="ru-RU" w:bidi="ru-RU"/>
      <w:i/>
      <w:iCs/>
      <w:w w:val="100"/>
      <w:spacing w:val="0"/>
      <w:color w:val="000000"/>
      <w:position w:val="0"/>
    </w:rPr>
  </w:style>
  <w:style w:type="character" w:customStyle="1" w:styleId="CharStyle10">
    <w:name w:val="Основной текст (2)"/>
    <w:basedOn w:val="CharStyle8"/>
    <w:rPr>
      <w:lang w:val="ru-RU" w:eastAsia="ru-RU" w:bidi="ru-RU"/>
      <w:w w:val="100"/>
      <w:spacing w:val="0"/>
      <w:color w:val="000000"/>
      <w:position w:val="0"/>
    </w:rPr>
  </w:style>
  <w:style w:type="character" w:customStyle="1" w:styleId="CharStyle11">
    <w:name w:val="Основной текст (2) + Не курсив"/>
    <w:basedOn w:val="CharStyle8"/>
    <w:rPr>
      <w:lang w:val="ru-RU" w:eastAsia="ru-RU" w:bidi="ru-RU"/>
      <w:i/>
      <w:iCs/>
      <w:u w:val="single"/>
      <w:w w:val="100"/>
      <w:spacing w:val="0"/>
      <w:color w:val="000000"/>
      <w:position w:val="0"/>
    </w:rPr>
  </w:style>
  <w:style w:type="character" w:customStyle="1" w:styleId="CharStyle12">
    <w:name w:val="Основной текст (2)"/>
    <w:basedOn w:val="CharStyle8"/>
    <w:rPr>
      <w:lang w:val="en-US" w:eastAsia="en-US" w:bidi="en-US"/>
      <w:u w:val="single"/>
      <w:w w:val="100"/>
      <w:spacing w:val="0"/>
      <w:color w:val="000000"/>
      <w:position w:val="0"/>
    </w:rPr>
  </w:style>
  <w:style w:type="character" w:customStyle="1" w:styleId="CharStyle14">
    <w:name w:val="Основной текст (3)_"/>
    <w:basedOn w:val="DefaultParagraphFont"/>
    <w:link w:val="Style13"/>
    <w:rPr>
      <w:b w:val="0"/>
      <w:bCs w:val="0"/>
      <w:i w:val="0"/>
      <w:iCs w:val="0"/>
      <w:u w:val="none"/>
      <w:strike w:val="0"/>
      <w:smallCaps w:val="0"/>
      <w:sz w:val="17"/>
      <w:szCs w:val="17"/>
      <w:rFonts w:ascii="Times New Roman" w:eastAsia="Times New Roman" w:hAnsi="Times New Roman" w:cs="Times New Roman"/>
    </w:rPr>
  </w:style>
  <w:style w:type="character" w:customStyle="1" w:styleId="CharStyle15">
    <w:name w:val="Основной текст (3) + 9 pt,Полужирный"/>
    <w:basedOn w:val="CharStyle14"/>
    <w:rPr>
      <w:lang w:val="ru-RU" w:eastAsia="ru-RU" w:bidi="ru-RU"/>
      <w:b/>
      <w:bCs/>
      <w:sz w:val="18"/>
      <w:szCs w:val="18"/>
      <w:w w:val="100"/>
      <w:spacing w:val="0"/>
      <w:color w:val="000000"/>
      <w:position w:val="0"/>
    </w:rPr>
  </w:style>
  <w:style w:type="character" w:customStyle="1" w:styleId="CharStyle16">
    <w:name w:val="Основной текст (3)"/>
    <w:basedOn w:val="CharStyle14"/>
    <w:rPr>
      <w:lang w:val="ru-RU" w:eastAsia="ru-RU" w:bidi="ru-RU"/>
      <w:w w:val="100"/>
      <w:spacing w:val="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18"/>
      <w:szCs w:val="18"/>
      <w:rFonts w:ascii="Times New Roman" w:eastAsia="Times New Roman" w:hAnsi="Times New Roman" w:cs="Times New Roman"/>
    </w:rPr>
  </w:style>
  <w:style w:type="character" w:customStyle="1" w:styleId="CharStyle19">
    <w:name w:val="Основной текст (4) + Полужирный"/>
    <w:basedOn w:val="CharStyle18"/>
    <w:rPr>
      <w:lang w:val="ru-RU" w:eastAsia="ru-RU" w:bidi="ru-RU"/>
      <w:b/>
      <w:bCs/>
      <w:w w:val="100"/>
      <w:spacing w:val="0"/>
      <w:color w:val="000000"/>
      <w:position w:val="0"/>
    </w:rPr>
  </w:style>
  <w:style w:type="character" w:customStyle="1" w:styleId="CharStyle20">
    <w:name w:val="Основной текст (4)"/>
    <w:basedOn w:val="CharStyle18"/>
    <w:rPr>
      <w:lang w:val="ru-RU" w:eastAsia="ru-RU" w:bidi="ru-RU"/>
      <w:w w:val="100"/>
      <w:spacing w:val="0"/>
      <w:color w:val="000000"/>
      <w:position w:val="0"/>
    </w:rPr>
  </w:style>
  <w:style w:type="character" w:customStyle="1" w:styleId="CharStyle22">
    <w:name w:val="Основной текст (5)_"/>
    <w:basedOn w:val="DefaultParagraphFont"/>
    <w:link w:val="Style21"/>
    <w:rPr>
      <w:b/>
      <w:bCs/>
      <w:i w:val="0"/>
      <w:iCs w:val="0"/>
      <w:u w:val="none"/>
      <w:strike w:val="0"/>
      <w:smallCaps w:val="0"/>
      <w:sz w:val="28"/>
      <w:szCs w:val="28"/>
      <w:rFonts w:ascii="Times New Roman" w:eastAsia="Times New Roman" w:hAnsi="Times New Roman" w:cs="Times New Roman"/>
    </w:rPr>
  </w:style>
  <w:style w:type="character" w:customStyle="1" w:styleId="CharStyle23">
    <w:name w:val="Основной текст (5)"/>
    <w:basedOn w:val="CharStyle22"/>
    <w:rPr>
      <w:lang w:val="ru-RU" w:eastAsia="ru-RU" w:bidi="ru-RU"/>
      <w:w w:val="100"/>
      <w:spacing w:val="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sz w:val="21"/>
      <w:szCs w:val="21"/>
      <w:rFonts w:ascii="Times New Roman" w:eastAsia="Times New Roman" w:hAnsi="Times New Roman" w:cs="Times New Roman"/>
    </w:rPr>
  </w:style>
  <w:style w:type="character" w:customStyle="1" w:styleId="CharStyle26">
    <w:name w:val="Основной текст + Полужирный"/>
    <w:basedOn w:val="CharStyle25"/>
    <w:rPr>
      <w:lang w:val="ru-RU" w:eastAsia="ru-RU" w:bidi="ru-RU"/>
      <w:b/>
      <w:bCs/>
      <w:w w:val="100"/>
      <w:spacing w:val="0"/>
      <w:color w:val="000000"/>
      <w:position w:val="0"/>
    </w:rPr>
  </w:style>
  <w:style w:type="character" w:customStyle="1" w:styleId="CharStyle27">
    <w:name w:val="Основной текст"/>
    <w:basedOn w:val="CharStyle25"/>
    <w:rPr>
      <w:lang w:val="ru-RU" w:eastAsia="ru-RU" w:bidi="ru-RU"/>
      <w:w w:val="100"/>
      <w:spacing w:val="0"/>
      <w:color w:val="000000"/>
      <w:position w:val="0"/>
    </w:rPr>
  </w:style>
  <w:style w:type="character" w:customStyle="1" w:styleId="CharStyle28">
    <w:name w:val="Основной текст + Trebuchet MS,8,5 pt"/>
    <w:basedOn w:val="CharStyle25"/>
    <w:rPr>
      <w:lang w:val="en-US" w:eastAsia="en-US" w:bidi="en-US"/>
      <w:sz w:val="17"/>
      <w:szCs w:val="17"/>
      <w:rFonts w:ascii="Trebuchet MS" w:eastAsia="Trebuchet MS" w:hAnsi="Trebuchet MS" w:cs="Trebuchet MS"/>
      <w:w w:val="100"/>
      <w:spacing w:val="0"/>
      <w:color w:val="000000"/>
      <w:position w:val="0"/>
    </w:rPr>
  </w:style>
  <w:style w:type="character" w:customStyle="1" w:styleId="CharStyle29">
    <w:name w:val="Основной текст"/>
    <w:basedOn w:val="CharStyle25"/>
    <w:rPr>
      <w:lang w:val="en-US" w:eastAsia="en-US" w:bidi="en-US"/>
      <w:u w:val="single"/>
      <w:w w:val="100"/>
      <w:spacing w:val="0"/>
      <w:color w:val="000000"/>
      <w:position w:val="0"/>
    </w:rPr>
  </w:style>
  <w:style w:type="character" w:customStyle="1" w:styleId="CharStyle31">
    <w:name w:val="Основной текст (6)_"/>
    <w:basedOn w:val="DefaultParagraphFont"/>
    <w:link w:val="Style30"/>
    <w:rPr>
      <w:b/>
      <w:bCs/>
      <w:i w:val="0"/>
      <w:iCs w:val="0"/>
      <w:u w:val="none"/>
      <w:strike w:val="0"/>
      <w:smallCaps w:val="0"/>
      <w:sz w:val="21"/>
      <w:szCs w:val="21"/>
      <w:rFonts w:ascii="Times New Roman" w:eastAsia="Times New Roman" w:hAnsi="Times New Roman" w:cs="Times New Roman"/>
    </w:rPr>
  </w:style>
  <w:style w:type="character" w:customStyle="1" w:styleId="CharStyle32">
    <w:name w:val="Основной текст (6)"/>
    <w:basedOn w:val="CharStyle31"/>
    <w:rPr>
      <w:lang w:val="ru-RU" w:eastAsia="ru-RU" w:bidi="ru-RU"/>
      <w:w w:val="100"/>
      <w:spacing w:val="0"/>
      <w:color w:val="000000"/>
      <w:position w:val="0"/>
    </w:rPr>
  </w:style>
  <w:style w:type="character" w:customStyle="1" w:styleId="CharStyle34">
    <w:name w:val="Основной текст (7)_"/>
    <w:basedOn w:val="DefaultParagraphFont"/>
    <w:link w:val="Style33"/>
    <w:rPr>
      <w:b w:val="0"/>
      <w:bCs w:val="0"/>
      <w:i w:val="0"/>
      <w:iCs w:val="0"/>
      <w:u w:val="none"/>
      <w:strike w:val="0"/>
      <w:smallCaps w:val="0"/>
      <w:sz w:val="26"/>
      <w:szCs w:val="26"/>
      <w:rFonts w:ascii="Times New Roman" w:eastAsia="Times New Roman" w:hAnsi="Times New Roman" w:cs="Times New Roman"/>
    </w:rPr>
  </w:style>
  <w:style w:type="character" w:customStyle="1" w:styleId="CharStyle35">
    <w:name w:val="Основной текст (7) + 14 pt,Курсив,Интервал -1 pt"/>
    <w:basedOn w:val="CharStyle34"/>
    <w:rPr>
      <w:lang w:val="ru-RU" w:eastAsia="ru-RU" w:bidi="ru-RU"/>
      <w:i/>
      <w:iCs/>
      <w:sz w:val="28"/>
      <w:szCs w:val="28"/>
      <w:w w:val="100"/>
      <w:spacing w:val="-20"/>
      <w:color w:val="000000"/>
      <w:position w:val="0"/>
    </w:rPr>
  </w:style>
  <w:style w:type="character" w:customStyle="1" w:styleId="CharStyle36">
    <w:name w:val="Основной текст (7)"/>
    <w:basedOn w:val="CharStyle34"/>
    <w:rPr>
      <w:lang w:val="1024"/>
      <w:w w:val="100"/>
      <w:spacing w:val="0"/>
      <w:color w:val="000000"/>
      <w:position w:val="0"/>
    </w:rPr>
  </w:style>
  <w:style w:type="character" w:customStyle="1" w:styleId="CharStyle37">
    <w:name w:val="Основной текст (7) + Полужирный"/>
    <w:basedOn w:val="CharStyle34"/>
    <w:rPr>
      <w:lang w:val="ru-RU" w:eastAsia="ru-RU" w:bidi="ru-RU"/>
      <w:b/>
      <w:bCs/>
      <w:w w:val="100"/>
      <w:spacing w:val="0"/>
      <w:color w:val="000000"/>
      <w:position w:val="0"/>
    </w:rPr>
  </w:style>
  <w:style w:type="character" w:customStyle="1" w:styleId="CharStyle38">
    <w:name w:val="Основной текст (7)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39">
    <w:name w:val="Основной текст (7) Exact"/>
    <w:basedOn w:val="CharStyle34"/>
    <w:rPr>
      <w:lang w:val="ru-RU" w:eastAsia="ru-RU" w:bidi="ru-RU"/>
      <w:sz w:val="24"/>
      <w:szCs w:val="24"/>
      <w:w w:val="100"/>
      <w:spacing w:val="2"/>
      <w:color w:val="000000"/>
      <w:position w:val="0"/>
    </w:rPr>
  </w:style>
  <w:style w:type="character" w:customStyle="1" w:styleId="CharStyle40">
    <w:name w:val="Основной текст (8)_"/>
    <w:basedOn w:val="DefaultParagraphFont"/>
    <w:link w:val="Style3"/>
    <w:rPr>
      <w:lang w:val="en-US" w:eastAsia="en-US" w:bidi="en-US"/>
      <w:b/>
      <w:bCs/>
      <w:i w:val="0"/>
      <w:iCs w:val="0"/>
      <w:u w:val="none"/>
      <w:strike w:val="0"/>
      <w:smallCaps w:val="0"/>
      <w:sz w:val="26"/>
      <w:szCs w:val="26"/>
      <w:rFonts w:ascii="Times New Roman" w:eastAsia="Times New Roman" w:hAnsi="Times New Roman" w:cs="Times New Roman"/>
    </w:rPr>
  </w:style>
  <w:style w:type="character" w:customStyle="1" w:styleId="CharStyle41">
    <w:name w:val="Основной текст (8)"/>
    <w:basedOn w:val="CharStyle40"/>
    <w:rPr>
      <w:w w:val="100"/>
      <w:spacing w:val="0"/>
      <w:color w:val="000000"/>
      <w:position w:val="0"/>
    </w:rPr>
  </w:style>
  <w:style w:type="character" w:customStyle="1" w:styleId="CharStyle43">
    <w:name w:val="Основной текст (10) Exact"/>
    <w:basedOn w:val="DefaultParagraphFont"/>
    <w:link w:val="Style42"/>
    <w:rPr>
      <w:b/>
      <w:bCs/>
      <w:i w:val="0"/>
      <w:iCs w:val="0"/>
      <w:u w:val="none"/>
      <w:strike w:val="0"/>
      <w:smallCaps w:val="0"/>
      <w:sz w:val="22"/>
      <w:szCs w:val="22"/>
      <w:rFonts w:ascii="Trebuchet MS" w:eastAsia="Trebuchet MS" w:hAnsi="Trebuchet MS" w:cs="Trebuchet MS"/>
      <w:spacing w:val="40"/>
    </w:rPr>
  </w:style>
  <w:style w:type="character" w:customStyle="1" w:styleId="CharStyle44">
    <w:name w:val="Основной текст (10) + Times New Roman,10,5 pt,Не полужирный,Интервал 0 pt Exact"/>
    <w:basedOn w:val="CharStyle43"/>
    <w:rPr>
      <w:lang w:val="ru-RU" w:eastAsia="ru-RU" w:bidi="ru-RU"/>
      <w:b/>
      <w:bCs/>
      <w:sz w:val="21"/>
      <w:szCs w:val="21"/>
      <w:rFonts w:ascii="Times New Roman" w:eastAsia="Times New Roman" w:hAnsi="Times New Roman" w:cs="Times New Roman"/>
      <w:w w:val="100"/>
      <w:spacing w:val="0"/>
      <w:color w:val="000000"/>
      <w:position w:val="0"/>
    </w:rPr>
  </w:style>
  <w:style w:type="character" w:customStyle="1" w:styleId="CharStyle45">
    <w:name w:val="Основной текст (6) Exact"/>
    <w:basedOn w:val="DefaultParagraphFont"/>
    <w:rPr>
      <w:b/>
      <w:bCs/>
      <w:i w:val="0"/>
      <w:iCs w:val="0"/>
      <w:u w:val="none"/>
      <w:strike w:val="0"/>
      <w:smallCaps w:val="0"/>
      <w:sz w:val="20"/>
      <w:szCs w:val="20"/>
      <w:rFonts w:ascii="Times New Roman" w:eastAsia="Times New Roman" w:hAnsi="Times New Roman" w:cs="Times New Roman"/>
      <w:spacing w:val="6"/>
    </w:rPr>
  </w:style>
  <w:style w:type="character" w:customStyle="1" w:styleId="CharStyle46">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5"/>
    </w:rPr>
  </w:style>
  <w:style w:type="character" w:customStyle="1" w:styleId="CharStyle47">
    <w:name w:val="Основной текст Exact"/>
    <w:basedOn w:val="CharStyle25"/>
    <w:rPr>
      <w:lang w:val="ru-RU" w:eastAsia="ru-RU" w:bidi="ru-RU"/>
      <w:sz w:val="20"/>
      <w:szCs w:val="20"/>
      <w:w w:val="100"/>
      <w:spacing w:val="5"/>
      <w:color w:val="000000"/>
      <w:position w:val="0"/>
    </w:rPr>
  </w:style>
  <w:style w:type="character" w:customStyle="1" w:styleId="CharStyle49">
    <w:name w:val="Основной текст (11) Exact"/>
    <w:basedOn w:val="DefaultParagraphFont"/>
    <w:rPr>
      <w:b w:val="0"/>
      <w:bCs w:val="0"/>
      <w:i w:val="0"/>
      <w:iCs w:val="0"/>
      <w:u w:val="none"/>
      <w:strike w:val="0"/>
      <w:smallCaps w:val="0"/>
      <w:sz w:val="13"/>
      <w:szCs w:val="13"/>
      <w:rFonts w:ascii="Times New Roman" w:eastAsia="Times New Roman" w:hAnsi="Times New Roman" w:cs="Times New Roman"/>
      <w:spacing w:val="6"/>
    </w:rPr>
  </w:style>
  <w:style w:type="character" w:customStyle="1" w:styleId="CharStyle50">
    <w:name w:val="Основной текст (11) Exact"/>
    <w:basedOn w:val="CharStyle90"/>
    <w:rPr>
      <w:sz w:val="13"/>
      <w:szCs w:val="13"/>
      <w:spacing w:val="6"/>
    </w:rPr>
  </w:style>
  <w:style w:type="character" w:customStyle="1" w:styleId="CharStyle52">
    <w:name w:val="Основной текст (9)_"/>
    <w:basedOn w:val="DefaultParagraphFont"/>
    <w:link w:val="Style51"/>
    <w:rPr>
      <w:b/>
      <w:bCs/>
      <w:i w:val="0"/>
      <w:iCs w:val="0"/>
      <w:u w:val="none"/>
      <w:strike w:val="0"/>
      <w:smallCaps w:val="0"/>
      <w:sz w:val="18"/>
      <w:szCs w:val="18"/>
      <w:rFonts w:ascii="Times New Roman" w:eastAsia="Times New Roman" w:hAnsi="Times New Roman" w:cs="Times New Roman"/>
    </w:rPr>
  </w:style>
  <w:style w:type="character" w:customStyle="1" w:styleId="CharStyle54">
    <w:name w:val="Заголовок №6_"/>
    <w:basedOn w:val="DefaultParagraphFont"/>
    <w:link w:val="Style53"/>
    <w:rPr>
      <w:b/>
      <w:bCs/>
      <w:i w:val="0"/>
      <w:iCs w:val="0"/>
      <w:u w:val="none"/>
      <w:strike w:val="0"/>
      <w:smallCaps w:val="0"/>
      <w:sz w:val="21"/>
      <w:szCs w:val="21"/>
      <w:rFonts w:ascii="Times New Roman" w:eastAsia="Times New Roman" w:hAnsi="Times New Roman" w:cs="Times New Roman"/>
    </w:rPr>
  </w:style>
  <w:style w:type="character" w:customStyle="1" w:styleId="CharStyle55">
    <w:name w:val="Основной текст + Полужирный"/>
    <w:basedOn w:val="CharStyle25"/>
    <w:rPr>
      <w:lang w:val="ru-RU" w:eastAsia="ru-RU" w:bidi="ru-RU"/>
      <w:b/>
      <w:bCs/>
      <w:w w:val="100"/>
      <w:spacing w:val="0"/>
      <w:color w:val="000000"/>
      <w:position w:val="0"/>
    </w:rPr>
  </w:style>
  <w:style w:type="character" w:customStyle="1" w:styleId="CharStyle56">
    <w:name w:val="Основной текст + 11 pt,Полужирный"/>
    <w:basedOn w:val="CharStyle25"/>
    <w:rPr>
      <w:lang w:val="ru-RU" w:eastAsia="ru-RU" w:bidi="ru-RU"/>
      <w:b/>
      <w:bCs/>
      <w:sz w:val="22"/>
      <w:szCs w:val="22"/>
      <w:w w:val="100"/>
      <w:spacing w:val="0"/>
      <w:color w:val="000000"/>
      <w:position w:val="0"/>
    </w:rPr>
  </w:style>
  <w:style w:type="character" w:customStyle="1" w:styleId="CharStyle57">
    <w:name w:val="Основной текст + Полужирный"/>
    <w:basedOn w:val="CharStyle25"/>
    <w:rPr>
      <w:lang w:val="ru-RU" w:eastAsia="ru-RU" w:bidi="ru-RU"/>
      <w:b/>
      <w:bCs/>
      <w:w w:val="100"/>
      <w:spacing w:val="0"/>
      <w:color w:val="000000"/>
      <w:position w:val="0"/>
    </w:rPr>
  </w:style>
  <w:style w:type="character" w:customStyle="1" w:styleId="CharStyle58">
    <w:name w:val="Основной текст (6) + Не полужирный"/>
    <w:basedOn w:val="CharStyle31"/>
    <w:rPr>
      <w:lang w:val="ru-RU" w:eastAsia="ru-RU" w:bidi="ru-RU"/>
      <w:b/>
      <w:bCs/>
      <w:w w:val="100"/>
      <w:spacing w:val="0"/>
      <w:color w:val="000000"/>
      <w:position w:val="0"/>
    </w:rPr>
  </w:style>
  <w:style w:type="character" w:customStyle="1" w:styleId="CharStyle59">
    <w:name w:val="Основной текст (6) + Не полужирный,Курсив"/>
    <w:basedOn w:val="CharStyle31"/>
    <w:rPr>
      <w:lang w:val="ru-RU" w:eastAsia="ru-RU" w:bidi="ru-RU"/>
      <w:b/>
      <w:bCs/>
      <w:i/>
      <w:iCs/>
      <w:w w:val="100"/>
      <w:spacing w:val="0"/>
      <w:color w:val="000000"/>
      <w:position w:val="0"/>
    </w:rPr>
  </w:style>
  <w:style w:type="character" w:customStyle="1" w:styleId="CharStyle60">
    <w:name w:val="Заголовок №6"/>
    <w:basedOn w:val="CharStyle54"/>
    <w:rPr>
      <w:lang w:val="ru-RU" w:eastAsia="ru-RU" w:bidi="ru-RU"/>
      <w:w w:val="100"/>
      <w:spacing w:val="0"/>
      <w:color w:val="000000"/>
      <w:position w:val="0"/>
    </w:rPr>
  </w:style>
  <w:style w:type="character" w:customStyle="1" w:styleId="CharStyle61">
    <w:name w:val="Основной текст"/>
    <w:basedOn w:val="CharStyle25"/>
    <w:rPr>
      <w:lang w:val="ru-RU" w:eastAsia="ru-RU" w:bidi="ru-RU"/>
      <w:w w:val="100"/>
      <w:spacing w:val="0"/>
      <w:color w:val="000000"/>
      <w:position w:val="0"/>
    </w:rPr>
  </w:style>
  <w:style w:type="character" w:customStyle="1" w:styleId="CharStyle62">
    <w:name w:val="Основной текст + Полужирный"/>
    <w:basedOn w:val="CharStyle25"/>
    <w:rPr>
      <w:lang w:val="ru-RU" w:eastAsia="ru-RU" w:bidi="ru-RU"/>
      <w:b/>
      <w:bCs/>
      <w:u w:val="single"/>
      <w:w w:val="100"/>
      <w:spacing w:val="0"/>
      <w:color w:val="000000"/>
      <w:position w:val="0"/>
    </w:rPr>
  </w:style>
  <w:style w:type="character" w:customStyle="1" w:styleId="CharStyle63">
    <w:name w:val="Основной текст + Полужирный"/>
    <w:basedOn w:val="CharStyle25"/>
    <w:rPr>
      <w:lang w:val="ru-RU" w:eastAsia="ru-RU" w:bidi="ru-RU"/>
      <w:b/>
      <w:bCs/>
      <w:w w:val="100"/>
      <w:spacing w:val="0"/>
      <w:color w:val="000000"/>
      <w:position w:val="0"/>
    </w:rPr>
  </w:style>
  <w:style w:type="character" w:customStyle="1" w:styleId="CharStyle64">
    <w:name w:val="Основной текст"/>
    <w:basedOn w:val="CharStyle25"/>
    <w:rPr>
      <w:lang w:val="ru-RU" w:eastAsia="ru-RU" w:bidi="ru-RU"/>
      <w:u w:val="single"/>
      <w:w w:val="100"/>
      <w:spacing w:val="0"/>
      <w:color w:val="000000"/>
      <w:position w:val="0"/>
    </w:rPr>
  </w:style>
  <w:style w:type="character" w:customStyle="1" w:styleId="CharStyle66">
    <w:name w:val="Заголовок №5_"/>
    <w:basedOn w:val="DefaultParagraphFont"/>
    <w:link w:val="Style65"/>
    <w:rPr>
      <w:b/>
      <w:bCs/>
      <w:i w:val="0"/>
      <w:iCs w:val="0"/>
      <w:u w:val="none"/>
      <w:strike w:val="0"/>
      <w:smallCaps w:val="0"/>
      <w:sz w:val="21"/>
      <w:szCs w:val="21"/>
      <w:rFonts w:ascii="Times New Roman" w:eastAsia="Times New Roman" w:hAnsi="Times New Roman" w:cs="Times New Roman"/>
    </w:rPr>
  </w:style>
  <w:style w:type="character" w:customStyle="1" w:styleId="CharStyle67">
    <w:name w:val="Заголовок №5"/>
    <w:basedOn w:val="CharStyle66"/>
    <w:rPr>
      <w:lang w:val="ru-RU" w:eastAsia="ru-RU" w:bidi="ru-RU"/>
      <w:w w:val="100"/>
      <w:spacing w:val="0"/>
      <w:color w:val="000000"/>
      <w:position w:val="0"/>
    </w:rPr>
  </w:style>
  <w:style w:type="character" w:customStyle="1" w:styleId="CharStyle69">
    <w:name w:val="Заголовок №2_"/>
    <w:basedOn w:val="DefaultParagraphFont"/>
    <w:link w:val="Style68"/>
    <w:rPr>
      <w:b w:val="0"/>
      <w:bCs w:val="0"/>
      <w:i w:val="0"/>
      <w:iCs w:val="0"/>
      <w:u w:val="none"/>
      <w:strike w:val="0"/>
      <w:smallCaps w:val="0"/>
      <w:sz w:val="36"/>
      <w:szCs w:val="36"/>
      <w:rFonts w:ascii="Times New Roman" w:eastAsia="Times New Roman" w:hAnsi="Times New Roman" w:cs="Times New Roman"/>
      <w:w w:val="70"/>
    </w:rPr>
  </w:style>
  <w:style w:type="character" w:customStyle="1" w:styleId="CharStyle70">
    <w:name w:val="Заголовок №2"/>
    <w:basedOn w:val="CharStyle69"/>
    <w:rPr>
      <w:lang w:val="ru-RU" w:eastAsia="ru-RU" w:bidi="ru-RU"/>
      <w:spacing w:val="0"/>
      <w:color w:val="000000"/>
      <w:position w:val="0"/>
    </w:rPr>
  </w:style>
  <w:style w:type="character" w:customStyle="1" w:styleId="CharStyle71">
    <w:name w:val="Заголовок №2 + 13 pt,Масштаб 100%"/>
    <w:basedOn w:val="CharStyle69"/>
    <w:rPr>
      <w:lang w:val="ru-RU" w:eastAsia="ru-RU" w:bidi="ru-RU"/>
      <w:sz w:val="26"/>
      <w:szCs w:val="26"/>
      <w:w w:val="100"/>
      <w:spacing w:val="0"/>
      <w:color w:val="000000"/>
      <w:position w:val="0"/>
    </w:rPr>
  </w:style>
  <w:style w:type="character" w:customStyle="1" w:styleId="CharStyle72">
    <w:name w:val="Основной текст"/>
    <w:basedOn w:val="CharStyle25"/>
    <w:rPr>
      <w:lang w:val="ru-RU" w:eastAsia="ru-RU" w:bidi="ru-RU"/>
      <w:w w:val="100"/>
      <w:spacing w:val="0"/>
      <w:color w:val="000000"/>
      <w:position w:val="0"/>
    </w:rPr>
  </w:style>
  <w:style w:type="character" w:customStyle="1" w:styleId="CharStyle74">
    <w:name w:val="Заголовок №4_"/>
    <w:basedOn w:val="DefaultParagraphFont"/>
    <w:link w:val="Style73"/>
    <w:rPr>
      <w:lang w:val="en-US" w:eastAsia="en-US" w:bidi="en-US"/>
      <w:b/>
      <w:bCs/>
      <w:i w:val="0"/>
      <w:iCs w:val="0"/>
      <w:u w:val="none"/>
      <w:strike w:val="0"/>
      <w:smallCaps w:val="0"/>
      <w:sz w:val="19"/>
      <w:szCs w:val="19"/>
      <w:rFonts w:ascii="Times New Roman" w:eastAsia="Times New Roman" w:hAnsi="Times New Roman" w:cs="Times New Roman"/>
      <w:spacing w:val="20"/>
    </w:rPr>
  </w:style>
  <w:style w:type="character" w:customStyle="1" w:styleId="CharStyle75">
    <w:name w:val="Заголовок №4"/>
    <w:basedOn w:val="CharStyle74"/>
    <w:rPr>
      <w:w w:val="100"/>
      <w:color w:val="000000"/>
      <w:position w:val="0"/>
    </w:rPr>
  </w:style>
  <w:style w:type="character" w:customStyle="1" w:styleId="CharStyle76">
    <w:name w:val="Заголовок №4"/>
    <w:basedOn w:val="CharStyle74"/>
    <w:rPr>
      <w:lang w:val="ru-RU" w:eastAsia="ru-RU" w:bidi="ru-RU"/>
      <w:w w:val="100"/>
      <w:color w:val="000000"/>
      <w:position w:val="0"/>
    </w:rPr>
  </w:style>
  <w:style w:type="character" w:customStyle="1" w:styleId="CharStyle77">
    <w:name w:val="Основной текст + Курсив"/>
    <w:basedOn w:val="CharStyle25"/>
    <w:rPr>
      <w:lang w:val="en-US" w:eastAsia="en-US" w:bidi="en-US"/>
      <w:i/>
      <w:iCs/>
      <w:w w:val="100"/>
      <w:spacing w:val="0"/>
      <w:color w:val="000000"/>
      <w:position w:val="0"/>
    </w:rPr>
  </w:style>
  <w:style w:type="character" w:customStyle="1" w:styleId="CharStyle78">
    <w:name w:val="Основной текст"/>
    <w:basedOn w:val="CharStyle25"/>
    <w:rPr>
      <w:lang w:val="ru-RU" w:eastAsia="ru-RU" w:bidi="ru-RU"/>
      <w:w w:val="100"/>
      <w:spacing w:val="0"/>
      <w:color w:val="000000"/>
      <w:position w:val="0"/>
    </w:rPr>
  </w:style>
  <w:style w:type="character" w:customStyle="1" w:styleId="CharStyle80">
    <w:name w:val="Заголовок №3_"/>
    <w:basedOn w:val="DefaultParagraphFont"/>
    <w:link w:val="Style79"/>
    <w:rPr>
      <w:b/>
      <w:bCs/>
      <w:i w:val="0"/>
      <w:iCs w:val="0"/>
      <w:u w:val="none"/>
      <w:strike w:val="0"/>
      <w:smallCaps w:val="0"/>
      <w:sz w:val="38"/>
      <w:szCs w:val="38"/>
      <w:rFonts w:ascii="Times New Roman" w:eastAsia="Times New Roman" w:hAnsi="Times New Roman" w:cs="Times New Roman"/>
      <w:spacing w:val="20"/>
    </w:rPr>
  </w:style>
  <w:style w:type="character" w:customStyle="1" w:styleId="CharStyle81">
    <w:name w:val="Заголовок №3"/>
    <w:basedOn w:val="CharStyle80"/>
    <w:rPr>
      <w:lang w:val="ru-RU" w:eastAsia="ru-RU" w:bidi="ru-RU"/>
      <w:w w:val="100"/>
      <w:color w:val="000000"/>
      <w:position w:val="0"/>
    </w:rPr>
  </w:style>
  <w:style w:type="character" w:customStyle="1" w:styleId="CharStyle82">
    <w:name w:val="Основной текст + Georgia,7 pt,Интервал 1 pt"/>
    <w:basedOn w:val="CharStyle25"/>
    <w:rPr>
      <w:lang w:val="ru-RU" w:eastAsia="ru-RU" w:bidi="ru-RU"/>
      <w:sz w:val="14"/>
      <w:szCs w:val="14"/>
      <w:rFonts w:ascii="Georgia" w:eastAsia="Georgia" w:hAnsi="Georgia" w:cs="Georgia"/>
      <w:w w:val="100"/>
      <w:spacing w:val="20"/>
      <w:color w:val="000000"/>
      <w:position w:val="0"/>
    </w:rPr>
  </w:style>
  <w:style w:type="character" w:customStyle="1" w:styleId="CharStyle83">
    <w:name w:val="Заголовок №6 + Не полужирный"/>
    <w:basedOn w:val="CharStyle54"/>
    <w:rPr>
      <w:lang w:val="ru-RU" w:eastAsia="ru-RU" w:bidi="ru-RU"/>
      <w:b/>
      <w:bCs/>
      <w:w w:val="100"/>
      <w:spacing w:val="0"/>
      <w:color w:val="000000"/>
      <w:position w:val="0"/>
    </w:rPr>
  </w:style>
  <w:style w:type="character" w:customStyle="1" w:styleId="CharStyle84">
    <w:name w:val="Основной текст + Полужирный,Курсив"/>
    <w:basedOn w:val="CharStyle25"/>
    <w:rPr>
      <w:lang w:val="ru-RU" w:eastAsia="ru-RU" w:bidi="ru-RU"/>
      <w:b/>
      <w:bCs/>
      <w:i/>
      <w:iCs/>
      <w:w w:val="100"/>
      <w:spacing w:val="0"/>
      <w:color w:val="000000"/>
      <w:position w:val="0"/>
    </w:rPr>
  </w:style>
  <w:style w:type="character" w:customStyle="1" w:styleId="CharStyle85">
    <w:name w:val="Основной текст + Курсив"/>
    <w:basedOn w:val="CharStyle25"/>
    <w:rPr>
      <w:lang w:val="ru-RU" w:eastAsia="ru-RU" w:bidi="ru-RU"/>
      <w:i/>
      <w:iCs/>
      <w:w w:val="100"/>
      <w:spacing w:val="0"/>
      <w:color w:val="000000"/>
      <w:position w:val="0"/>
    </w:rPr>
  </w:style>
  <w:style w:type="character" w:customStyle="1" w:styleId="CharStyle86">
    <w:name w:val="Заголовок №5"/>
    <w:basedOn w:val="CharStyle66"/>
    <w:rPr>
      <w:lang w:val="ru-RU" w:eastAsia="ru-RU" w:bidi="ru-RU"/>
      <w:w w:val="100"/>
      <w:spacing w:val="0"/>
      <w:color w:val="000000"/>
      <w:position w:val="0"/>
    </w:rPr>
  </w:style>
  <w:style w:type="character" w:customStyle="1" w:styleId="CharStyle87">
    <w:name w:val="Основной текст + Полужирный"/>
    <w:basedOn w:val="CharStyle25"/>
    <w:rPr>
      <w:lang w:val="ru-RU" w:eastAsia="ru-RU" w:bidi="ru-RU"/>
      <w:b/>
      <w:bCs/>
      <w:u w:val="single"/>
      <w:w w:val="100"/>
      <w:spacing w:val="0"/>
      <w:color w:val="000000"/>
      <w:position w:val="0"/>
    </w:rPr>
  </w:style>
  <w:style w:type="character" w:customStyle="1" w:styleId="CharStyle88">
    <w:name w:val="Основной текст + 11,5 pt"/>
    <w:basedOn w:val="CharStyle25"/>
    <w:rPr>
      <w:lang w:val="ru-RU" w:eastAsia="ru-RU" w:bidi="ru-RU"/>
      <w:sz w:val="23"/>
      <w:szCs w:val="23"/>
      <w:w w:val="100"/>
      <w:spacing w:val="0"/>
      <w:color w:val="000000"/>
      <w:position w:val="0"/>
    </w:rPr>
  </w:style>
  <w:style w:type="character" w:customStyle="1" w:styleId="CharStyle89">
    <w:name w:val="Основной текст + 11,5 pt"/>
    <w:basedOn w:val="CharStyle25"/>
    <w:rPr>
      <w:lang w:val="ru-RU" w:eastAsia="ru-RU" w:bidi="ru-RU"/>
      <w:sz w:val="23"/>
      <w:szCs w:val="23"/>
      <w:w w:val="100"/>
      <w:spacing w:val="0"/>
      <w:color w:val="000000"/>
      <w:position w:val="0"/>
    </w:rPr>
  </w:style>
  <w:style w:type="character" w:customStyle="1" w:styleId="CharStyle90">
    <w:name w:val="Основной текст (11)_"/>
    <w:basedOn w:val="DefaultParagraphFont"/>
    <w:link w:val="Style48"/>
    <w:rPr>
      <w:b w:val="0"/>
      <w:bCs w:val="0"/>
      <w:i w:val="0"/>
      <w:iCs w:val="0"/>
      <w:u w:val="none"/>
      <w:strike w:val="0"/>
      <w:smallCaps w:val="0"/>
      <w:sz w:val="14"/>
      <w:szCs w:val="14"/>
      <w:rFonts w:ascii="Times New Roman" w:eastAsia="Times New Roman" w:hAnsi="Times New Roman" w:cs="Times New Roman"/>
    </w:rPr>
  </w:style>
  <w:style w:type="character" w:customStyle="1" w:styleId="CharStyle91">
    <w:name w:val="Основной текст (11)"/>
    <w:basedOn w:val="CharStyle90"/>
    <w:rPr>
      <w:lang w:val="ru-RU" w:eastAsia="ru-RU" w:bidi="ru-RU"/>
      <w:w w:val="100"/>
      <w:spacing w:val="0"/>
      <w:color w:val="000000"/>
      <w:position w:val="0"/>
    </w:rPr>
  </w:style>
  <w:style w:type="character" w:customStyle="1" w:styleId="CharStyle92">
    <w:name w:val="Основной текст + 9 pt,Полужирный"/>
    <w:basedOn w:val="CharStyle25"/>
    <w:rPr>
      <w:lang w:val="ru-RU" w:eastAsia="ru-RU" w:bidi="ru-RU"/>
      <w:b/>
      <w:bCs/>
      <w:sz w:val="18"/>
      <w:szCs w:val="18"/>
      <w:w w:val="100"/>
      <w:spacing w:val="0"/>
      <w:color w:val="000000"/>
      <w:position w:val="0"/>
    </w:rPr>
  </w:style>
  <w:style w:type="character" w:customStyle="1" w:styleId="CharStyle93">
    <w:name w:val="Основной текст + 9 pt"/>
    <w:basedOn w:val="CharStyle25"/>
    <w:rPr>
      <w:lang w:val="ru-RU" w:eastAsia="ru-RU" w:bidi="ru-RU"/>
      <w:sz w:val="18"/>
      <w:szCs w:val="18"/>
      <w:w w:val="100"/>
      <w:spacing w:val="0"/>
      <w:color w:val="000000"/>
      <w:position w:val="0"/>
    </w:rPr>
  </w:style>
  <w:style w:type="character" w:customStyle="1" w:styleId="CharStyle95">
    <w:name w:val="Основной текст (12)_"/>
    <w:basedOn w:val="DefaultParagraphFont"/>
    <w:link w:val="Style94"/>
    <w:rPr>
      <w:b/>
      <w:bCs/>
      <w:i/>
      <w:iCs/>
      <w:u w:val="none"/>
      <w:strike w:val="0"/>
      <w:smallCaps w:val="0"/>
      <w:sz w:val="22"/>
      <w:szCs w:val="22"/>
      <w:rFonts w:ascii="Times New Roman" w:eastAsia="Times New Roman" w:hAnsi="Times New Roman" w:cs="Times New Roman"/>
    </w:rPr>
  </w:style>
  <w:style w:type="character" w:customStyle="1" w:styleId="CharStyle96">
    <w:name w:val="Основной текст (12)"/>
    <w:basedOn w:val="CharStyle95"/>
    <w:rPr>
      <w:lang w:val="ru-RU" w:eastAsia="ru-RU" w:bidi="ru-RU"/>
      <w:w w:val="100"/>
      <w:spacing w:val="0"/>
      <w:color w:val="000000"/>
      <w:position w:val="0"/>
    </w:rPr>
  </w:style>
  <w:style w:type="character" w:customStyle="1" w:styleId="CharStyle97">
    <w:name w:val="Основной текст + 9 pt,Полужирный"/>
    <w:basedOn w:val="CharStyle25"/>
    <w:rPr>
      <w:lang w:val="ru-RU" w:eastAsia="ru-RU" w:bidi="ru-RU"/>
      <w:b/>
      <w:bCs/>
      <w:sz w:val="18"/>
      <w:szCs w:val="18"/>
      <w:w w:val="100"/>
      <w:spacing w:val="0"/>
      <w:color w:val="000000"/>
      <w:position w:val="0"/>
    </w:rPr>
  </w:style>
  <w:style w:type="character" w:customStyle="1" w:styleId="CharStyle98">
    <w:name w:val="Основной текст + 9 pt"/>
    <w:basedOn w:val="CharStyle25"/>
    <w:rPr>
      <w:lang w:val="ru-RU" w:eastAsia="ru-RU" w:bidi="ru-RU"/>
      <w:sz w:val="18"/>
      <w:szCs w:val="18"/>
      <w:w w:val="100"/>
      <w:spacing w:val="0"/>
      <w:color w:val="000000"/>
      <w:position w:val="0"/>
    </w:rPr>
  </w:style>
  <w:style w:type="character" w:customStyle="1" w:styleId="CharStyle99">
    <w:name w:val="Основной текст + 9 pt,Полужирный,Курсив"/>
    <w:basedOn w:val="CharStyle25"/>
    <w:rPr>
      <w:lang w:val="ru-RU" w:eastAsia="ru-RU" w:bidi="ru-RU"/>
      <w:b/>
      <w:bCs/>
      <w:i/>
      <w:iCs/>
      <w:sz w:val="18"/>
      <w:szCs w:val="18"/>
      <w:w w:val="100"/>
      <w:spacing w:val="0"/>
      <w:color w:val="000000"/>
      <w:position w:val="0"/>
    </w:rPr>
  </w:style>
  <w:style w:type="character" w:customStyle="1" w:styleId="CharStyle100">
    <w:name w:val="Основной текст + 9 pt,Полужирный,Курсив"/>
    <w:basedOn w:val="CharStyle25"/>
    <w:rPr>
      <w:lang w:val="ru-RU" w:eastAsia="ru-RU" w:bidi="ru-RU"/>
      <w:b/>
      <w:bCs/>
      <w:i/>
      <w:iCs/>
      <w:sz w:val="18"/>
      <w:szCs w:val="18"/>
      <w:w w:val="100"/>
      <w:spacing w:val="0"/>
      <w:color w:val="000000"/>
      <w:position w:val="0"/>
    </w:rPr>
  </w:style>
  <w:style w:type="character" w:customStyle="1" w:styleId="CharStyle101">
    <w:name w:val="Основной текст + 9 pt,Полужирный"/>
    <w:basedOn w:val="CharStyle25"/>
    <w:rPr>
      <w:lang w:val="ru-RU" w:eastAsia="ru-RU" w:bidi="ru-RU"/>
      <w:b/>
      <w:bCs/>
      <w:sz w:val="18"/>
      <w:szCs w:val="18"/>
      <w:w w:val="100"/>
      <w:spacing w:val="0"/>
      <w:color w:val="000000"/>
      <w:position w:val="0"/>
    </w:rPr>
  </w:style>
  <w:style w:type="character" w:customStyle="1" w:styleId="CharStyle103">
    <w:name w:val="Основной текст (13) Exact"/>
    <w:basedOn w:val="DefaultParagraphFont"/>
    <w:link w:val="Style102"/>
    <w:rPr>
      <w:b w:val="0"/>
      <w:bCs w:val="0"/>
      <w:i w:val="0"/>
      <w:iCs w:val="0"/>
      <w:u w:val="none"/>
      <w:strike w:val="0"/>
      <w:smallCaps w:val="0"/>
      <w:sz w:val="13"/>
      <w:szCs w:val="13"/>
      <w:rFonts w:ascii="Times New Roman" w:eastAsia="Times New Roman" w:hAnsi="Times New Roman" w:cs="Times New Roman"/>
      <w:spacing w:val="6"/>
    </w:rPr>
  </w:style>
  <w:style w:type="character" w:customStyle="1" w:styleId="CharStyle104">
    <w:name w:val="Основной текст (13) Exact"/>
    <w:basedOn w:val="CharStyle103"/>
    <w:rPr>
      <w:lang w:val="ru-RU" w:eastAsia="ru-RU" w:bidi="ru-RU"/>
      <w:w w:val="100"/>
      <w:color w:val="000000"/>
      <w:position w:val="0"/>
    </w:rPr>
  </w:style>
  <w:style w:type="character" w:customStyle="1" w:styleId="CharStyle105">
    <w:name w:val="Основной текст Exact"/>
    <w:basedOn w:val="CharStyle25"/>
    <w:rPr>
      <w:lang w:val="ru-RU" w:eastAsia="ru-RU" w:bidi="ru-RU"/>
      <w:sz w:val="20"/>
      <w:szCs w:val="20"/>
      <w:w w:val="100"/>
      <w:spacing w:val="5"/>
      <w:color w:val="000000"/>
      <w:position w:val="0"/>
    </w:rPr>
  </w:style>
  <w:style w:type="character" w:customStyle="1" w:styleId="CharStyle106">
    <w:name w:val="Основной текст + 7 pt"/>
    <w:basedOn w:val="CharStyle25"/>
    <w:rPr>
      <w:lang w:val="ru-RU" w:eastAsia="ru-RU" w:bidi="ru-RU"/>
      <w:sz w:val="14"/>
      <w:szCs w:val="14"/>
      <w:w w:val="100"/>
      <w:spacing w:val="0"/>
      <w:color w:val="000000"/>
      <w:position w:val="0"/>
    </w:rPr>
  </w:style>
  <w:style w:type="character" w:customStyle="1" w:styleId="CharStyle107">
    <w:name w:val="Основной текст + 9 pt"/>
    <w:basedOn w:val="CharStyle25"/>
    <w:rPr>
      <w:lang w:val="ru-RU" w:eastAsia="ru-RU" w:bidi="ru-RU"/>
      <w:sz w:val="18"/>
      <w:szCs w:val="18"/>
      <w:w w:val="100"/>
      <w:spacing w:val="0"/>
      <w:color w:val="000000"/>
      <w:position w:val="0"/>
    </w:rPr>
  </w:style>
  <w:style w:type="character" w:customStyle="1" w:styleId="CharStyle108">
    <w:name w:val="Основной текст + 9 pt"/>
    <w:basedOn w:val="CharStyle25"/>
    <w:rPr>
      <w:lang w:val="ru-RU" w:eastAsia="ru-RU" w:bidi="ru-RU"/>
      <w:sz w:val="18"/>
      <w:szCs w:val="18"/>
      <w:w w:val="100"/>
      <w:spacing w:val="0"/>
      <w:color w:val="000000"/>
      <w:position w:val="0"/>
    </w:rPr>
  </w:style>
  <w:style w:type="character" w:customStyle="1" w:styleId="CharStyle109">
    <w:name w:val="Основной текст + 9 pt"/>
    <w:basedOn w:val="CharStyle25"/>
    <w:rPr>
      <w:lang w:val="ru-RU" w:eastAsia="ru-RU" w:bidi="ru-RU"/>
      <w:sz w:val="18"/>
      <w:szCs w:val="18"/>
      <w:w w:val="100"/>
      <w:spacing w:val="0"/>
      <w:color w:val="000000"/>
      <w:position w:val="0"/>
    </w:rPr>
  </w:style>
  <w:style w:type="character" w:customStyle="1" w:styleId="CharStyle110">
    <w:name w:val="Заголовок №6"/>
    <w:basedOn w:val="CharStyle54"/>
    <w:rPr>
      <w:lang w:val="ru-RU" w:eastAsia="ru-RU" w:bidi="ru-RU"/>
      <w:w w:val="100"/>
      <w:spacing w:val="0"/>
      <w:color w:val="000000"/>
      <w:position w:val="0"/>
    </w:rPr>
  </w:style>
  <w:style w:type="character" w:customStyle="1" w:styleId="CharStyle111">
    <w:name w:val="Основной текст (11)"/>
    <w:basedOn w:val="CharStyle90"/>
    <w:rPr>
      <w:lang w:val="ru-RU" w:eastAsia="ru-RU" w:bidi="ru-RU"/>
      <w:w w:val="100"/>
      <w:spacing w:val="0"/>
      <w:color w:val="000000"/>
      <w:position w:val="0"/>
    </w:rPr>
  </w:style>
  <w:style w:type="character" w:customStyle="1" w:styleId="CharStyle112">
    <w:name w:val="Основной текст (9)"/>
    <w:basedOn w:val="CharStyle52"/>
    <w:rPr>
      <w:lang w:val="ru-RU" w:eastAsia="ru-RU" w:bidi="ru-RU"/>
      <w:w w:val="100"/>
      <w:spacing w:val="0"/>
      <w:color w:val="000000"/>
      <w:position w:val="0"/>
    </w:rPr>
  </w:style>
  <w:style w:type="character" w:customStyle="1" w:styleId="CharStyle113">
    <w:name w:val="Основной текст + 8 pt"/>
    <w:basedOn w:val="CharStyle25"/>
    <w:rPr>
      <w:lang w:val="ru-RU" w:eastAsia="ru-RU" w:bidi="ru-RU"/>
      <w:sz w:val="16"/>
      <w:szCs w:val="16"/>
      <w:w w:val="100"/>
      <w:spacing w:val="0"/>
      <w:color w:val="000000"/>
      <w:position w:val="0"/>
    </w:rPr>
  </w:style>
  <w:style w:type="character" w:customStyle="1" w:styleId="CharStyle114">
    <w:name w:val="Основной текст + Полужирный"/>
    <w:basedOn w:val="CharStyle25"/>
    <w:rPr>
      <w:lang w:val="ru-RU" w:eastAsia="ru-RU" w:bidi="ru-RU"/>
      <w:b/>
      <w:bCs/>
      <w:w w:val="100"/>
      <w:spacing w:val="0"/>
      <w:color w:val="000000"/>
      <w:position w:val="0"/>
    </w:rPr>
  </w:style>
  <w:style w:type="paragraph" w:customStyle="1" w:styleId="Style3">
    <w:name w:val="Основной текст (8)"/>
    <w:basedOn w:val="Normal"/>
    <w:link w:val="CharStyle40"/>
    <w:pPr>
      <w:widowControl w:val="0"/>
      <w:shd w:val="clear" w:color="auto" w:fill="FFFFFF"/>
      <w:jc w:val="center"/>
      <w:spacing w:line="326" w:lineRule="exact"/>
    </w:pPr>
    <w:rPr>
      <w:lang w:val="en-US" w:eastAsia="en-US" w:bidi="en-US"/>
      <w:b/>
      <w:bCs/>
      <w:i w:val="0"/>
      <w:iCs w:val="0"/>
      <w:u w:val="none"/>
      <w:strike w:val="0"/>
      <w:smallCaps w:val="0"/>
      <w:sz w:val="26"/>
      <w:szCs w:val="26"/>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outlineLvl w:val="0"/>
      <w:spacing w:after="180" w:line="0" w:lineRule="exact"/>
    </w:pPr>
    <w:rPr>
      <w:b/>
      <w:bCs/>
      <w:i w:val="0"/>
      <w:iCs w:val="0"/>
      <w:u w:val="none"/>
      <w:strike w:val="0"/>
      <w:smallCaps w:val="0"/>
      <w:sz w:val="30"/>
      <w:szCs w:val="30"/>
      <w:rFonts w:ascii="Trebuchet MS" w:eastAsia="Trebuchet MS" w:hAnsi="Trebuchet MS" w:cs="Trebuchet MS"/>
    </w:rPr>
  </w:style>
  <w:style w:type="paragraph" w:customStyle="1" w:styleId="Style7">
    <w:name w:val="Основной текст (2)"/>
    <w:basedOn w:val="Normal"/>
    <w:link w:val="CharStyle8"/>
    <w:pPr>
      <w:widowControl w:val="0"/>
      <w:shd w:val="clear" w:color="auto" w:fill="FFFFFF"/>
      <w:spacing w:before="180" w:line="0" w:lineRule="exact"/>
    </w:pPr>
    <w:rPr>
      <w:b w:val="0"/>
      <w:bCs w:val="0"/>
      <w:i/>
      <w:iCs/>
      <w:u w:val="none"/>
      <w:strike w:val="0"/>
      <w:smallCaps w:val="0"/>
      <w:sz w:val="13"/>
      <w:szCs w:val="13"/>
      <w:rFonts w:ascii="Trebuchet MS" w:eastAsia="Trebuchet MS" w:hAnsi="Trebuchet MS" w:cs="Trebuchet MS"/>
    </w:rPr>
  </w:style>
  <w:style w:type="paragraph" w:customStyle="1" w:styleId="Style13">
    <w:name w:val="Основной текст (3)"/>
    <w:basedOn w:val="Normal"/>
    <w:link w:val="CharStyle14"/>
    <w:pPr>
      <w:widowControl w:val="0"/>
      <w:shd w:val="clear" w:color="auto" w:fill="FFFFFF"/>
      <w:jc w:val="both"/>
      <w:spacing w:before="54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jc w:val="both"/>
      <w:spacing w:line="216" w:lineRule="exact"/>
      <w:ind w:hanging="80"/>
    </w:pPr>
    <w:rPr>
      <w:b w:val="0"/>
      <w:bCs w:val="0"/>
      <w:i w:val="0"/>
      <w:iCs w:val="0"/>
      <w:u w:val="none"/>
      <w:strike w:val="0"/>
      <w:smallCaps w:val="0"/>
      <w:sz w:val="18"/>
      <w:szCs w:val="18"/>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center"/>
      <w:spacing w:before="540" w:after="60" w:line="0" w:lineRule="exact"/>
    </w:pPr>
    <w:rPr>
      <w:b/>
      <w:bCs/>
      <w:i w:val="0"/>
      <w:iCs w:val="0"/>
      <w:u w:val="none"/>
      <w:strike w:val="0"/>
      <w:smallCaps w:val="0"/>
      <w:sz w:val="28"/>
      <w:szCs w:val="28"/>
      <w:rFonts w:ascii="Times New Roman" w:eastAsia="Times New Roman" w:hAnsi="Times New Roman" w:cs="Times New Roman"/>
    </w:rPr>
  </w:style>
  <w:style w:type="paragraph" w:customStyle="1" w:styleId="Style24">
    <w:name w:val="Основной текст"/>
    <w:basedOn w:val="Normal"/>
    <w:link w:val="CharStyle25"/>
    <w:pPr>
      <w:widowControl w:val="0"/>
      <w:shd w:val="clear" w:color="auto" w:fill="FFFFFF"/>
      <w:jc w:val="both"/>
      <w:spacing w:before="300" w:after="180" w:line="26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jc w:val="both"/>
      <w:spacing w:before="180" w:after="60" w:line="0" w:lineRule="exact"/>
    </w:pPr>
    <w:rPr>
      <w:b/>
      <w:bCs/>
      <w:i w:val="0"/>
      <w:iCs w:val="0"/>
      <w:u w:val="none"/>
      <w:strike w:val="0"/>
      <w:smallCaps w:val="0"/>
      <w:sz w:val="21"/>
      <w:szCs w:val="21"/>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42">
    <w:name w:val="Основной текст (10)"/>
    <w:basedOn w:val="Normal"/>
    <w:link w:val="CharStyle43"/>
    <w:pPr>
      <w:widowControl w:val="0"/>
      <w:shd w:val="clear" w:color="auto" w:fill="FFFFFF"/>
      <w:spacing w:line="0" w:lineRule="exact"/>
    </w:pPr>
    <w:rPr>
      <w:b/>
      <w:bCs/>
      <w:i w:val="0"/>
      <w:iCs w:val="0"/>
      <w:u w:val="none"/>
      <w:strike w:val="0"/>
      <w:smallCaps w:val="0"/>
      <w:sz w:val="22"/>
      <w:szCs w:val="22"/>
      <w:rFonts w:ascii="Trebuchet MS" w:eastAsia="Trebuchet MS" w:hAnsi="Trebuchet MS" w:cs="Trebuchet MS"/>
      <w:spacing w:val="40"/>
    </w:rPr>
  </w:style>
  <w:style w:type="paragraph" w:customStyle="1" w:styleId="Style48">
    <w:name w:val="Основной текст (11)"/>
    <w:basedOn w:val="Normal"/>
    <w:link w:val="CharStyle90"/>
    <w:pPr>
      <w:widowControl w:val="0"/>
      <w:shd w:val="clear" w:color="auto" w:fill="FFFFFF"/>
      <w:spacing w:before="60" w:line="0"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1">
    <w:name w:val="Основной текст (9)"/>
    <w:basedOn w:val="Normal"/>
    <w:link w:val="CharStyle52"/>
    <w:pPr>
      <w:widowControl w:val="0"/>
      <w:shd w:val="clear" w:color="auto" w:fill="FFFFFF"/>
      <w:jc w:val="center"/>
      <w:spacing w:before="300" w:after="60" w:line="0" w:lineRule="exact"/>
      <w:ind w:hanging="600"/>
    </w:pPr>
    <w:rPr>
      <w:b/>
      <w:bCs/>
      <w:i w:val="0"/>
      <w:iCs w:val="0"/>
      <w:u w:val="none"/>
      <w:strike w:val="0"/>
      <w:smallCaps w:val="0"/>
      <w:sz w:val="18"/>
      <w:szCs w:val="18"/>
      <w:rFonts w:ascii="Times New Roman" w:eastAsia="Times New Roman" w:hAnsi="Times New Roman" w:cs="Times New Roman"/>
    </w:rPr>
  </w:style>
  <w:style w:type="paragraph" w:customStyle="1" w:styleId="Style53">
    <w:name w:val="Заголовок №6"/>
    <w:basedOn w:val="Normal"/>
    <w:link w:val="CharStyle54"/>
    <w:pPr>
      <w:widowControl w:val="0"/>
      <w:shd w:val="clear" w:color="auto" w:fill="FFFFFF"/>
      <w:outlineLvl w:val="5"/>
      <w:spacing w:before="60" w:after="300" w:line="0" w:lineRule="exact"/>
      <w:ind w:hanging="860"/>
    </w:pPr>
    <w:rPr>
      <w:b/>
      <w:bCs/>
      <w:i w:val="0"/>
      <w:iCs w:val="0"/>
      <w:u w:val="none"/>
      <w:strike w:val="0"/>
      <w:smallCaps w:val="0"/>
      <w:sz w:val="21"/>
      <w:szCs w:val="21"/>
      <w:rFonts w:ascii="Times New Roman" w:eastAsia="Times New Roman" w:hAnsi="Times New Roman" w:cs="Times New Roman"/>
    </w:rPr>
  </w:style>
  <w:style w:type="paragraph" w:customStyle="1" w:styleId="Style65">
    <w:name w:val="Заголовок №5"/>
    <w:basedOn w:val="Normal"/>
    <w:link w:val="CharStyle66"/>
    <w:pPr>
      <w:widowControl w:val="0"/>
      <w:shd w:val="clear" w:color="auto" w:fill="FFFFFF"/>
      <w:jc w:val="both"/>
      <w:outlineLvl w:val="4"/>
      <w:spacing w:before="240" w:line="274" w:lineRule="exact"/>
    </w:pPr>
    <w:rPr>
      <w:b/>
      <w:bCs/>
      <w:i w:val="0"/>
      <w:iCs w:val="0"/>
      <w:u w:val="none"/>
      <w:strike w:val="0"/>
      <w:smallCaps w:val="0"/>
      <w:sz w:val="21"/>
      <w:szCs w:val="21"/>
      <w:rFonts w:ascii="Times New Roman" w:eastAsia="Times New Roman" w:hAnsi="Times New Roman" w:cs="Times New Roman"/>
    </w:rPr>
  </w:style>
  <w:style w:type="paragraph" w:customStyle="1" w:styleId="Style68">
    <w:name w:val="Заголовок №2"/>
    <w:basedOn w:val="Normal"/>
    <w:link w:val="CharStyle69"/>
    <w:pPr>
      <w:widowControl w:val="0"/>
      <w:shd w:val="clear" w:color="auto" w:fill="FFFFFF"/>
      <w:outlineLvl w:val="1"/>
      <w:spacing w:before="240" w:after="480" w:line="0" w:lineRule="exact"/>
    </w:pPr>
    <w:rPr>
      <w:b w:val="0"/>
      <w:bCs w:val="0"/>
      <w:i w:val="0"/>
      <w:iCs w:val="0"/>
      <w:u w:val="none"/>
      <w:strike w:val="0"/>
      <w:smallCaps w:val="0"/>
      <w:sz w:val="36"/>
      <w:szCs w:val="36"/>
      <w:rFonts w:ascii="Times New Roman" w:eastAsia="Times New Roman" w:hAnsi="Times New Roman" w:cs="Times New Roman"/>
      <w:w w:val="70"/>
    </w:rPr>
  </w:style>
  <w:style w:type="paragraph" w:customStyle="1" w:styleId="Style73">
    <w:name w:val="Заголовок №4"/>
    <w:basedOn w:val="Normal"/>
    <w:link w:val="CharStyle74"/>
    <w:pPr>
      <w:widowControl w:val="0"/>
      <w:shd w:val="clear" w:color="auto" w:fill="FFFFFF"/>
      <w:jc w:val="both"/>
      <w:outlineLvl w:val="3"/>
      <w:spacing w:before="240" w:line="0" w:lineRule="exact"/>
    </w:pPr>
    <w:rPr>
      <w:lang w:val="en-US" w:eastAsia="en-US" w:bidi="en-US"/>
      <w:b/>
      <w:bCs/>
      <w:i w:val="0"/>
      <w:iCs w:val="0"/>
      <w:u w:val="none"/>
      <w:strike w:val="0"/>
      <w:smallCaps w:val="0"/>
      <w:sz w:val="19"/>
      <w:szCs w:val="19"/>
      <w:rFonts w:ascii="Times New Roman" w:eastAsia="Times New Roman" w:hAnsi="Times New Roman" w:cs="Times New Roman"/>
      <w:spacing w:val="20"/>
    </w:rPr>
  </w:style>
  <w:style w:type="paragraph" w:customStyle="1" w:styleId="Style79">
    <w:name w:val="Заголовок №3"/>
    <w:basedOn w:val="Normal"/>
    <w:link w:val="CharStyle80"/>
    <w:pPr>
      <w:widowControl w:val="0"/>
      <w:shd w:val="clear" w:color="auto" w:fill="FFFFFF"/>
      <w:outlineLvl w:val="2"/>
      <w:spacing w:line="0" w:lineRule="exact"/>
    </w:pPr>
    <w:rPr>
      <w:b/>
      <w:bCs/>
      <w:i w:val="0"/>
      <w:iCs w:val="0"/>
      <w:u w:val="none"/>
      <w:strike w:val="0"/>
      <w:smallCaps w:val="0"/>
      <w:sz w:val="38"/>
      <w:szCs w:val="38"/>
      <w:rFonts w:ascii="Times New Roman" w:eastAsia="Times New Roman" w:hAnsi="Times New Roman" w:cs="Times New Roman"/>
      <w:spacing w:val="20"/>
    </w:rPr>
  </w:style>
  <w:style w:type="paragraph" w:customStyle="1" w:styleId="Style94">
    <w:name w:val="Основной текст (12)"/>
    <w:basedOn w:val="Normal"/>
    <w:link w:val="CharStyle95"/>
    <w:pPr>
      <w:widowControl w:val="0"/>
      <w:shd w:val="clear" w:color="auto" w:fill="FFFFFF"/>
      <w:spacing w:before="300" w:after="1980" w:line="0" w:lineRule="exact"/>
    </w:pPr>
    <w:rPr>
      <w:b/>
      <w:bCs/>
      <w:i/>
      <w:iCs/>
      <w:u w:val="none"/>
      <w:strike w:val="0"/>
      <w:smallCaps w:val="0"/>
      <w:sz w:val="22"/>
      <w:szCs w:val="22"/>
      <w:rFonts w:ascii="Times New Roman" w:eastAsia="Times New Roman" w:hAnsi="Times New Roman" w:cs="Times New Roman"/>
    </w:rPr>
  </w:style>
  <w:style w:type="paragraph" w:customStyle="1" w:styleId="Style102">
    <w:name w:val="Основной текст (13)"/>
    <w:basedOn w:val="Normal"/>
    <w:link w:val="CharStyle103"/>
    <w:pPr>
      <w:widowControl w:val="0"/>
      <w:shd w:val="clear" w:color="auto" w:fill="FFFFFF"/>
      <w:spacing w:after="60" w:line="0" w:lineRule="exact"/>
    </w:pPr>
    <w:rPr>
      <w:b w:val="0"/>
      <w:bCs w:val="0"/>
      <w:i w:val="0"/>
      <w:iCs w:val="0"/>
      <w:u w:val="none"/>
      <w:strike w:val="0"/>
      <w:smallCaps w:val="0"/>
      <w:sz w:val="13"/>
      <w:szCs w:val="13"/>
      <w:rFonts w:ascii="Times New Roman" w:eastAsia="Times New Roman" w:hAnsi="Times New Roman" w:cs="Times New Roman"/>
      <w:spacing w:val="6"/>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