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469" w:left="2521" w:right="8403" w:bottom="498" w:header="0" w:footer="3" w:gutter="0"/>
          <w:rtlGutter w:val="0"/>
          <w:cols w:space="720"/>
          <w:noEndnote/>
          <w:docGrid w:linePitch="360"/>
        </w:sectPr>
      </w:pPr>
    </w:p>
    <w:p>
      <w:pPr>
        <w:widowControl w:val="0"/>
        <w:spacing w:line="224" w:lineRule="exact"/>
        <w:rPr>
          <w:sz w:val="18"/>
          <w:szCs w:val="1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238"/>
        <w:ind w:left="0" w:right="0" w:firstLine="0"/>
      </w:pPr>
      <w:r>
        <w:rPr>
          <w:lang w:val="ru-RU" w:eastAsia="ru-RU" w:bidi="ru-RU"/>
          <w:sz w:val="24"/>
          <w:szCs w:val="24"/>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218" w:line="277" w:lineRule="exact"/>
        <w:ind w:left="0" w:right="0" w:firstLine="0"/>
      </w:pPr>
      <w:r>
        <w:rPr>
          <w:lang w:val="ru-RU" w:eastAsia="ru-RU" w:bidi="ru-RU"/>
          <w:sz w:val="24"/>
          <w:szCs w:val="24"/>
          <w:w w:val="100"/>
          <w:spacing w:val="0"/>
          <w:color w:val="000000"/>
          <w:position w:val="0"/>
        </w:rPr>
        <w:t>УПРАВЛЕНИЕ Федеральной антимонопольной службы по Забайкальскому краю</w:t>
      </w:r>
    </w:p>
    <w:p>
      <w:pPr>
        <w:pStyle w:val="Style5"/>
        <w:widowControl w:val="0"/>
        <w:keepNext w:val="0"/>
        <w:keepLines w:val="0"/>
        <w:shd w:val="clear" w:color="auto" w:fill="auto"/>
        <w:bidi w:val="0"/>
        <w:spacing w:before="0" w:after="212"/>
        <w:ind w:left="0" w:right="0" w:firstLine="0"/>
      </w:pPr>
      <w:r>
        <w:rPr>
          <w:lang w:val="ru-RU" w:eastAsia="ru-RU" w:bidi="ru-RU"/>
          <w:w w:val="100"/>
          <w:spacing w:val="0"/>
          <w:color w:val="000000"/>
          <w:position w:val="0"/>
        </w:rPr>
        <w:t xml:space="preserve">ул. Лермонтова,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5"/>
        <w:widowControl w:val="0"/>
        <w:keepNext w:val="0"/>
        <w:keepLines w:val="0"/>
        <w:shd w:val="clear" w:color="auto" w:fill="auto"/>
        <w:bidi w:val="0"/>
        <w:jc w:val="left"/>
        <w:spacing w:before="0" w:after="10" w:line="190" w:lineRule="exact"/>
        <w:ind w:left="1860" w:right="0" w:firstLine="0"/>
      </w:pPr>
      <w:r>
        <w:rPr>
          <w:lang w:val="ru-RU" w:eastAsia="ru-RU" w:bidi="ru-RU"/>
          <w:w w:val="100"/>
          <w:spacing w:val="0"/>
          <w:color w:val="000000"/>
          <w:position w:val="0"/>
        </w:rPr>
        <w:t>2021 №04-03-Щ&gt;</w:t>
      </w:r>
    </w:p>
    <w:p>
      <w:pPr>
        <w:pStyle w:val="Style5"/>
        <w:tabs>
          <w:tab w:leader="none" w:pos="2279" w:val="center"/>
        </w:tabs>
        <w:widowControl w:val="0"/>
        <w:keepNext w:val="0"/>
        <w:keepLines w:val="0"/>
        <w:shd w:val="clear" w:color="auto" w:fill="auto"/>
        <w:bidi w:val="0"/>
        <w:jc w:val="both"/>
        <w:spacing w:before="0" w:after="0" w:line="190" w:lineRule="exact"/>
        <w:ind w:left="400" w:right="0" w:firstLine="0"/>
      </w:pPr>
      <w:r>
        <w:rPr>
          <w:lang w:val="ru-RU" w:eastAsia="ru-RU" w:bidi="ru-RU"/>
          <w:w w:val="100"/>
          <w:spacing w:val="0"/>
          <w:color w:val="000000"/>
          <w:position w:val="0"/>
        </w:rPr>
        <w:t>На №</w:t>
        <w:tab/>
        <w:t>от</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Заявители:</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«ДЖУЛИ»</w:t>
      </w:r>
    </w:p>
    <w:p>
      <w:pPr>
        <w:pStyle w:val="Style9"/>
        <w:widowControl w:val="0"/>
        <w:keepNext w:val="0"/>
        <w:keepLines w:val="0"/>
        <w:shd w:val="clear" w:color="auto" w:fill="auto"/>
        <w:bidi w:val="0"/>
        <w:spacing w:before="0"/>
        <w:ind w:left="0" w:right="0" w:firstLine="0"/>
      </w:pPr>
      <w:r>
        <w:rPr>
          <w:lang w:val="ru-RU" w:eastAsia="ru-RU" w:bidi="ru-RU"/>
          <w:w w:val="100"/>
          <w:spacing w:val="0"/>
          <w:color w:val="000000"/>
          <w:position w:val="0"/>
        </w:rPr>
        <w:t xml:space="preserve">620063, г.Екатерибург, ул. Чапаева, стр. 14, кор.З, часть помещения 19 Тел:+7-903-080-65-61 </w:t>
      </w:r>
      <w:r>
        <w:rPr>
          <w:lang w:val="en-US" w:eastAsia="en-US" w:bidi="en-US"/>
          <w:w w:val="100"/>
          <w:spacing w:val="0"/>
          <w:color w:val="000000"/>
          <w:position w:val="0"/>
        </w:rPr>
        <w:t xml:space="preserve">e-mail: </w:t>
      </w:r>
      <w:r>
        <w:fldChar w:fldCharType="begin"/>
      </w:r>
      <w:r>
        <w:rPr>
          <w:rStyle w:val="CharStyle11"/>
        </w:rPr>
        <w:instrText> HYPERLINK "mailto:Julv096@yandex.ru" </w:instrText>
      </w:r>
      <w:r>
        <w:fldChar w:fldCharType="separate"/>
      </w:r>
      <w:r>
        <w:rPr>
          <w:rStyle w:val="Hyperlink"/>
        </w:rPr>
        <w:t>Julv096@yandex.ru</w:t>
      </w:r>
      <w:r>
        <w:fldChar w:fldCharType="end"/>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ООО «КОНТРАКТ»</w:t>
      </w:r>
    </w:p>
    <w:p>
      <w:pPr>
        <w:pStyle w:val="Style9"/>
        <w:widowControl w:val="0"/>
        <w:keepNext w:val="0"/>
        <w:keepLines w:val="0"/>
        <w:shd w:val="clear" w:color="auto" w:fill="auto"/>
        <w:bidi w:val="0"/>
        <w:spacing w:before="0" w:after="243"/>
        <w:ind w:left="0" w:right="0" w:firstLine="0"/>
      </w:pPr>
      <w:r>
        <w:rPr>
          <w:lang w:val="ru-RU" w:eastAsia="ru-RU" w:bidi="ru-RU"/>
          <w:w w:val="100"/>
          <w:spacing w:val="0"/>
          <w:color w:val="000000"/>
          <w:position w:val="0"/>
        </w:rPr>
        <w:t xml:space="preserve">354003, г. Сочи пер. Вишневый, 85Б, пом. 12 Тел.: 89282342359 </w:t>
      </w:r>
      <w:r>
        <w:rPr>
          <w:lang w:val="en-US" w:eastAsia="en-US" w:bidi="en-US"/>
          <w:w w:val="100"/>
          <w:spacing w:val="0"/>
          <w:color w:val="000000"/>
          <w:position w:val="0"/>
        </w:rPr>
        <w:t xml:space="preserve">e-mail: </w:t>
      </w:r>
      <w:r>
        <w:fldChar w:fldCharType="begin"/>
      </w:r>
      <w:r>
        <w:rPr>
          <w:rStyle w:val="CharStyle11"/>
        </w:rPr>
        <w:instrText> HYPERLINK "mailto:skvconsultor@gmail.com" </w:instrText>
      </w:r>
      <w:r>
        <w:fldChar w:fldCharType="separate"/>
      </w:r>
      <w:r>
        <w:rPr>
          <w:rStyle w:val="Hyperlink"/>
        </w:rPr>
        <w:t>skvconsultor@gmail.com</w:t>
      </w:r>
      <w:r>
        <w:fldChar w:fldCharType="end"/>
      </w:r>
    </w:p>
    <w:p>
      <w:pPr>
        <w:pStyle w:val="Style7"/>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Администрация городского поселения «Ясногорское» муниципального района «Оловяннинский район» Забайкальского края</w:t>
      </w:r>
    </w:p>
    <w:p>
      <w:pPr>
        <w:pStyle w:val="Style9"/>
        <w:widowControl w:val="0"/>
        <w:keepNext w:val="0"/>
        <w:keepLines w:val="0"/>
        <w:shd w:val="clear" w:color="auto" w:fill="auto"/>
        <w:bidi w:val="0"/>
        <w:spacing w:before="0" w:after="0" w:line="248" w:lineRule="exact"/>
        <w:ind w:left="0" w:right="0" w:firstLine="0"/>
        <w:sectPr>
          <w:type w:val="continuous"/>
          <w:pgSz w:w="11906" w:h="16838"/>
          <w:pgMar w:top="469" w:left="962" w:right="699" w:bottom="498" w:header="0" w:footer="3" w:gutter="0"/>
          <w:rtlGutter w:val="0"/>
          <w:cols w:num="2" w:space="720" w:equalWidth="0">
            <w:col w:w="4374" w:space="479"/>
            <w:col w:w="5393"/>
          </w:cols>
          <w:noEndnote/>
          <w:docGrid w:linePitch="360"/>
        </w:sectPr>
      </w:pPr>
      <w:r>
        <w:rPr>
          <w:lang w:val="ru-RU" w:eastAsia="ru-RU" w:bidi="ru-RU"/>
          <w:w w:val="100"/>
          <w:spacing w:val="0"/>
          <w:color w:val="000000"/>
          <w:position w:val="0"/>
        </w:rPr>
        <w:t xml:space="preserve">674520, Забайкальский край, Оловяннинский р-н, Ясногорск пгт, микрорайон Советский, 1 </w:t>
      </w:r>
      <w:r>
        <w:rPr>
          <w:lang w:val="en-US" w:eastAsia="en-US" w:bidi="en-US"/>
          <w:w w:val="100"/>
          <w:spacing w:val="0"/>
          <w:color w:val="000000"/>
          <w:position w:val="0"/>
        </w:rPr>
        <w:t xml:space="preserve">e-mail: </w:t>
      </w:r>
      <w:r>
        <w:fldChar w:fldCharType="begin"/>
      </w:r>
      <w:r>
        <w:rPr>
          <w:color w:val="000000"/>
        </w:rPr>
        <w:instrText> HYPERLINK "mailto:yasnogorskoe@mail.ru" </w:instrText>
      </w:r>
      <w:r>
        <w:fldChar w:fldCharType="separate"/>
      </w:r>
      <w:r>
        <w:rPr>
          <w:rStyle w:val="Hyperlink"/>
          <w:lang w:val="en-US" w:eastAsia="en-US" w:bidi="en-US"/>
          <w:w w:val="100"/>
          <w:spacing w:val="0"/>
          <w:position w:val="0"/>
        </w:rPr>
        <w:t>yasnogorskoe@mail.ru</w:t>
      </w:r>
      <w:r>
        <w:fldChar w:fldCharType="end"/>
      </w:r>
    </w:p>
    <w:p>
      <w:pPr>
        <w:widowControl w:val="0"/>
        <w:spacing w:line="239"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95" w:lineRule="exact"/>
        <w:ind w:left="4460" w:right="0" w:firstLine="0"/>
      </w:pPr>
      <w:r>
        <w:rPr>
          <w:lang w:val="ru-RU" w:eastAsia="ru-RU" w:bidi="ru-RU"/>
          <w:sz w:val="24"/>
          <w:szCs w:val="24"/>
          <w:w w:val="100"/>
          <w:spacing w:val="0"/>
          <w:color w:val="000000"/>
          <w:position w:val="0"/>
        </w:rPr>
        <w:t>РЕШЕНИЕ</w:t>
      </w:r>
    </w:p>
    <w:p>
      <w:pPr>
        <w:pStyle w:val="Style3"/>
        <w:widowControl w:val="0"/>
        <w:keepNext w:val="0"/>
        <w:keepLines w:val="0"/>
        <w:shd w:val="clear" w:color="auto" w:fill="auto"/>
        <w:bidi w:val="0"/>
        <w:jc w:val="left"/>
        <w:spacing w:before="0" w:after="284" w:line="295" w:lineRule="exact"/>
        <w:ind w:left="1580" w:right="1200" w:firstLine="200"/>
      </w:pPr>
      <w:r>
        <w:rPr>
          <w:lang w:val="ru-RU" w:eastAsia="ru-RU" w:bidi="ru-RU"/>
          <w:sz w:val="24"/>
          <w:szCs w:val="24"/>
          <w:w w:val="100"/>
          <w:spacing w:val="0"/>
          <w:color w:val="000000"/>
          <w:position w:val="0"/>
        </w:rPr>
        <w:t>по рассмотрению жалоб №075/06/31-39/2021, 075/06/64-40/2021 о нарушении законодательства при осуществлении закупки</w:t>
      </w:r>
    </w:p>
    <w:p>
      <w:pPr>
        <w:pStyle w:val="Style12"/>
        <w:tabs>
          <w:tab w:leader="none" w:pos="7285" w:val="right"/>
          <w:tab w:leader="none" w:pos="7428" w:val="left"/>
        </w:tabs>
        <w:widowControl w:val="0"/>
        <w:keepNext w:val="0"/>
        <w:keepLines w:val="0"/>
        <w:shd w:val="clear" w:color="auto" w:fill="auto"/>
        <w:bidi w:val="0"/>
        <w:spacing w:before="0" w:after="264" w:line="240" w:lineRule="exact"/>
        <w:ind w:left="20" w:right="0" w:firstLine="720"/>
      </w:pPr>
      <w:r>
        <w:rPr>
          <w:lang w:val="ru-RU" w:eastAsia="ru-RU" w:bidi="ru-RU"/>
          <w:sz w:val="24"/>
          <w:szCs w:val="24"/>
          <w:w w:val="100"/>
          <w:spacing w:val="0"/>
          <w:color w:val="000000"/>
          <w:position w:val="0"/>
        </w:rPr>
        <w:t>08 февраля 2021 года</w:t>
        <w:tab/>
        <w:t>г.</w:t>
        <w:tab/>
        <w:t>Чита, ул. Лермонтова, 14</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 ФАС России; членов комиссии: Московской И.Т. ведущего специалиста- эксперта отдела контроля закупок Забайкальского У ФАС России, Уваровой В.В. ведущего специалиста-эксперта отдела контроля закупок Забайкальского У ФАС России,</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рассмотрев поступившие 01.02.2021 жалобы ООО «ДЖУЛИ», ООО «КОНТРАКТ»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заказчиком - Администрацией городского поселения «Ясногорское» муниципального района «Оловяннинский район» Забайкальского края при проведении электронного аукциона «Выполнение работ по ремонту асфальтобетонного покрытия автомобильных дорог» (реестровый № </w:t>
      </w:r>
      <w:r>
        <w:rPr>
          <w:rStyle w:val="CharStyle14"/>
        </w:rPr>
        <w:t>0191300004421000002</w:t>
      </w:r>
      <w:r>
        <w:rPr>
          <w:lang w:val="ru-RU" w:eastAsia="ru-RU" w:bidi="ru-RU"/>
          <w:sz w:val="24"/>
          <w:szCs w:val="24"/>
          <w:w w:val="100"/>
          <w:spacing w:val="0"/>
          <w:color w:val="000000"/>
          <w:position w:val="0"/>
        </w:rPr>
        <w:t>),</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в отсутствии представителей заявителя (о дате, времени и месте рассмотрения жалобы извещены надлежащим образом),</w:t>
      </w:r>
    </w:p>
    <w:p>
      <w:pPr>
        <w:pStyle w:val="Style12"/>
        <w:widowControl w:val="0"/>
        <w:keepNext w:val="0"/>
        <w:keepLines w:val="0"/>
        <w:shd w:val="clear" w:color="auto" w:fill="auto"/>
        <w:bidi w:val="0"/>
        <w:spacing w:before="0" w:after="287" w:line="299" w:lineRule="exact"/>
        <w:ind w:left="20" w:right="20" w:firstLine="720"/>
      </w:pPr>
      <w:r>
        <w:rPr>
          <w:lang w:val="ru-RU" w:eastAsia="ru-RU" w:bidi="ru-RU"/>
          <w:sz w:val="24"/>
          <w:szCs w:val="24"/>
          <w:w w:val="100"/>
          <w:spacing w:val="0"/>
          <w:color w:val="000000"/>
          <w:position w:val="0"/>
        </w:rPr>
        <w:t>в отсутствии представителя заказчика (о дате, времени и месте рассмотрения жалобы извещены надлежащим образом),</w:t>
      </w:r>
    </w:p>
    <w:p>
      <w:pPr>
        <w:pStyle w:val="Style3"/>
        <w:widowControl w:val="0"/>
        <w:keepNext w:val="0"/>
        <w:keepLines w:val="0"/>
        <w:shd w:val="clear" w:color="auto" w:fill="auto"/>
        <w:bidi w:val="0"/>
        <w:jc w:val="left"/>
        <w:spacing w:before="0" w:after="263" w:line="240" w:lineRule="exact"/>
        <w:ind w:left="4460" w:right="0" w:firstLine="0"/>
      </w:pPr>
      <w:r>
        <w:rPr>
          <w:lang w:val="ru-RU" w:eastAsia="ru-RU" w:bidi="ru-RU"/>
          <w:sz w:val="24"/>
          <w:szCs w:val="24"/>
          <w:w w:val="100"/>
          <w:spacing w:val="0"/>
          <w:color w:val="000000"/>
          <w:position w:val="0"/>
        </w:rPr>
        <w:t>УСТАНОВИЛА:</w:t>
      </w:r>
    </w:p>
    <w:p>
      <w:pPr>
        <w:pStyle w:val="Style12"/>
        <w:numPr>
          <w:ilvl w:val="0"/>
          <w:numId w:val="1"/>
        </w:numPr>
        <w:tabs>
          <w:tab w:leader="none" w:pos="2036" w:val="left"/>
        </w:tabs>
        <w:widowControl w:val="0"/>
        <w:keepNext w:val="0"/>
        <w:keepLines w:val="0"/>
        <w:shd w:val="clear" w:color="auto" w:fill="auto"/>
        <w:bidi w:val="0"/>
        <w:spacing w:before="0" w:after="0" w:line="292" w:lineRule="exact"/>
        <w:ind w:left="20" w:right="20" w:firstLine="720"/>
      </w:pPr>
      <w:r>
        <w:rPr>
          <w:lang w:val="ru-RU" w:eastAsia="ru-RU" w:bidi="ru-RU"/>
          <w:sz w:val="24"/>
          <w:szCs w:val="24"/>
          <w:w w:val="100"/>
          <w:spacing w:val="0"/>
          <w:color w:val="000000"/>
          <w:position w:val="0"/>
        </w:rPr>
        <w:t>в Забайкальское У ФАС России поступили жалобы ООО «ДЖУЛИ» и ООО «Контракт»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br w:type="page"/>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Заявитель ООО «ДЖУЛИ» указывает, что заказчиком в составе документации о закупке не установлены дополнительные требования о наличии опыта по ремонту автомобильных дорог.</w:t>
      </w:r>
    </w:p>
    <w:p>
      <w:pPr>
        <w:pStyle w:val="Style12"/>
        <w:widowControl w:val="0"/>
        <w:keepNext w:val="0"/>
        <w:keepLines w:val="0"/>
        <w:shd w:val="clear" w:color="auto" w:fill="auto"/>
        <w:bidi w:val="0"/>
        <w:spacing w:before="0" w:after="0" w:line="299" w:lineRule="exact"/>
        <w:ind w:left="20" w:right="0" w:firstLine="720"/>
      </w:pPr>
      <w:r>
        <w:rPr>
          <w:lang w:val="ru-RU" w:eastAsia="ru-RU" w:bidi="ru-RU"/>
          <w:sz w:val="24"/>
          <w:szCs w:val="24"/>
          <w:w w:val="100"/>
          <w:spacing w:val="0"/>
          <w:color w:val="000000"/>
          <w:position w:val="0"/>
        </w:rPr>
        <w:t>Заявитель ООО «КОНТРАКТ» указывает:</w:t>
      </w:r>
    </w:p>
    <w:p>
      <w:pPr>
        <w:pStyle w:val="Style12"/>
        <w:numPr>
          <w:ilvl w:val="0"/>
          <w:numId w:val="3"/>
        </w:numPr>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 заказчиком неверно установлена дата подачи запроса на разъяснение положение документации и дата окончания срока подачи заявок на участие;</w:t>
      </w:r>
    </w:p>
    <w:p>
      <w:pPr>
        <w:pStyle w:val="Style12"/>
        <w:numPr>
          <w:ilvl w:val="0"/>
          <w:numId w:val="3"/>
        </w:numPr>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 заказчиком в составе документации о закупке не установлены дополнительные требования о наличии опыта по ремонту автомобильных дорог;</w:t>
      </w:r>
    </w:p>
    <w:p>
      <w:pPr>
        <w:pStyle w:val="Style12"/>
        <w:numPr>
          <w:ilvl w:val="0"/>
          <w:numId w:val="3"/>
        </w:numPr>
        <w:widowControl w:val="0"/>
        <w:keepNext w:val="0"/>
        <w:keepLines w:val="0"/>
        <w:shd w:val="clear" w:color="auto" w:fill="auto"/>
        <w:bidi w:val="0"/>
        <w:spacing w:before="0" w:after="0" w:line="299" w:lineRule="exact"/>
        <w:ind w:left="20" w:right="0" w:firstLine="720"/>
      </w:pPr>
      <w:r>
        <w:rPr>
          <w:lang w:val="ru-RU" w:eastAsia="ru-RU" w:bidi="ru-RU"/>
          <w:sz w:val="24"/>
          <w:szCs w:val="24"/>
          <w:w w:val="100"/>
          <w:spacing w:val="0"/>
          <w:color w:val="000000"/>
          <w:position w:val="0"/>
        </w:rPr>
        <w:t xml:space="preserve"> идентификационные коды закупки в извещении и проекте контракта различаются;</w:t>
      </w:r>
    </w:p>
    <w:p>
      <w:pPr>
        <w:pStyle w:val="Style12"/>
        <w:numPr>
          <w:ilvl w:val="0"/>
          <w:numId w:val="3"/>
        </w:numPr>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 заказчиком в проекте контракта не предусмотрена возможность изменения заказчиком положений контракта.</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Заявители просят провести внеплановую проверку осуществления закупки и выдать заказчику предписание об устранении нарушений законодательства о контрактной системе.</w:t>
      </w:r>
    </w:p>
    <w:p>
      <w:pPr>
        <w:pStyle w:val="Style3"/>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Заказчик, представил письменные пояснения исходя из которых следует, что с доводами указанными в жалобах ООО «ДЖУЛИ» и ООО «КОНТРАКТ» не согласен, жалобы считает не обоснованными.</w:t>
      </w:r>
    </w:p>
    <w:p>
      <w:pPr>
        <w:pStyle w:val="Style3"/>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2"/>
        <w:numPr>
          <w:ilvl w:val="0"/>
          <w:numId w:val="5"/>
        </w:numPr>
        <w:tabs>
          <w:tab w:leader="none" w:pos="2104" w:val="left"/>
        </w:tabs>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заказчиком на официальном сайте ЕИС размещены извещение и документация о проведении электронного аукциона на выполнение работ «Выполнение работ по ремонту асфальтобетонного покрытия автомобильных дорог» (реестровый № </w:t>
      </w:r>
      <w:r>
        <w:rPr>
          <w:rStyle w:val="CharStyle14"/>
        </w:rPr>
        <w:t>0191300004421000002)</w:t>
      </w:r>
      <w:r>
        <w:rPr>
          <w:lang w:val="ru-RU" w:eastAsia="ru-RU" w:bidi="ru-RU"/>
          <w:sz w:val="24"/>
          <w:szCs w:val="24"/>
          <w:w w:val="100"/>
          <w:spacing w:val="0"/>
          <w:color w:val="000000"/>
          <w:position w:val="0"/>
        </w:rPr>
        <w:t>.</w:t>
      </w:r>
    </w:p>
    <w:p>
      <w:pPr>
        <w:pStyle w:val="Style12"/>
        <w:widowControl w:val="0"/>
        <w:keepNext w:val="0"/>
        <w:keepLines w:val="0"/>
        <w:shd w:val="clear" w:color="auto" w:fill="auto"/>
        <w:bidi w:val="0"/>
        <w:spacing w:before="0" w:after="0" w:line="299" w:lineRule="exact"/>
        <w:ind w:left="20" w:right="0" w:firstLine="720"/>
      </w:pPr>
      <w:r>
        <w:rPr>
          <w:lang w:val="ru-RU" w:eastAsia="ru-RU" w:bidi="ru-RU"/>
          <w:sz w:val="24"/>
          <w:szCs w:val="24"/>
          <w:w w:val="100"/>
          <w:spacing w:val="0"/>
          <w:color w:val="000000"/>
          <w:position w:val="0"/>
        </w:rPr>
        <w:t>Начальная (максимальная) цена контракта составляет 5 756 245,00 рублей.</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 xml:space="preserve">На участие в закупке поступило 3 заявки, все участники допущены к участию в аукционе (протокол рассмотрения заявок на участие в электронном аукционе от </w:t>
      </w:r>
      <w:r>
        <w:rPr>
          <w:rStyle w:val="CharStyle15"/>
        </w:rPr>
        <w:t>02</w:t>
      </w:r>
      <w:r>
        <w:rPr>
          <w:rStyle w:val="CharStyle16"/>
        </w:rPr>
        <w:t>.</w:t>
      </w:r>
      <w:r>
        <w:rPr>
          <w:rStyle w:val="CharStyle15"/>
        </w:rPr>
        <w:t>02</w:t>
      </w:r>
      <w:r>
        <w:rPr>
          <w:rStyle w:val="CharStyle16"/>
        </w:rPr>
        <w:t>.</w:t>
      </w:r>
      <w:r>
        <w:rPr>
          <w:rStyle w:val="CharStyle15"/>
        </w:rPr>
        <w:t>2021</w:t>
      </w:r>
      <w:r>
        <w:rPr>
          <w:rStyle w:val="CharStyle16"/>
        </w:rPr>
        <w:t>).</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Приняли участие в аукционе 3 участника закупки, наименьшее ценовое предложение 5 071 218,77 рублей (протокол проведения аукциона от 03.02.2021).</w:t>
      </w:r>
    </w:p>
    <w:p>
      <w:pPr>
        <w:pStyle w:val="Style12"/>
        <w:widowControl w:val="0"/>
        <w:keepNext w:val="0"/>
        <w:keepLines w:val="0"/>
        <w:shd w:val="clear" w:color="auto" w:fill="auto"/>
        <w:bidi w:val="0"/>
        <w:spacing w:before="0" w:after="0" w:line="299" w:lineRule="exact"/>
        <w:ind w:left="20" w:right="0" w:firstLine="720"/>
      </w:pPr>
      <w:r>
        <w:rPr>
          <w:lang w:val="ru-RU" w:eastAsia="ru-RU" w:bidi="ru-RU"/>
          <w:sz w:val="24"/>
          <w:szCs w:val="24"/>
          <w:w w:val="100"/>
          <w:spacing w:val="0"/>
          <w:color w:val="000000"/>
          <w:position w:val="0"/>
        </w:rPr>
        <w:t>На момент рассмотрения жалобы муниципальный контракт не заключен.</w:t>
      </w:r>
    </w:p>
    <w:p>
      <w:pPr>
        <w:pStyle w:val="Style3"/>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Рассмотрев документы закупки, Комиссия приходит к следующим выводам.</w:t>
      </w:r>
    </w:p>
    <w:p>
      <w:pPr>
        <w:pStyle w:val="Style12"/>
        <w:widowControl w:val="0"/>
        <w:keepNext w:val="0"/>
        <w:keepLines w:val="0"/>
        <w:shd w:val="clear" w:color="auto" w:fill="auto"/>
        <w:bidi w:val="0"/>
        <w:spacing w:before="0" w:after="0" w:line="299" w:lineRule="exact"/>
        <w:ind w:left="20" w:right="0" w:firstLine="720"/>
      </w:pPr>
      <w:r>
        <w:rPr>
          <w:lang w:val="ru-RU" w:eastAsia="ru-RU" w:bidi="ru-RU"/>
          <w:sz w:val="24"/>
          <w:szCs w:val="24"/>
          <w:w w:val="100"/>
          <w:spacing w:val="0"/>
          <w:color w:val="000000"/>
          <w:position w:val="0"/>
        </w:rPr>
        <w:t>Жалоба ООО «ДЖУЛИ» признана обоснованной ввиду следующего</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В соответствии с частью 3 статьи 64 Закона о контрактной системе, документация об электронном аукционе содержит требования к участникам такого аукциона, установленные в соответствии с частью 1, частями 1.1, 2 и 2.1 (при наличии таких требований) статьи 31 Закона.</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аукционов, дополнительные требования, в том числе к наличию опыта работы, связанного с предметом контракта.</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В случае установления Правительством Российской Федерации в соответствии с частями 2 и 2.1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(часть 4 статьи 31 Закона о контрактной системе).</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Постановлением Правительства РФ №99 установлены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в том числе пунктом 2.3. приложения №1 установлено, что при закупке работ по ремонту, содержанию автомобильных дорог, если НМЦК для обеспечения муниципальных нужд превышает 5 млн. рублей в документации устанавливаются требования: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Названные требования не установлены заказчиком в извещении об осуществлении закупки и аукционной документации.</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Таким образом, в действиях заказчика комиссией Забайкальского У ФАС России установлено нарушение пункта 3 части 2 статьи 31 Закона о контрактной системе.</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Жалоба ООО «КОНТРАКТ» признана частично обоснованной в связи со следующим.</w:t>
      </w:r>
    </w:p>
    <w:p>
      <w:pPr>
        <w:pStyle w:val="Style12"/>
        <w:widowControl w:val="0"/>
        <w:keepNext w:val="0"/>
        <w:keepLines w:val="0"/>
        <w:shd w:val="clear" w:color="auto" w:fill="auto"/>
        <w:bidi w:val="0"/>
        <w:spacing w:before="0" w:after="0" w:line="299" w:lineRule="exact"/>
        <w:ind w:left="40" w:right="0" w:firstLine="720"/>
      </w:pPr>
      <w:r>
        <w:rPr>
          <w:lang w:val="ru-RU" w:eastAsia="ru-RU" w:bidi="ru-RU"/>
          <w:sz w:val="24"/>
          <w:szCs w:val="24"/>
          <w:w w:val="100"/>
          <w:spacing w:val="0"/>
          <w:color w:val="000000"/>
          <w:position w:val="0"/>
        </w:rPr>
        <w:t>Довод 1 Заявителя признан необоснованным ввиду нижеследующего.</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Согласно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о порядке, дате начала и окончания срока предоставления участникам такого аукциона разъяснений положений документации о таком аукционе.</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Согласно пункту 16 аукционной документации дата начала и окончания срока направления запросов на разъяснение с 22.01.2021 по 29.01.2021.</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 xml:space="preserve">В соответствии с частью 4 статьи 65 Закона о контрактной системе, в течение двух дней с даты поступления от оператора электронной площадки указанного в </w:t>
      </w:r>
      <w:r>
        <w:rPr>
          <w:rStyle w:val="CharStyle14"/>
        </w:rPr>
        <w:t>части 3</w:t>
      </w:r>
      <w:r>
        <w:rPr>
          <w:lang w:val="ru-RU" w:eastAsia="ru-RU" w:bidi="ru-RU"/>
          <w:sz w:val="24"/>
          <w:szCs w:val="24"/>
          <w:w w:val="100"/>
          <w:spacing w:val="0"/>
          <w:color w:val="000000"/>
          <w:position w:val="0"/>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w:t>
      </w:r>
      <w:r>
        <w:rPr>
          <w:rStyle w:val="CharStyle17"/>
        </w:rPr>
        <w:t>не позднее чем за три дня до даты окончания срока подачи заявок на участие в таком аукционе.</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Согласно пункту 15 информационной карты аукциона, дата и время окончания срока подачи заявок на участие в электронном аукционе: 01.02.2021 16:00.</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То есть трехдневный срок указанный в части 4 статьи 65 Закона о контрактной системе заказчиком соблюден.</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Таким образом, комиссией Забайкальского У ФАС России не установлено нарушение заказчиком требований статей 64 и 65 Закона о контрактной системе.</w:t>
      </w:r>
    </w:p>
    <w:p>
      <w:pPr>
        <w:pStyle w:val="Style12"/>
        <w:widowControl w:val="0"/>
        <w:keepNext w:val="0"/>
        <w:keepLines w:val="0"/>
        <w:shd w:val="clear" w:color="auto" w:fill="auto"/>
        <w:bidi w:val="0"/>
        <w:spacing w:before="0" w:after="0" w:line="299" w:lineRule="exact"/>
        <w:ind w:left="40" w:right="0" w:firstLine="720"/>
      </w:pPr>
      <w:r>
        <w:rPr>
          <w:lang w:val="ru-RU" w:eastAsia="ru-RU" w:bidi="ru-RU"/>
          <w:sz w:val="24"/>
          <w:szCs w:val="24"/>
          <w:w w:val="100"/>
          <w:spacing w:val="0"/>
          <w:color w:val="000000"/>
          <w:position w:val="0"/>
        </w:rPr>
        <w:t>Довод 2 ООО «КОНТРАКТ» признан обоснованным ввиду следующего.</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В соответствии с частью 3 статьи 64 Закона о контрактной системе, документация об электронном аукционе содержит требования к участникам такого аукциона, установленные в соответствии с частью 1, частями 1.1, 2 и 2.1 (при наличии таких требований) статьи 31 Закона.</w:t>
      </w:r>
    </w:p>
    <w:p>
      <w:pPr>
        <w:pStyle w:val="Style12"/>
        <w:widowControl w:val="0"/>
        <w:keepNext w:val="0"/>
        <w:keepLines w:val="0"/>
        <w:shd w:val="clear" w:color="auto" w:fill="auto"/>
        <w:bidi w:val="0"/>
        <w:spacing w:before="0" w:after="0" w:line="299" w:lineRule="exact"/>
        <w:ind w:left="40" w:right="20" w:firstLine="720"/>
      </w:pPr>
      <w:r>
        <w:rPr>
          <w:lang w:val="ru-RU" w:eastAsia="ru-RU" w:bidi="ru-RU"/>
          <w:sz w:val="24"/>
          <w:szCs w:val="24"/>
          <w:w w:val="100"/>
          <w:spacing w:val="0"/>
          <w:color w:val="000000"/>
          <w:position w:val="0"/>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аукционов, дополнительные требования, в том числе к наличию опыта работы, связанного с предметом контракта.</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В случае установления Правительством Российской Федерации в соответствии с частями 2 и 2.1 статьи 31 Закона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(часть 4 статьи 31 Закона о контрактной системе).</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Постановлением Правительства РФ №99 установлены дополнительные требования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в том числе пунктом 2.3. приложения №1 установлено, что при закупке работ по ремонту, содержанию автомобильных дорог, если НМЦК для обеспечения муниципальных нужд превышает 5 млн. рублей в документации устанавливаются требования: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Названные требования не установлены заказчиком в извещении об осуществлении закупки и аукционной документации.</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Таким образом, в действиях заказчика комиссией Забайкальского У ФАС России установлено нарушение пункта 3 части 2 статьи 31 Закона о контрактной системе.</w:t>
      </w:r>
    </w:p>
    <w:p>
      <w:pPr>
        <w:pStyle w:val="Style12"/>
        <w:widowControl w:val="0"/>
        <w:keepNext w:val="0"/>
        <w:keepLines w:val="0"/>
        <w:shd w:val="clear" w:color="auto" w:fill="auto"/>
        <w:bidi w:val="0"/>
        <w:spacing w:before="0" w:after="0" w:line="299" w:lineRule="exact"/>
        <w:ind w:left="20" w:right="0" w:firstLine="720"/>
      </w:pPr>
      <w:r>
        <w:rPr>
          <w:lang w:val="ru-RU" w:eastAsia="ru-RU" w:bidi="ru-RU"/>
          <w:sz w:val="24"/>
          <w:szCs w:val="24"/>
          <w:w w:val="100"/>
          <w:spacing w:val="0"/>
          <w:color w:val="000000"/>
          <w:position w:val="0"/>
        </w:rPr>
        <w:t>Довод 3 ООО «Контракт» признан обоснованным ввиду следующего.</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2"/>
        <w:tabs>
          <w:tab w:leader="none" w:pos="3382" w:val="center"/>
          <w:tab w:leader="none" w:pos="5679" w:val="right"/>
          <w:tab w:leader="none" w:pos="7141" w:val="right"/>
          <w:tab w:leader="none" w:pos="8491" w:val="center"/>
          <w:tab w:leader="none" w:pos="10222" w:val="right"/>
        </w:tabs>
        <w:widowControl w:val="0"/>
        <w:keepNext w:val="0"/>
        <w:keepLines w:val="0"/>
        <w:shd w:val="clear" w:color="auto" w:fill="auto"/>
        <w:bidi w:val="0"/>
        <w:spacing w:before="0" w:after="0" w:line="299" w:lineRule="exact"/>
        <w:ind w:left="20" w:right="0" w:firstLine="720"/>
      </w:pPr>
      <w:r>
        <w:rPr>
          <w:lang w:val="ru-RU" w:eastAsia="ru-RU" w:bidi="ru-RU"/>
          <w:sz w:val="24"/>
          <w:szCs w:val="24"/>
          <w:w w:val="100"/>
          <w:spacing w:val="0"/>
          <w:color w:val="000000"/>
          <w:position w:val="0"/>
        </w:rPr>
        <w:t>Согласно</w:t>
        <w:tab/>
        <w:t>извещению</w:t>
        <w:tab/>
        <w:t>номер</w:t>
        <w:tab/>
        <w:t>ИКЗ</w:t>
        <w:tab/>
        <w:t>указан</w:t>
        <w:tab/>
        <w:t>как</w:t>
      </w:r>
    </w:p>
    <w:p>
      <w:pPr>
        <w:pStyle w:val="Style12"/>
        <w:widowControl w:val="0"/>
        <w:keepNext w:val="0"/>
        <w:keepLines w:val="0"/>
        <w:shd w:val="clear" w:color="auto" w:fill="auto"/>
        <w:bidi w:val="0"/>
        <w:spacing w:before="0" w:after="0" w:line="299" w:lineRule="exact"/>
        <w:ind w:left="20" w:right="0" w:firstLine="0"/>
      </w:pPr>
      <w:r>
        <w:rPr>
          <w:lang w:val="ru-RU" w:eastAsia="ru-RU" w:bidi="ru-RU"/>
          <w:sz w:val="24"/>
          <w:szCs w:val="24"/>
          <w:w w:val="100"/>
          <w:spacing w:val="0"/>
          <w:color w:val="000000"/>
          <w:position w:val="0"/>
        </w:rPr>
        <w:t>213751500590175150100100060014211244.</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Согласно проекту контракта номер ИКЗ указан как 213751500590175150100100060004211244.</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Таким образом, заказчиком не соблюдено требование части 1 статьи 34 Закона о контрактной системе.</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Таким образом, комиссия Забайкальского У ФАС России приходит к выводу о нарушении заказчиком части 1 статьи 34 Закона о контрактной системе.</w:t>
      </w:r>
    </w:p>
    <w:p>
      <w:pPr>
        <w:pStyle w:val="Style12"/>
        <w:widowControl w:val="0"/>
        <w:keepNext w:val="0"/>
        <w:keepLines w:val="0"/>
        <w:shd w:val="clear" w:color="auto" w:fill="auto"/>
        <w:bidi w:val="0"/>
        <w:spacing w:before="0" w:after="0" w:line="299" w:lineRule="exact"/>
        <w:ind w:left="20" w:right="0" w:firstLine="720"/>
      </w:pPr>
      <w:r>
        <w:rPr>
          <w:lang w:val="ru-RU" w:eastAsia="ru-RU" w:bidi="ru-RU"/>
          <w:sz w:val="24"/>
          <w:szCs w:val="24"/>
          <w:w w:val="100"/>
          <w:spacing w:val="0"/>
          <w:color w:val="000000"/>
          <w:position w:val="0"/>
        </w:rPr>
        <w:t>Довод 4 ООО «КОНТРАКТ» признан необоснованным ввиду следующего.</w:t>
      </w:r>
      <w:r>
        <w:br w:type="page"/>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Согласно пункту 2 части 13 статьи 34 Закона о контрактной системе, в контракт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В соответствии с общими нормами статьи 145 Налогового кодекса РФ, Администрация городского поселения «Ясногорское» муниципального района «Оловяннинский район» Забайкальского края не является плательщиком налога на добавленную стоимость (уведомление МРИ ФНС России №1 от 10.04.2020).В связи с чем, включение норм указанной выше статьи Закона о контрактной системе не является обязательным для включения в муниципальный контракт.</w:t>
      </w:r>
    </w:p>
    <w:p>
      <w:pPr>
        <w:pStyle w:val="Style12"/>
        <w:widowControl w:val="0"/>
        <w:keepNext w:val="0"/>
        <w:keepLines w:val="0"/>
        <w:shd w:val="clear" w:color="auto" w:fill="auto"/>
        <w:bidi w:val="0"/>
        <w:spacing w:before="0" w:after="0" w:line="299" w:lineRule="exact"/>
        <w:ind w:left="20" w:right="20" w:firstLine="720"/>
      </w:pPr>
      <w:r>
        <w:rPr>
          <w:lang w:val="ru-RU" w:eastAsia="ru-RU" w:bidi="ru-RU"/>
          <w:sz w:val="24"/>
          <w:szCs w:val="24"/>
          <w:w w:val="100"/>
          <w:spacing w:val="0"/>
          <w:color w:val="000000"/>
          <w:position w:val="0"/>
        </w:rPr>
        <w:t>Таким образом, комиссией Забайкальского У ФАС России не установлено нарушение заказчиком требований статей 64 и 65 Закона о контрактной системе.</w:t>
      </w:r>
    </w:p>
    <w:p>
      <w:pPr>
        <w:pStyle w:val="Style12"/>
        <w:widowControl w:val="0"/>
        <w:keepNext w:val="0"/>
        <w:keepLines w:val="0"/>
        <w:shd w:val="clear" w:color="auto" w:fill="auto"/>
        <w:bidi w:val="0"/>
        <w:spacing w:before="0" w:after="287" w:line="299" w:lineRule="exact"/>
        <w:ind w:left="20" w:right="20" w:firstLine="720"/>
      </w:pPr>
      <w:r>
        <w:rPr>
          <w:lang w:val="ru-RU" w:eastAsia="ru-RU" w:bidi="ru-RU"/>
          <w:sz w:val="24"/>
          <w:szCs w:val="24"/>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3"/>
        <w:widowControl w:val="0"/>
        <w:keepNext w:val="0"/>
        <w:keepLines w:val="0"/>
        <w:shd w:val="clear" w:color="auto" w:fill="auto"/>
        <w:bidi w:val="0"/>
        <w:spacing w:before="0" w:after="304" w:line="240" w:lineRule="exact"/>
        <w:ind w:left="0" w:right="0" w:firstLine="0"/>
      </w:pPr>
      <w:r>
        <w:rPr>
          <w:lang w:val="ru-RU" w:eastAsia="ru-RU" w:bidi="ru-RU"/>
          <w:sz w:val="24"/>
          <w:szCs w:val="24"/>
          <w:w w:val="100"/>
          <w:spacing w:val="0"/>
          <w:color w:val="000000"/>
          <w:position w:val="0"/>
        </w:rPr>
        <w:t>РЕШИЛА:</w:t>
      </w:r>
    </w:p>
    <w:p>
      <w:pPr>
        <w:pStyle w:val="Style12"/>
        <w:numPr>
          <w:ilvl w:val="0"/>
          <w:numId w:val="7"/>
        </w:numPr>
        <w:widowControl w:val="0"/>
        <w:keepNext w:val="0"/>
        <w:keepLines w:val="0"/>
        <w:shd w:val="clear" w:color="auto" w:fill="auto"/>
        <w:bidi w:val="0"/>
        <w:jc w:val="left"/>
        <w:spacing w:before="0" w:after="0" w:line="240" w:lineRule="exact"/>
        <w:ind w:left="20" w:right="0" w:firstLine="860"/>
      </w:pPr>
      <w:r>
        <w:rPr>
          <w:lang w:val="ru-RU" w:eastAsia="ru-RU" w:bidi="ru-RU"/>
          <w:sz w:val="24"/>
          <w:szCs w:val="24"/>
          <w:w w:val="100"/>
          <w:spacing w:val="0"/>
          <w:color w:val="000000"/>
          <w:position w:val="0"/>
        </w:rPr>
        <w:t xml:space="preserve"> Жалобу ООО «ДЖУЛИ» признать необоснованной.</w:t>
      </w:r>
    </w:p>
    <w:p>
      <w:pPr>
        <w:pStyle w:val="Style12"/>
        <w:numPr>
          <w:ilvl w:val="0"/>
          <w:numId w:val="7"/>
        </w:numPr>
        <w:widowControl w:val="0"/>
        <w:keepNext w:val="0"/>
        <w:keepLines w:val="0"/>
        <w:shd w:val="clear" w:color="auto" w:fill="auto"/>
        <w:bidi w:val="0"/>
        <w:jc w:val="left"/>
        <w:spacing w:before="0" w:after="0" w:line="240" w:lineRule="exact"/>
        <w:ind w:left="20" w:right="0" w:firstLine="860"/>
      </w:pPr>
      <w:r>
        <w:rPr>
          <w:lang w:val="ru-RU" w:eastAsia="ru-RU" w:bidi="ru-RU"/>
          <w:sz w:val="24"/>
          <w:szCs w:val="24"/>
          <w:w w:val="100"/>
          <w:spacing w:val="0"/>
          <w:color w:val="000000"/>
          <w:position w:val="0"/>
        </w:rPr>
        <w:t xml:space="preserve"> Жалобу ООО «КОНТРАКТ» признать обоснованной частично.</w:t>
      </w:r>
    </w:p>
    <w:p>
      <w:pPr>
        <w:pStyle w:val="Style12"/>
        <w:numPr>
          <w:ilvl w:val="0"/>
          <w:numId w:val="7"/>
        </w:numPr>
        <w:widowControl w:val="0"/>
        <w:keepNext w:val="0"/>
        <w:keepLines w:val="0"/>
        <w:shd w:val="clear" w:color="auto" w:fill="auto"/>
        <w:bidi w:val="0"/>
        <w:jc w:val="left"/>
        <w:spacing w:before="0" w:after="0" w:line="302" w:lineRule="exact"/>
        <w:ind w:left="1240" w:right="20"/>
      </w:pPr>
      <w:r>
        <w:rPr>
          <w:lang w:val="ru-RU" w:eastAsia="ru-RU" w:bidi="ru-RU"/>
          <w:sz w:val="24"/>
          <w:szCs w:val="24"/>
          <w:w w:val="100"/>
          <w:spacing w:val="0"/>
          <w:color w:val="000000"/>
          <w:position w:val="0"/>
        </w:rPr>
        <w:t xml:space="preserve"> Заказчика признать нарушившим пункт 3 части 2 статьи 31 и часть 1 статьи 34 Закона о контрактной системе.</w:t>
      </w:r>
    </w:p>
    <w:p>
      <w:pPr>
        <w:pStyle w:val="Style12"/>
        <w:numPr>
          <w:ilvl w:val="0"/>
          <w:numId w:val="7"/>
        </w:numPr>
        <w:widowControl w:val="0"/>
        <w:keepNext w:val="0"/>
        <w:keepLines w:val="0"/>
        <w:shd w:val="clear" w:color="auto" w:fill="auto"/>
        <w:bidi w:val="0"/>
        <w:jc w:val="left"/>
        <w:spacing w:before="0" w:after="0" w:line="302" w:lineRule="exact"/>
        <w:ind w:left="1240" w:right="20"/>
      </w:pPr>
      <w:r>
        <w:rPr>
          <w:lang w:val="ru-RU" w:eastAsia="ru-RU" w:bidi="ru-RU"/>
          <w:sz w:val="24"/>
          <w:szCs w:val="24"/>
          <w:w w:val="100"/>
          <w:spacing w:val="0"/>
          <w:color w:val="000000"/>
          <w:position w:val="0"/>
        </w:rPr>
        <w:t xml:space="preserve"> Выдать членам аукционной комиссии заказчика предписание об устранении допущенных нарушений.</w:t>
      </w:r>
    </w:p>
    <w:p>
      <w:pPr>
        <w:pStyle w:val="Style12"/>
        <w:numPr>
          <w:ilvl w:val="0"/>
          <w:numId w:val="7"/>
        </w:numPr>
        <w:widowControl w:val="0"/>
        <w:keepNext w:val="0"/>
        <w:keepLines w:val="0"/>
        <w:shd w:val="clear" w:color="auto" w:fill="auto"/>
        <w:bidi w:val="0"/>
        <w:jc w:val="left"/>
        <w:spacing w:before="0" w:after="243" w:line="302" w:lineRule="exact"/>
        <w:ind w:left="1240" w:right="20"/>
      </w:pPr>
      <w:r>
        <w:rPr>
          <w:lang w:val="ru-RU" w:eastAsia="ru-RU" w:bidi="ru-RU"/>
          <w:sz w:val="24"/>
          <w:szCs w:val="24"/>
          <w:w w:val="100"/>
          <w:spacing w:val="0"/>
          <w:color w:val="000000"/>
          <w:position w:val="0"/>
        </w:rPr>
        <w:t xml:space="preserve"> Передать материалы жалобы должностному лицу для привлечения виновных лиц к административной ответственности.</w:t>
      </w:r>
    </w:p>
    <w:p>
      <w:pPr>
        <w:pStyle w:val="Style12"/>
        <w:widowControl w:val="0"/>
        <w:keepNext w:val="0"/>
        <w:keepLines w:val="0"/>
        <w:shd w:val="clear" w:color="auto" w:fill="auto"/>
        <w:bidi w:val="0"/>
        <w:jc w:val="left"/>
        <w:spacing w:before="0" w:after="0" w:line="299" w:lineRule="exact"/>
        <w:ind w:left="20" w:right="20" w:firstLine="860"/>
        <w:sectPr>
          <w:type w:val="continuous"/>
          <w:pgSz w:w="11906" w:h="16838"/>
          <w:pgMar w:top="1079" w:left="709" w:right="918" w:bottom="643" w:header="0" w:footer="3" w:gutter="0"/>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widowControl w:val="0"/>
        <w:spacing w:before="53" w:after="5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41" w:wrap="around" w:hAnchor="margin" w:x="8332" w:y="11366"/>
        <w:widowControl w:val="0"/>
        <w:keepNext w:val="0"/>
        <w:keepLines w:val="0"/>
        <w:shd w:val="clear" w:color="auto" w:fill="auto"/>
        <w:bidi w:val="0"/>
        <w:jc w:val="left"/>
        <w:spacing w:before="0" w:after="0" w:line="230" w:lineRule="exact"/>
        <w:ind w:left="100" w:right="0" w:firstLine="0"/>
      </w:pPr>
      <w:r>
        <w:rPr>
          <w:rStyle w:val="CharStyle18"/>
          <w:spacing w:val="0"/>
        </w:rPr>
        <w:t>А.В. Горбунова</w:t>
      </w:r>
    </w:p>
    <w:p>
      <w:pPr>
        <w:pStyle w:val="Style12"/>
        <w:widowControl w:val="0"/>
        <w:keepNext w:val="0"/>
        <w:keepLines w:val="0"/>
        <w:shd w:val="clear" w:color="auto" w:fill="auto"/>
        <w:bidi w:val="0"/>
        <w:jc w:val="left"/>
        <w:spacing w:before="0" w:after="600" w:line="240" w:lineRule="exact"/>
        <w:ind w:left="0" w:right="0" w:firstLine="0"/>
      </w:pPr>
      <w:r>
        <w:rPr>
          <w:lang w:val="ru-RU" w:eastAsia="ru-RU" w:bidi="ru-RU"/>
          <w:sz w:val="24"/>
          <w:szCs w:val="24"/>
          <w:w w:val="100"/>
          <w:spacing w:val="0"/>
          <w:color w:val="000000"/>
          <w:position w:val="0"/>
        </w:rPr>
        <w:t>Заместитель председателя комиссии</w:t>
      </w:r>
    </w:p>
    <w:p>
      <w:pPr>
        <w:pStyle w:val="Style12"/>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r>
        <w:br w:type="page"/>
      </w:r>
    </w:p>
    <w:sectPr>
      <w:type w:val="continuous"/>
      <w:pgSz w:w="11906" w:h="16838"/>
      <w:pgMar w:top="2035" w:left="826" w:right="6676" w:bottom="163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1.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2.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21"/>
      <w:szCs w:val="21"/>
      <w:rFonts w:ascii="Times New Roman" w:eastAsia="Times New Roman" w:hAnsi="Times New Roman" w:cs="Times New Roman"/>
    </w:rPr>
  </w:style>
  <w:style w:type="character" w:customStyle="1" w:styleId="CharStyle10">
    <w:name w:val="Основной текст (5)_"/>
    <w:basedOn w:val="DefaultParagraphFont"/>
    <w:link w:val="Style9"/>
    <w:rPr>
      <w:b w:val="0"/>
      <w:bCs w:val="0"/>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 (5)"/>
    <w:basedOn w:val="CharStyle10"/>
    <w:rPr>
      <w:lang w:val="en-US" w:eastAsia="en-US" w:bidi="en-US"/>
      <w:u w:val="single"/>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3"/>
    <w:rPr>
      <w:lang w:val="ru-RU" w:eastAsia="ru-RU" w:bidi="ru-RU"/>
      <w:u w:val="single"/>
      <w:sz w:val="24"/>
      <w:szCs w:val="24"/>
      <w:w w:val="100"/>
      <w:spacing w:val="0"/>
      <w:color w:val="000000"/>
      <w:position w:val="0"/>
    </w:rPr>
  </w:style>
  <w:style w:type="character" w:customStyle="1" w:styleId="CharStyle15">
    <w:name w:val="Основной текст + 11,5 pt"/>
    <w:basedOn w:val="CharStyle13"/>
    <w:rPr>
      <w:lang w:val="ru-RU" w:eastAsia="ru-RU" w:bidi="ru-RU"/>
      <w:sz w:val="23"/>
      <w:szCs w:val="23"/>
      <w:w w:val="100"/>
      <w:spacing w:val="0"/>
      <w:color w:val="000000"/>
      <w:position w:val="0"/>
    </w:rPr>
  </w:style>
  <w:style w:type="character" w:customStyle="1" w:styleId="CharStyle16">
    <w:name w:val="Основной текст + 11,5 pt"/>
    <w:basedOn w:val="CharStyle13"/>
    <w:rPr>
      <w:lang w:val="ru-RU" w:eastAsia="ru-RU" w:bidi="ru-RU"/>
      <w:sz w:val="23"/>
      <w:szCs w:val="23"/>
      <w:w w:val="100"/>
      <w:spacing w:val="0"/>
      <w:color w:val="000000"/>
      <w:position w:val="0"/>
    </w:rPr>
  </w:style>
  <w:style w:type="character" w:customStyle="1" w:styleId="CharStyle17">
    <w:name w:val="Основной текст + Полужирный"/>
    <w:basedOn w:val="CharStyle13"/>
    <w:rPr>
      <w:lang w:val="ru-RU" w:eastAsia="ru-RU" w:bidi="ru-RU"/>
      <w:b/>
      <w:bCs/>
      <w:sz w:val="24"/>
      <w:szCs w:val="24"/>
      <w:w w:val="100"/>
      <w:spacing w:val="0"/>
      <w:color w:val="000000"/>
      <w:position w:val="0"/>
    </w:rPr>
  </w:style>
  <w:style w:type="character" w:customStyle="1" w:styleId="CharStyle18">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paragraph" w:customStyle="1" w:styleId="Style3">
    <w:name w:val="Основной текст (2)"/>
    <w:basedOn w:val="Normal"/>
    <w:link w:val="CharStyle4"/>
    <w:pPr>
      <w:widowControl w:val="0"/>
      <w:shd w:val="clear" w:color="auto" w:fill="FFFFFF"/>
      <w:jc w:val="center"/>
      <w:spacing w:after="180" w:line="349"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18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line="252" w:lineRule="exact"/>
    </w:pPr>
    <w:rPr>
      <w:b/>
      <w:bCs/>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jc w:val="center"/>
      <w:spacing w:after="240" w:line="252"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before="240" w:after="360" w:line="0" w:lineRule="exact"/>
      <w:ind w:hanging="360"/>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