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«ГП № 180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пер. Уваровский, д. 4, г. Москва, 125222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«Триумф»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9" w:line="322" w:lineRule="exact"/>
        <w:ind w:left="532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Бабушкина, д. 2А, эт. 3, пом. 72, оф. 45, г. Орехово-Зуево, МО, 142600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14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0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№077/06/106-2036/2021 об устранении нарушении Законодательства о контрактной системе</w:t>
      </w:r>
    </w:p>
    <w:p>
      <w:pPr>
        <w:pStyle w:val="Style7"/>
        <w:tabs>
          <w:tab w:leader="none" w:pos="9102" w:val="right"/>
          <w:tab w:leader="none" w:pos="1015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10.02.2021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Д.А. Сологова,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 А.З. Касимовой,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Н.А. Узкого,</w:t>
      </w:r>
    </w:p>
    <w:p>
      <w:pPr>
        <w:pStyle w:val="Style3"/>
        <w:framePr w:w="1349" w:h="427" w:wrap="around" w:vAnchor="text" w:hAnchor="margin" w:x="351" w:y="440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000556159828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9"/>
        </w:rPr>
        <w:t>от 10.02.2021 по делу №077/06/106</w:t>
        <w:softHyphen/>
        <w:t xml:space="preserve">2036/2021,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итогам рассмотрения жалобы ООО «Триумф» (далее — Заявитель) на действия ГБУ «ГП № 180 ДЗМ» (далее — Заказчик) при проведении электронного аукциона на право заключения государственного контракта на оказание услуг по комплексному техническому обслуживанию зданий, сооружений, систем инженерно-технического обеспечения с выполнением комплекса мероприятий, направленных на восстановление и устранение неисправностей элементов зданий, сооружений, систем инженерного оборудования, в целях поддержания их эксплуатационных показателей в ГБУ «ГП № 180 ДЗМ» (включая филиалы) (Закупка № 0373200558120000128)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352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регламентом, утвержденным Приказом ФАС России от 19.11.2014 №727/14,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1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tabs>
          <w:tab w:leader="none" w:pos="551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 в срок до </w:t>
      </w:r>
      <w:r>
        <w:rPr>
          <w:rStyle w:val="CharStyle9"/>
        </w:rPr>
        <w:t xml:space="preserve">15.03.2021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включительно прекратить нарушения Закона о контрактной системе, а именно:</w:t>
        <w:tab/>
        <w:t>исполнить предписание по делу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rStyle w:val="CharStyle9"/>
        </w:rPr>
        <w:t xml:space="preserve">№077/06/106-22914/2020 от 29.12.2020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законодательства о контрактной системе.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Заказчиком п.1 настоящего предписания.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9"/>
        </w:rPr>
        <w:t xml:space="preserve">15.03.2021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7" w:line="322" w:lineRule="exact"/>
        <w:ind w:left="0" w:right="2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 (Арбитражном суде) в соответствии с законодательством Российской Федерации.</w:t>
      </w:r>
    </w:p>
    <w:p>
      <w:pPr>
        <w:pStyle w:val="Style5"/>
        <w:tabs>
          <w:tab w:leader="none" w:pos="9130" w:val="right"/>
          <w:tab w:leader="none" w:pos="101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Д.А.</w:t>
        <w:tab/>
        <w:t>Сологов</w:t>
      </w:r>
    </w:p>
    <w:p>
      <w:pPr>
        <w:pStyle w:val="Style5"/>
        <w:tabs>
          <w:tab w:leader="none" w:pos="8923" w:val="right"/>
          <w:tab w:leader="none" w:pos="101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2527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8 (495) 784-75-05 доб. (077-186)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0" w:left="848" w:right="843" w:bottom="138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64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900" w:after="240" w:line="283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42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before="216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