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0"/>
        <w:ind w:left="0" w:right="0" w:firstLine="0"/>
      </w:pPr>
      <w:r>
        <w:rPr>
          <w:rStyle w:val="CharStyle5"/>
          <w:b/>
          <w:bCs/>
        </w:rPr>
        <w:t>ФЕДЕРАЛЬНАЯ АНТИМОНОПОЛЬНАЯ СЛУЖБА</w:t>
      </w:r>
    </w:p>
    <w:p>
      <w:pPr>
        <w:pStyle w:val="Style6"/>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ООО «УК «Сокол-Веста»</w:t>
      </w:r>
    </w:p>
    <w:p>
      <w:pPr>
        <w:pStyle w:val="Style6"/>
        <w:widowControl w:val="0"/>
        <w:keepNext w:val="0"/>
        <w:keepLines w:val="0"/>
        <w:shd w:val="clear" w:color="auto" w:fill="auto"/>
        <w:bidi w:val="0"/>
        <w:jc w:val="left"/>
        <w:spacing w:before="0" w:after="0"/>
        <w:ind w:left="0" w:right="0" w:firstLine="0"/>
        <w:sectPr>
          <w:footnotePr>
            <w:pos w:val="pageBottom"/>
            <w:numFmt w:val="decimal"/>
            <w:numRestart w:val="continuous"/>
          </w:footnotePr>
          <w:type w:val="continuous"/>
          <w:pgSz w:w="11906" w:h="16838"/>
          <w:pgMar w:top="507" w:left="1521" w:right="977" w:bottom="1425" w:header="0" w:footer="3" w:gutter="0"/>
          <w:rtlGutter w:val="0"/>
          <w:cols w:num="2" w:space="720" w:equalWidth="0">
            <w:col w:w="3424" w:space="738"/>
            <w:col w:w="5245"/>
          </w:cols>
          <w:noEndnote/>
          <w:docGrid w:linePitch="360"/>
        </w:sectPr>
      </w:pPr>
      <w:r>
        <w:rPr>
          <w:lang w:val="ru-RU" w:eastAsia="ru-RU" w:bidi="ru-RU"/>
          <w:w w:val="100"/>
          <w:spacing w:val="0"/>
          <w:color w:val="000000"/>
          <w:position w:val="0"/>
        </w:rPr>
        <w:t>(далее - Заявитель), пер. Магнитный, 1, г.Новочеркасск, Ростовская область, 346421</w:t>
      </w:r>
    </w:p>
    <w:p>
      <w:pPr>
        <w:widowControl w:val="0"/>
        <w:spacing w:line="187" w:lineRule="exact"/>
        <w:rPr>
          <w:sz w:val="15"/>
          <w:szCs w:val="15"/>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6"/>
        <w:tabs>
          <w:tab w:leader="none" w:pos="4806" w:val="left"/>
        </w:tabs>
        <w:widowControl w:val="0"/>
        <w:keepNext w:val="0"/>
        <w:keepLines w:val="0"/>
        <w:shd w:val="clear" w:color="auto" w:fill="auto"/>
        <w:bidi w:val="0"/>
        <w:jc w:val="both"/>
        <w:spacing w:before="0" w:after="0" w:line="288" w:lineRule="exact"/>
        <w:ind w:left="1480" w:right="0" w:firstLine="0"/>
      </w:pPr>
      <w:r>
        <w:rPr>
          <w:rStyle w:val="CharStyle8"/>
        </w:rPr>
        <w:t>УПРАВЛЕНИЕ</w:t>
        <w:tab/>
      </w:r>
      <w:r>
        <w:rPr>
          <w:lang w:val="ru-RU" w:eastAsia="ru-RU" w:bidi="ru-RU"/>
          <w:w w:val="100"/>
          <w:spacing w:val="0"/>
          <w:color w:val="000000"/>
          <w:position w:val="0"/>
        </w:rPr>
        <w:t>Избирательная комиссия Ростовской</w:t>
      </w:r>
    </w:p>
    <w:p>
      <w:pPr>
        <w:pStyle w:val="Style9"/>
        <w:widowControl w:val="0"/>
        <w:keepNext w:val="0"/>
        <w:keepLines w:val="0"/>
        <w:shd w:val="clear" w:color="auto" w:fill="auto"/>
        <w:bidi w:val="0"/>
        <w:jc w:val="left"/>
        <w:spacing w:before="0" w:after="0"/>
        <w:ind w:left="0" w:right="0" w:firstLine="0"/>
        <w:sectPr>
          <w:type w:val="continuous"/>
          <w:pgSz w:w="11906" w:h="16838"/>
          <w:pgMar w:top="507" w:left="863" w:right="1421" w:bottom="1425" w:header="0" w:footer="3" w:gutter="0"/>
          <w:rtlGutter w:val="0"/>
          <w:cols w:space="720"/>
          <w:noEndnote/>
          <w:docGrid w:linePitch="360"/>
        </w:sectPr>
      </w:pPr>
      <w:r>
        <w:rPr>
          <w:rStyle w:val="CharStyle11"/>
          <w:b/>
          <w:bCs/>
        </w:rPr>
        <w:t xml:space="preserve">Федеральной антимонопольной </w:t>
      </w:r>
      <w:r>
        <w:rPr>
          <w:rStyle w:val="CharStyle12"/>
          <w:b w:val="0"/>
          <w:bCs w:val="0"/>
        </w:rPr>
        <w:t xml:space="preserve">службы </w:t>
      </w:r>
      <w:r>
        <w:rPr>
          <w:rStyle w:val="CharStyle13"/>
          <w:b w:val="0"/>
          <w:bCs w:val="0"/>
        </w:rPr>
        <w:t>области</w:t>
      </w:r>
    </w:p>
    <w:p>
      <w:pPr>
        <w:widowControl w:val="0"/>
        <w:spacing w:line="17" w:lineRule="exact"/>
        <w:rPr>
          <w:sz w:val="2"/>
          <w:szCs w:val="2"/>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4"/>
        <w:framePr w:h="200" w:wrap="around" w:vAnchor="text" w:hAnchor="margin" w:x="1727" w:y="2055"/>
        <w:widowControl w:val="0"/>
        <w:keepNext w:val="0"/>
        <w:keepLines w:val="0"/>
        <w:shd w:val="clear" w:color="auto" w:fill="auto"/>
        <w:bidi w:val="0"/>
        <w:jc w:val="left"/>
        <w:spacing w:before="0" w:after="0" w:line="200" w:lineRule="exact"/>
        <w:ind w:left="100" w:right="0" w:firstLine="0"/>
      </w:pPr>
      <w:r>
        <w:rPr>
          <w:rStyle w:val="CharStyle16"/>
          <w:spacing w:val="0"/>
        </w:rPr>
        <w:t>от</w:t>
      </w:r>
    </w:p>
    <w:p>
      <w:pPr>
        <w:pStyle w:val="Style17"/>
        <w:framePr w:h="242" w:wrap="around" w:vAnchor="text" w:hAnchor="margin" w:x="1666" w:y="2345"/>
        <w:widowControl w:val="0"/>
        <w:keepNext w:val="0"/>
        <w:keepLines w:val="0"/>
        <w:shd w:val="clear" w:color="auto" w:fill="auto"/>
        <w:bidi w:val="0"/>
        <w:jc w:val="left"/>
        <w:spacing w:before="0" w:after="0" w:line="240" w:lineRule="exact"/>
        <w:ind w:left="100" w:right="0" w:firstLine="0"/>
      </w:pPr>
      <w:r>
        <w:rPr>
          <w:rStyle w:val="CharStyle18"/>
          <w:b/>
          <w:bCs/>
          <w:spacing w:val="0"/>
        </w:rPr>
        <w:t>№2892/03</w:t>
      </w:r>
    </w:p>
    <w:p>
      <w:pPr>
        <w:pStyle w:val="Style19"/>
        <w:framePr w:h="259" w:wrap="around" w:vAnchor="text" w:hAnchor="margin" w:x="-175" w:y="2331"/>
        <w:widowControl w:val="0"/>
        <w:keepNext w:val="0"/>
        <w:keepLines w:val="0"/>
        <w:shd w:val="clear" w:color="auto" w:fill="auto"/>
        <w:bidi w:val="0"/>
        <w:jc w:val="left"/>
        <w:spacing w:before="0" w:after="0" w:line="260" w:lineRule="exact"/>
        <w:ind w:left="0" w:right="0" w:firstLine="0"/>
      </w:pPr>
      <w:r>
        <w:rPr>
          <w:lang w:val="ru-RU" w:eastAsia="ru-RU" w:bidi="ru-RU"/>
          <w:w w:val="100"/>
          <w:spacing w:val="0"/>
          <w:color w:val="000000"/>
          <w:position w:val="0"/>
        </w:rPr>
        <w:t>10</w:t>
      </w:r>
      <w:r>
        <w:rPr>
          <w:rStyle w:val="CharStyle21"/>
          <w:b/>
          <w:bCs/>
        </w:rPr>
        <w:t>.</w:t>
      </w:r>
      <w:r>
        <w:rPr>
          <w:lang w:val="ru-RU" w:eastAsia="ru-RU" w:bidi="ru-RU"/>
          <w:w w:val="100"/>
          <w:spacing w:val="0"/>
          <w:color w:val="000000"/>
          <w:position w:val="0"/>
        </w:rPr>
        <w:t>02.2021</w:t>
      </w:r>
    </w:p>
    <w:p>
      <w:pPr>
        <w:widowControl w:val="0"/>
        <w:rPr>
          <w:sz w:val="2"/>
          <w:szCs w:val="2"/>
        </w:rPr>
      </w:pPr>
    </w:p>
    <w:p>
      <w:pPr>
        <w:pStyle w:val="Style9"/>
        <w:widowControl w:val="0"/>
        <w:keepNext w:val="0"/>
        <w:keepLines w:val="0"/>
        <w:shd w:val="clear" w:color="auto" w:fill="auto"/>
        <w:bidi w:val="0"/>
        <w:jc w:val="center"/>
        <w:spacing w:before="0" w:after="234" w:line="230" w:lineRule="exact"/>
        <w:ind w:left="0" w:right="0" w:firstLine="0"/>
      </w:pPr>
      <w:r>
        <w:rPr>
          <w:rStyle w:val="CharStyle11"/>
          <w:b/>
          <w:bCs/>
        </w:rPr>
        <w:t>по Ростовской области</w:t>
      </w:r>
    </w:p>
    <w:p>
      <w:pPr>
        <w:pStyle w:val="Style22"/>
        <w:widowControl w:val="0"/>
        <w:keepNext w:val="0"/>
        <w:keepLines w:val="0"/>
        <w:shd w:val="clear" w:color="auto" w:fill="auto"/>
        <w:bidi w:val="0"/>
        <w:spacing w:before="0" w:after="266"/>
        <w:ind w:left="0" w:right="0" w:firstLine="0"/>
      </w:pPr>
      <w:r>
        <w:rPr>
          <w:rStyle w:val="CharStyle24"/>
        </w:rPr>
        <w:t xml:space="preserve">пр. Ворошиловский, 2/2, офис 403 </w:t>
      </w:r>
      <w:r>
        <w:rPr>
          <w:rStyle w:val="CharStyle25"/>
        </w:rPr>
        <w:t xml:space="preserve">г. </w:t>
      </w:r>
      <w:r>
        <w:rPr>
          <w:rStyle w:val="CharStyle24"/>
        </w:rPr>
        <w:t xml:space="preserve">Ростез-нз-Дс-ну, 344006 тел. (863) 263-31-04, </w:t>
      </w:r>
      <w:r>
        <w:rPr>
          <w:rStyle w:val="CharStyle25"/>
        </w:rPr>
        <w:t xml:space="preserve">факс </w:t>
      </w:r>
      <w:r>
        <w:rPr>
          <w:rStyle w:val="CharStyle24"/>
        </w:rPr>
        <w:t xml:space="preserve">(863) 240-99-59 </w:t>
      </w:r>
      <w:r>
        <w:rPr>
          <w:rStyle w:val="CharStyle24"/>
          <w:lang w:val="en-US" w:eastAsia="en-US" w:bidi="en-US"/>
        </w:rPr>
        <w:t xml:space="preserve">e-mail: </w:t>
      </w:r>
      <w:r>
        <w:fldChar w:fldCharType="begin"/>
      </w:r>
      <w:r>
        <w:rPr>
          <w:rStyle w:val="CharStyle24"/>
        </w:rPr>
        <w:instrText> HYPERLINK "mailto:to61@fas.gov.ru" </w:instrText>
      </w:r>
      <w:r>
        <w:fldChar w:fldCharType="separate"/>
      </w:r>
      <w:r>
        <w:rPr>
          <w:rStyle w:val="Hyperlink"/>
          <w:lang w:val="en-US" w:eastAsia="en-US" w:bidi="en-US"/>
        </w:rPr>
        <w:t>to61@fas.gov.ru</w:t>
      </w:r>
      <w:r>
        <w:fldChar w:fldCharType="end"/>
      </w:r>
    </w:p>
    <w:p>
      <w:pPr>
        <w:pStyle w:val="Style26"/>
        <w:widowControl w:val="0"/>
        <w:keepNext w:val="0"/>
        <w:keepLines w:val="0"/>
        <w:shd w:val="clear" w:color="auto" w:fill="auto"/>
        <w:bidi w:val="0"/>
        <w:spacing w:before="0" w:after="201" w:line="230" w:lineRule="exact"/>
        <w:ind w:left="20" w:right="0" w:firstLine="0"/>
      </w:pPr>
      <w:r>
        <w:rPr>
          <w:rStyle w:val="CharStyle28"/>
        </w:rPr>
        <w:t>№</w:t>
      </w:r>
    </w:p>
    <w:p>
      <w:pPr>
        <w:pStyle w:val="Style14"/>
        <w:widowControl w:val="0"/>
        <w:keepNext w:val="0"/>
        <w:keepLines w:val="0"/>
        <w:shd w:val="clear" w:color="auto" w:fill="auto"/>
        <w:bidi w:val="0"/>
        <w:jc w:val="left"/>
        <w:spacing w:before="0" w:after="183" w:line="260" w:lineRule="exact"/>
        <w:ind w:left="100" w:right="0" w:firstLine="0"/>
      </w:pPr>
      <w:r>
        <w:rPr>
          <w:rStyle w:val="CharStyle30"/>
        </w:rPr>
        <w:t xml:space="preserve">На № </w:t>
      </w:r>
      <w:r>
        <w:rPr>
          <w:rStyle w:val="CharStyle7"/>
        </w:rPr>
        <w:t>(далее - Заказчик), ул.Социалистическая, 112, г.Ростов-на-Дону, 344050</w:t>
      </w:r>
    </w:p>
    <w:p>
      <w:pPr>
        <w:pStyle w:val="Style6"/>
        <w:widowControl w:val="0"/>
        <w:keepNext w:val="0"/>
        <w:keepLines w:val="0"/>
        <w:shd w:val="clear" w:color="auto" w:fill="auto"/>
        <w:bidi w:val="0"/>
        <w:jc w:val="left"/>
        <w:spacing w:before="0" w:after="303"/>
        <w:ind w:left="20" w:right="0" w:firstLine="0"/>
      </w:pPr>
      <w:r>
        <w:rPr>
          <w:lang w:val="ru-RU" w:eastAsia="ru-RU" w:bidi="ru-RU"/>
          <w:w w:val="100"/>
          <w:spacing w:val="0"/>
          <w:color w:val="000000"/>
          <w:position w:val="0"/>
        </w:rPr>
        <w:t>Правительство Ростовской области (далее - Привлеченное лицо), ул.Социалистическая, 112, г.Ростов-на- Дону, 344050</w:t>
      </w:r>
    </w:p>
    <w:p>
      <w:pPr>
        <w:pStyle w:val="Style6"/>
        <w:widowControl w:val="0"/>
        <w:keepNext w:val="0"/>
        <w:keepLines w:val="0"/>
        <w:shd w:val="clear" w:color="auto" w:fill="auto"/>
        <w:bidi w:val="0"/>
        <w:jc w:val="left"/>
        <w:spacing w:before="0" w:after="0" w:line="320" w:lineRule="exact"/>
        <w:ind w:left="20" w:right="0" w:firstLine="0"/>
        <w:sectPr>
          <w:type w:val="continuous"/>
          <w:pgSz w:w="11906" w:h="16838"/>
          <w:pgMar w:top="492" w:left="1381" w:right="1046" w:bottom="1410" w:header="0" w:footer="3" w:gutter="0"/>
          <w:rtlGutter w:val="0"/>
          <w:cols w:num="2" w:space="720" w:equalWidth="0">
            <w:col w:w="3528" w:space="760"/>
            <w:col w:w="5191"/>
          </w:cols>
          <w:noEndnote/>
          <w:docGrid w:linePitch="360"/>
        </w:sectPr>
      </w:pPr>
      <w:r>
        <w:rPr>
          <w:lang w:val="ru-RU" w:eastAsia="ru-RU" w:bidi="ru-RU"/>
          <w:w w:val="100"/>
          <w:spacing w:val="0"/>
          <w:color w:val="000000"/>
          <w:position w:val="0"/>
        </w:rPr>
        <w:t>ООО «РТС-тендер», ул.Долгоруковская, д. 38, стр. 1, г. Москва, 127006 (далее - оператор)</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28" w:after="28"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3"/>
        <w:widowControl w:val="0"/>
        <w:keepNext/>
        <w:keepLines/>
        <w:shd w:val="clear" w:color="auto" w:fill="auto"/>
        <w:bidi w:val="0"/>
        <w:spacing w:before="0" w:after="294" w:line="260" w:lineRule="exact"/>
        <w:ind w:left="0" w:right="0" w:firstLine="0"/>
      </w:pPr>
      <w:bookmarkStart w:id="0" w:name="bookmark0"/>
      <w:r>
        <w:rPr>
          <w:lang w:val="ru-RU" w:eastAsia="ru-RU" w:bidi="ru-RU"/>
          <w:w w:val="100"/>
          <w:spacing w:val="0"/>
          <w:color w:val="000000"/>
          <w:position w:val="0"/>
        </w:rPr>
        <w:t>РЕШЕНИЕ</w:t>
      </w:r>
      <w:bookmarkEnd w:id="0"/>
    </w:p>
    <w:p>
      <w:pPr>
        <w:pStyle w:val="Style6"/>
        <w:numPr>
          <w:ilvl w:val="0"/>
          <w:numId w:val="1"/>
        </w:numPr>
        <w:tabs>
          <w:tab w:leader="none" w:pos="7008" w:val="left"/>
          <w:tab w:leader="none" w:pos="1389" w:val="left"/>
        </w:tabs>
        <w:widowControl w:val="0"/>
        <w:keepNext w:val="0"/>
        <w:keepLines w:val="0"/>
        <w:shd w:val="clear" w:color="auto" w:fill="auto"/>
        <w:bidi w:val="0"/>
        <w:jc w:val="both"/>
        <w:spacing w:before="0" w:after="257" w:line="260" w:lineRule="exact"/>
        <w:ind w:left="20" w:right="0" w:firstLine="0"/>
      </w:pPr>
      <w:r>
        <w:rPr>
          <w:lang w:val="ru-RU" w:eastAsia="ru-RU" w:bidi="ru-RU"/>
          <w:w w:val="100"/>
          <w:spacing w:val="0"/>
          <w:color w:val="000000"/>
          <w:position w:val="0"/>
        </w:rPr>
        <w:t>г.</w:t>
        <w:tab/>
        <w:t>гор. Ростов-на-Дону</w:t>
      </w:r>
    </w:p>
    <w:p>
      <w:pPr>
        <w:pStyle w:val="Style6"/>
        <w:tabs>
          <w:tab w:leader="none" w:pos="7008" w:val="left"/>
        </w:tabs>
        <w:widowControl w:val="0"/>
        <w:keepNext w:val="0"/>
        <w:keepLines w:val="0"/>
        <w:shd w:val="clear" w:color="auto" w:fill="auto"/>
        <w:bidi w:val="0"/>
        <w:jc w:val="left"/>
        <w:spacing w:before="0" w:after="0" w:line="320" w:lineRule="exact"/>
        <w:ind w:left="20" w:right="0" w:firstLine="70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 ФАС России, Комиссия) по контролю соблюдения законодательства о контрактной системе в сфере закупок в составе: Председатель Комиссии:</w:t>
        <w:tab/>
        <w:t>М.А. Благодарев,</w:t>
      </w:r>
    </w:p>
    <w:p>
      <w:pPr>
        <w:pStyle w:val="Style6"/>
        <w:tabs>
          <w:tab w:leader="none" w:pos="7008" w:val="left"/>
        </w:tabs>
        <w:widowControl w:val="0"/>
        <w:keepNext w:val="0"/>
        <w:keepLines w:val="0"/>
        <w:shd w:val="clear" w:color="auto" w:fill="auto"/>
        <w:bidi w:val="0"/>
        <w:jc w:val="both"/>
        <w:spacing w:before="0" w:after="0" w:line="320" w:lineRule="exact"/>
        <w:ind w:left="20" w:right="0" w:firstLine="0"/>
      </w:pPr>
      <w:r>
        <w:rPr>
          <w:lang w:val="ru-RU" w:eastAsia="ru-RU" w:bidi="ru-RU"/>
          <w:w w:val="100"/>
          <w:spacing w:val="0"/>
          <w:color w:val="000000"/>
          <w:position w:val="0"/>
        </w:rPr>
        <w:t>Члены Комиссии:</w:t>
        <w:tab/>
        <w:t>С.А. Иванкова,</w:t>
      </w:r>
    </w:p>
    <w:p>
      <w:pPr>
        <w:pStyle w:val="Style6"/>
        <w:widowControl w:val="0"/>
        <w:keepNext w:val="0"/>
        <w:keepLines w:val="0"/>
        <w:shd w:val="clear" w:color="auto" w:fill="auto"/>
        <w:bidi w:val="0"/>
        <w:jc w:val="left"/>
        <w:spacing w:before="0" w:after="0" w:line="320" w:lineRule="exact"/>
        <w:ind w:left="7080" w:right="0" w:firstLine="0"/>
      </w:pPr>
      <w:r>
        <w:rPr>
          <w:lang w:val="ru-RU" w:eastAsia="ru-RU" w:bidi="ru-RU"/>
          <w:w w:val="100"/>
          <w:spacing w:val="0"/>
          <w:color w:val="000000"/>
          <w:position w:val="0"/>
        </w:rPr>
        <w:t>В.В. Моргунов,</w:t>
      </w:r>
    </w:p>
    <w:p>
      <w:pPr>
        <w:pStyle w:val="Style6"/>
        <w:widowControl w:val="0"/>
        <w:keepNext w:val="0"/>
        <w:keepLines w:val="0"/>
        <w:shd w:val="clear" w:color="auto" w:fill="auto"/>
        <w:bidi w:val="0"/>
        <w:jc w:val="both"/>
        <w:spacing w:before="0" w:after="288" w:line="320" w:lineRule="exact"/>
        <w:ind w:left="20" w:right="0" w:firstLine="0"/>
      </w:pPr>
      <w:r>
        <w:rPr>
          <w:lang w:val="ru-RU" w:eastAsia="ru-RU" w:bidi="ru-RU"/>
          <w:w w:val="100"/>
          <w:spacing w:val="0"/>
          <w:color w:val="000000"/>
          <w:position w:val="0"/>
        </w:rPr>
        <w:t>рассмотрев дело № 061/06/54.3-206/2021 по жалобе Заявителя о нарушении Заказчиком при проведении открытого конкурса в электронной форме № 0158200002220000070 «Оказание услуг по изготовлению и размещению информационных материалов на объектах наружной рекламы» (далее - конкурс) Федерального Закона от 05.04.2013г. № 44-ФЗ «О контрактной системе в сфере закупок товаров, работ, услуг для обеспечения государственных и муниципальных нужд» (далее - Закон), в присутствии представителей Заявителя (Цой И.В., Фролина А.П.), представителя Заказчика (Макушенко А.Н.), в отсутствие представителя Привлеченного лица,</w:t>
      </w:r>
    </w:p>
    <w:p>
      <w:pPr>
        <w:pStyle w:val="Style33"/>
        <w:widowControl w:val="0"/>
        <w:keepNext/>
        <w:keepLines/>
        <w:shd w:val="clear" w:color="auto" w:fill="auto"/>
        <w:bidi w:val="0"/>
        <w:spacing w:before="0" w:after="257" w:line="260" w:lineRule="exact"/>
        <w:ind w:left="0" w:right="0" w:firstLine="0"/>
      </w:pPr>
      <w:bookmarkStart w:id="1" w:name="bookmark1"/>
      <w:r>
        <w:rPr>
          <w:lang w:val="ru-RU" w:eastAsia="ru-RU" w:bidi="ru-RU"/>
          <w:w w:val="100"/>
          <w:spacing w:val="0"/>
          <w:color w:val="000000"/>
          <w:position w:val="0"/>
        </w:rPr>
        <w:t>УСТАНОВИЛА:</w:t>
      </w:r>
      <w:bookmarkEnd w:id="1"/>
    </w:p>
    <w:p>
      <w:pPr>
        <w:pStyle w:val="Style31"/>
        <w:framePr w:h="320" w:wrap="notBeside" w:vAnchor="text" w:hAnchor="margin" w:x="8531" w:y="1250"/>
        <w:widowControl w:val="0"/>
        <w:keepNext w:val="0"/>
        <w:keepLines w:val="0"/>
        <w:shd w:val="clear" w:color="auto" w:fill="auto"/>
        <w:bidi w:val="0"/>
        <w:jc w:val="left"/>
        <w:spacing w:before="0" w:after="0" w:line="320" w:lineRule="exact"/>
        <w:ind w:left="100" w:right="0" w:firstLine="0"/>
      </w:pPr>
      <w:r>
        <w:rPr>
          <w:lang w:val="ru-RU" w:eastAsia="ru-RU" w:bidi="ru-RU"/>
          <w:w w:val="100"/>
          <w:spacing w:val="0"/>
          <w:color w:val="000000"/>
          <w:position w:val="0"/>
        </w:rPr>
        <w:t>001708</w:t>
      </w:r>
    </w:p>
    <w:p>
      <w:pPr>
        <w:pStyle w:val="Style6"/>
        <w:widowControl w:val="0"/>
        <w:keepNext w:val="0"/>
        <w:keepLines w:val="0"/>
        <w:shd w:val="clear" w:color="auto" w:fill="auto"/>
        <w:bidi w:val="0"/>
        <w:jc w:val="left"/>
        <w:spacing w:before="0" w:after="0" w:line="320" w:lineRule="exact"/>
        <w:ind w:left="20" w:right="0" w:firstLine="700"/>
      </w:pPr>
      <w:r>
        <w:rPr>
          <w:lang w:val="ru-RU" w:eastAsia="ru-RU" w:bidi="ru-RU"/>
          <w:w w:val="100"/>
          <w:spacing w:val="0"/>
          <w:color w:val="000000"/>
          <w:position w:val="0"/>
        </w:rPr>
        <w:t>В Ростовское У ФАС России поступила жалоба Заявителя, в которой обжаловались действия Заказчика при формировании конкурсной документации.</w:t>
      </w:r>
      <w:r>
        <w:br w:type="page"/>
      </w:r>
    </w:p>
    <w:p>
      <w:pPr>
        <w:pStyle w:val="Style6"/>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Заказчик представил письменные пояснения относительно доводов Заявителя, на заседании Комиссии не признал доводы жалобы, пояснил, что действия Заказчика соответствовали нормам Закона.</w:t>
      </w:r>
    </w:p>
    <w:p>
      <w:pPr>
        <w:pStyle w:val="Style6"/>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В соответствии с ч.З ст.99 Закона, п.3.31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 19.11.2014 года №727/14 (далее - Регламент) в ходе рассмотрения данной жалобы установлено следующее:</w:t>
      </w:r>
    </w:p>
    <w:p>
      <w:pPr>
        <w:pStyle w:val="Style6"/>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Согласно Извещению о проведении электронного конкурса №0158200002220000070:</w:t>
      </w:r>
    </w:p>
    <w:p>
      <w:pPr>
        <w:pStyle w:val="Style6"/>
        <w:numPr>
          <w:ilvl w:val="0"/>
          <w:numId w:val="3"/>
        </w:numPr>
        <w:widowControl w:val="0"/>
        <w:keepNext w:val="0"/>
        <w:keepLines w:val="0"/>
        <w:shd w:val="clear" w:color="auto" w:fill="auto"/>
        <w:bidi w:val="0"/>
        <w:jc w:val="both"/>
        <w:spacing w:before="0" w:after="0"/>
        <w:ind w:left="20" w:right="0" w:firstLine="720"/>
      </w:pPr>
      <w:r>
        <w:rPr>
          <w:lang w:val="ru-RU" w:eastAsia="ru-RU" w:bidi="ru-RU"/>
          <w:w w:val="100"/>
          <w:spacing w:val="0"/>
          <w:color w:val="000000"/>
          <w:position w:val="0"/>
        </w:rPr>
        <w:t xml:space="preserve"> начальная (максимальная) цена контракта составила 12109100.00 руб.;</w:t>
      </w:r>
    </w:p>
    <w:p>
      <w:pPr>
        <w:pStyle w:val="Style6"/>
        <w:numPr>
          <w:ilvl w:val="0"/>
          <w:numId w:val="3"/>
        </w:numPr>
        <w:widowControl w:val="0"/>
        <w:keepNext w:val="0"/>
        <w:keepLines w:val="0"/>
        <w:shd w:val="clear" w:color="auto" w:fill="auto"/>
        <w:bidi w:val="0"/>
        <w:jc w:val="both"/>
        <w:spacing w:before="0" w:after="294" w:line="317" w:lineRule="exact"/>
        <w:ind w:left="20" w:right="20" w:firstLine="720"/>
      </w:pPr>
      <w:r>
        <w:rPr>
          <w:lang w:val="ru-RU" w:eastAsia="ru-RU" w:bidi="ru-RU"/>
          <w:w w:val="100"/>
          <w:spacing w:val="0"/>
          <w:color w:val="000000"/>
          <w:position w:val="0"/>
        </w:rPr>
        <w:t xml:space="preserve"> определены дата и время окончания срока подачи заявок на участие в конкурсе - 01.02.2021 года в 10 часов 00 минут.</w:t>
      </w:r>
    </w:p>
    <w:p>
      <w:pPr>
        <w:pStyle w:val="Style6"/>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Согласно доводам Заявителя, Заказчик при описании объекта закупки установил требования к закупаемым услугам по размещению информационных материалов, не позволяющие участнику выполнить условия контракта.</w:t>
      </w:r>
    </w:p>
    <w:p>
      <w:pPr>
        <w:pStyle w:val="Style6"/>
        <w:widowControl w:val="0"/>
        <w:keepNext w:val="0"/>
        <w:keepLines w:val="0"/>
        <w:shd w:val="clear" w:color="auto" w:fill="auto"/>
        <w:bidi w:val="0"/>
        <w:jc w:val="both"/>
        <w:spacing w:before="0" w:after="0" w:line="320" w:lineRule="exact"/>
        <w:ind w:left="20" w:right="20" w:firstLine="720"/>
      </w:pPr>
      <w:r>
        <w:rPr>
          <w:lang w:val="ru-RU" w:eastAsia="ru-RU" w:bidi="ru-RU"/>
          <w:w w:val="100"/>
          <w:spacing w:val="0"/>
          <w:color w:val="000000"/>
          <w:position w:val="0"/>
        </w:rPr>
        <w:t>В соответствии с п.1 ч.1 ст.54.3 Закона конкурсная документация наряду с информацией, указанной в извещении о проведении открытого конкурса в электронной форме, должна содержать:</w:t>
      </w:r>
    </w:p>
    <w:p>
      <w:pPr>
        <w:pStyle w:val="Style6"/>
        <w:widowControl w:val="0"/>
        <w:keepNext w:val="0"/>
        <w:keepLines w:val="0"/>
        <w:shd w:val="clear" w:color="auto" w:fill="auto"/>
        <w:bidi w:val="0"/>
        <w:jc w:val="both"/>
        <w:spacing w:before="0" w:after="0" w:line="320" w:lineRule="exact"/>
        <w:ind w:left="20" w:right="20" w:firstLine="720"/>
      </w:pPr>
      <w:r>
        <w:rPr>
          <w:lang w:val="ru-RU" w:eastAsia="ru-RU" w:bidi="ru-RU"/>
          <w:w w:val="100"/>
          <w:spacing w:val="0"/>
          <w:color w:val="000000"/>
          <w:position w:val="0"/>
        </w:rPr>
        <w:t>1) наименование и описание объекта закупки и условий контракта в соответствии со статьей 33 настоящего Федерального закона, в том числе обоснование начальной (максимальной) цены контракта, начальных цен единиц товара, работы, услуги.</w:t>
      </w:r>
    </w:p>
    <w:p>
      <w:pPr>
        <w:pStyle w:val="Style6"/>
        <w:widowControl w:val="0"/>
        <w:keepNext w:val="0"/>
        <w:keepLines w:val="0"/>
        <w:shd w:val="clear" w:color="auto" w:fill="auto"/>
        <w:bidi w:val="0"/>
        <w:jc w:val="both"/>
        <w:spacing w:before="0" w:after="0" w:line="320" w:lineRule="exact"/>
        <w:ind w:left="20" w:right="20" w:firstLine="720"/>
      </w:pPr>
      <w:r>
        <w:rPr>
          <w:lang w:val="ru-RU" w:eastAsia="ru-RU" w:bidi="ru-RU"/>
          <w:w w:val="100"/>
          <w:spacing w:val="0"/>
          <w:color w:val="000000"/>
          <w:position w:val="0"/>
        </w:rPr>
        <w:t>В силу ч.1 ст.ЗЗ Закона Заказчик при описании в документации о закупке объекта закупки должен руководствоваться следующими правилами:</w:t>
      </w:r>
    </w:p>
    <w:p>
      <w:pPr>
        <w:pStyle w:val="Style6"/>
        <w:numPr>
          <w:ilvl w:val="0"/>
          <w:numId w:val="5"/>
        </w:numPr>
        <w:widowControl w:val="0"/>
        <w:keepNext w:val="0"/>
        <w:keepLines w:val="0"/>
        <w:shd w:val="clear" w:color="auto" w:fill="auto"/>
        <w:bidi w:val="0"/>
        <w:jc w:val="both"/>
        <w:spacing w:before="0" w:after="0" w:line="320" w:lineRule="exact"/>
        <w:ind w:left="20" w:right="20" w:firstLine="720"/>
      </w:pPr>
      <w:r>
        <w:rPr>
          <w:lang w:val="ru-RU" w:eastAsia="ru-RU" w:bidi="ru-RU"/>
          <w:w w:val="100"/>
          <w:spacing w:val="0"/>
          <w:color w:val="000000"/>
          <w:position w:val="0"/>
        </w:rPr>
        <w:t xml:space="preserve">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6"/>
        <w:numPr>
          <w:ilvl w:val="0"/>
          <w:numId w:val="5"/>
        </w:numPr>
        <w:widowControl w:val="0"/>
        <w:keepNext w:val="0"/>
        <w:keepLines w:val="0"/>
        <w:shd w:val="clear" w:color="auto" w:fill="auto"/>
        <w:bidi w:val="0"/>
        <w:jc w:val="both"/>
        <w:spacing w:before="0" w:after="0" w:line="320" w:lineRule="exact"/>
        <w:ind w:left="20" w:right="20" w:firstLine="720"/>
      </w:pPr>
      <w:r>
        <w:rPr>
          <w:lang w:val="ru-RU" w:eastAsia="ru-RU" w:bidi="ru-RU"/>
          <w:w w:val="100"/>
          <w:spacing w:val="0"/>
          <w:color w:val="000000"/>
          <w:position w:val="0"/>
        </w:rPr>
        <w:t xml:space="preserve">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pPr>
        <w:pStyle w:val="Style6"/>
        <w:widowControl w:val="0"/>
        <w:keepNext w:val="0"/>
        <w:keepLines w:val="0"/>
        <w:shd w:val="clear" w:color="auto" w:fill="auto"/>
        <w:bidi w:val="0"/>
        <w:jc w:val="both"/>
        <w:spacing w:before="0" w:after="0" w:line="320" w:lineRule="exact"/>
        <w:ind w:left="20" w:right="20" w:firstLine="700"/>
      </w:pPr>
      <w:r>
        <w:rPr>
          <w:lang w:val="ru-RU" w:eastAsia="ru-RU" w:bidi="ru-RU"/>
          <w:w w:val="100"/>
          <w:spacing w:val="0"/>
          <w:color w:val="000000"/>
          <w:position w:val="0"/>
        </w:rPr>
        <w:t>Согласно ч.2 ст.ЗЗ Закона,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6"/>
        <w:widowControl w:val="0"/>
        <w:keepNext w:val="0"/>
        <w:keepLines w:val="0"/>
        <w:shd w:val="clear" w:color="auto" w:fill="auto"/>
        <w:bidi w:val="0"/>
        <w:jc w:val="both"/>
        <w:spacing w:before="0" w:after="0" w:line="320" w:lineRule="exact"/>
        <w:ind w:left="20" w:right="20" w:firstLine="700"/>
      </w:pPr>
      <w:r>
        <w:rPr>
          <w:lang w:val="ru-RU" w:eastAsia="ru-RU" w:bidi="ru-RU"/>
          <w:w w:val="100"/>
          <w:spacing w:val="0"/>
          <w:color w:val="000000"/>
          <w:position w:val="0"/>
        </w:rPr>
        <w:t>По мнению Заявителя, указанные Заказчиком в Техническом задании адресные ориентиры рекламных конструкций не позволяют исполнителю по контракту определить конкретные места их размещения.</w:t>
      </w:r>
    </w:p>
    <w:p>
      <w:pPr>
        <w:pStyle w:val="Style6"/>
        <w:widowControl w:val="0"/>
        <w:keepNext w:val="0"/>
        <w:keepLines w:val="0"/>
        <w:shd w:val="clear" w:color="auto" w:fill="auto"/>
        <w:bidi w:val="0"/>
        <w:jc w:val="both"/>
        <w:spacing w:before="0" w:after="0" w:line="320" w:lineRule="exact"/>
        <w:ind w:left="20" w:right="20" w:firstLine="700"/>
      </w:pPr>
      <w:r>
        <w:rPr>
          <w:lang w:val="ru-RU" w:eastAsia="ru-RU" w:bidi="ru-RU"/>
          <w:w w:val="100"/>
          <w:spacing w:val="0"/>
          <w:color w:val="000000"/>
          <w:position w:val="0"/>
        </w:rPr>
        <w:t>В ходе рассмотрения дела установлено, что Заказчик в Техническом задании при описании мест расположения объектов наружной рекламы в городе Ростове-на-Дону и в Ростовской области, указал адресные ориентиры рекламных конструкций, например:</w:t>
      </w:r>
    </w:p>
    <w:p>
      <w:pPr>
        <w:pStyle w:val="Style6"/>
        <w:numPr>
          <w:ilvl w:val="0"/>
          <w:numId w:val="3"/>
        </w:numPr>
        <w:widowControl w:val="0"/>
        <w:keepNext w:val="0"/>
        <w:keepLines w:val="0"/>
        <w:shd w:val="clear" w:color="auto" w:fill="auto"/>
        <w:bidi w:val="0"/>
        <w:jc w:val="both"/>
        <w:spacing w:before="0" w:after="0" w:line="320" w:lineRule="exact"/>
        <w:ind w:left="20" w:right="20" w:firstLine="700"/>
      </w:pPr>
      <w:r>
        <w:rPr>
          <w:lang w:val="ru-RU" w:eastAsia="ru-RU" w:bidi="ru-RU"/>
          <w:w w:val="100"/>
          <w:spacing w:val="0"/>
          <w:color w:val="000000"/>
          <w:position w:val="0"/>
        </w:rPr>
        <w:t xml:space="preserve"> Аксайский проспект- дорога к аэропрорту Платов,ТЦ «МЕГА», выезд из города;</w:t>
      </w:r>
    </w:p>
    <w:p>
      <w:pPr>
        <w:pStyle w:val="Style6"/>
        <w:numPr>
          <w:ilvl w:val="0"/>
          <w:numId w:val="3"/>
        </w:numPr>
        <w:widowControl w:val="0"/>
        <w:keepNext w:val="0"/>
        <w:keepLines w:val="0"/>
        <w:shd w:val="clear" w:color="auto" w:fill="auto"/>
        <w:bidi w:val="0"/>
        <w:jc w:val="both"/>
        <w:spacing w:before="0" w:after="0" w:line="320" w:lineRule="exact"/>
        <w:ind w:left="20" w:right="0" w:firstLine="700"/>
      </w:pPr>
      <w:r>
        <w:rPr>
          <w:lang w:val="ru-RU" w:eastAsia="ru-RU" w:bidi="ru-RU"/>
          <w:w w:val="100"/>
          <w:spacing w:val="0"/>
          <w:color w:val="000000"/>
          <w:position w:val="0"/>
        </w:rPr>
        <w:t xml:space="preserve"> ул. Таганрогская, 112-114;</w:t>
      </w:r>
    </w:p>
    <w:p>
      <w:pPr>
        <w:pStyle w:val="Style6"/>
        <w:numPr>
          <w:ilvl w:val="0"/>
          <w:numId w:val="3"/>
        </w:numPr>
        <w:widowControl w:val="0"/>
        <w:keepNext w:val="0"/>
        <w:keepLines w:val="0"/>
        <w:shd w:val="clear" w:color="auto" w:fill="auto"/>
        <w:bidi w:val="0"/>
        <w:jc w:val="both"/>
        <w:spacing w:before="0" w:after="0" w:line="320" w:lineRule="exact"/>
        <w:ind w:left="20" w:right="0" w:firstLine="700"/>
      </w:pPr>
      <w:r>
        <w:rPr>
          <w:lang w:val="ru-RU" w:eastAsia="ru-RU" w:bidi="ru-RU"/>
          <w:w w:val="100"/>
          <w:spacing w:val="0"/>
          <w:color w:val="000000"/>
          <w:position w:val="0"/>
        </w:rPr>
        <w:t xml:space="preserve"> ул.Вавилова, 94 (через дорогу);</w:t>
      </w:r>
    </w:p>
    <w:p>
      <w:pPr>
        <w:pStyle w:val="Style6"/>
        <w:numPr>
          <w:ilvl w:val="0"/>
          <w:numId w:val="3"/>
        </w:numPr>
        <w:widowControl w:val="0"/>
        <w:keepNext w:val="0"/>
        <w:keepLines w:val="0"/>
        <w:shd w:val="clear" w:color="auto" w:fill="auto"/>
        <w:bidi w:val="0"/>
        <w:jc w:val="both"/>
        <w:spacing w:before="0" w:after="300" w:line="320" w:lineRule="exact"/>
        <w:ind w:left="20" w:right="0" w:firstLine="700"/>
      </w:pPr>
      <w:r>
        <w:rPr>
          <w:lang w:val="ru-RU" w:eastAsia="ru-RU" w:bidi="ru-RU"/>
          <w:w w:val="100"/>
          <w:spacing w:val="0"/>
          <w:color w:val="000000"/>
          <w:position w:val="0"/>
        </w:rPr>
        <w:t xml:space="preserve"> пр-кт Михаила Нагибина, 12А.</w:t>
      </w:r>
    </w:p>
    <w:p>
      <w:pPr>
        <w:pStyle w:val="Style6"/>
        <w:widowControl w:val="0"/>
        <w:keepNext w:val="0"/>
        <w:keepLines w:val="0"/>
        <w:shd w:val="clear" w:color="auto" w:fill="auto"/>
        <w:bidi w:val="0"/>
        <w:jc w:val="both"/>
        <w:spacing w:before="0" w:after="0" w:line="320" w:lineRule="exact"/>
        <w:ind w:left="20" w:right="20" w:firstLine="700"/>
      </w:pPr>
      <w:r>
        <w:rPr>
          <w:lang w:val="ru-RU" w:eastAsia="ru-RU" w:bidi="ru-RU"/>
          <w:w w:val="100"/>
          <w:spacing w:val="0"/>
          <w:color w:val="000000"/>
          <w:position w:val="0"/>
        </w:rPr>
        <w:t>При этом, Заказчик установил, что «в течение 2 (двух) рабочих дней с даты заключения Контракта Исполнитель направляет Заказчику на согласование уточненные места расположения объектов наружной рекламы в виде таблицы».</w:t>
      </w:r>
    </w:p>
    <w:p>
      <w:pPr>
        <w:pStyle w:val="Style6"/>
        <w:widowControl w:val="0"/>
        <w:keepNext w:val="0"/>
        <w:keepLines w:val="0"/>
        <w:shd w:val="clear" w:color="auto" w:fill="auto"/>
        <w:bidi w:val="0"/>
        <w:jc w:val="both"/>
        <w:spacing w:before="0" w:after="0" w:line="320" w:lineRule="exact"/>
        <w:ind w:left="20" w:right="20" w:firstLine="700"/>
      </w:pPr>
      <w:r>
        <w:rPr>
          <w:lang w:val="ru-RU" w:eastAsia="ru-RU" w:bidi="ru-RU"/>
          <w:w w:val="100"/>
          <w:spacing w:val="0"/>
          <w:color w:val="000000"/>
          <w:position w:val="0"/>
        </w:rPr>
        <w:t>На заседании Комиссии представитель Заказчика пояснил, что рекламные конструкции, описанные в Техническом задании, принадлежат различным собственникам и правоотношения, возникающие между исполнителем и данными собственниками по размещению рекламной информации, не являются предметом настоящей закупки.</w:t>
      </w:r>
    </w:p>
    <w:p>
      <w:pPr>
        <w:pStyle w:val="Style6"/>
        <w:widowControl w:val="0"/>
        <w:keepNext w:val="0"/>
        <w:keepLines w:val="0"/>
        <w:shd w:val="clear" w:color="auto" w:fill="auto"/>
        <w:bidi w:val="0"/>
        <w:jc w:val="both"/>
        <w:spacing w:before="0" w:after="0" w:line="320" w:lineRule="exact"/>
        <w:ind w:left="20" w:right="20" w:firstLine="700"/>
      </w:pPr>
      <w:r>
        <w:rPr>
          <w:lang w:val="ru-RU" w:eastAsia="ru-RU" w:bidi="ru-RU"/>
          <w:w w:val="100"/>
          <w:spacing w:val="0"/>
          <w:color w:val="000000"/>
          <w:position w:val="0"/>
        </w:rPr>
        <w:t>Однако, ответственность за исполнение государственного контракта по конкурсу № 0158200002220000070, возложена на исполнителя и закреплена соответствующими положениями контракта.</w:t>
      </w:r>
    </w:p>
    <w:p>
      <w:pPr>
        <w:pStyle w:val="Style6"/>
        <w:widowControl w:val="0"/>
        <w:keepNext w:val="0"/>
        <w:keepLines w:val="0"/>
        <w:shd w:val="clear" w:color="auto" w:fill="auto"/>
        <w:bidi w:val="0"/>
        <w:jc w:val="both"/>
        <w:spacing w:before="0" w:after="0" w:line="320" w:lineRule="exact"/>
        <w:ind w:left="20" w:right="20" w:firstLine="700"/>
      </w:pPr>
      <w:r>
        <w:rPr>
          <w:lang w:val="ru-RU" w:eastAsia="ru-RU" w:bidi="ru-RU"/>
          <w:w w:val="100"/>
          <w:spacing w:val="0"/>
          <w:color w:val="000000"/>
          <w:position w:val="0"/>
        </w:rPr>
        <w:t>Положения Гражданского кодекса Российской Федерации (статьи 779-781 ГК РФ) предусматривают обязанность заказчика оплатить оказанные услуги и право исполнителя требовать их оплаты вне зависимости от действий третьих лиц.</w:t>
      </w:r>
    </w:p>
    <w:p>
      <w:pPr>
        <w:pStyle w:val="Style6"/>
        <w:widowControl w:val="0"/>
        <w:keepNext w:val="0"/>
        <w:keepLines w:val="0"/>
        <w:shd w:val="clear" w:color="auto" w:fill="auto"/>
        <w:bidi w:val="0"/>
        <w:jc w:val="both"/>
        <w:spacing w:before="0" w:after="0" w:line="320" w:lineRule="exact"/>
        <w:ind w:left="20" w:right="20" w:firstLine="700"/>
      </w:pPr>
      <w:r>
        <w:rPr>
          <w:lang w:val="ru-RU" w:eastAsia="ru-RU" w:bidi="ru-RU"/>
          <w:w w:val="100"/>
          <w:spacing w:val="0"/>
          <w:color w:val="000000"/>
          <w:position w:val="0"/>
        </w:rPr>
        <w:t>Исполнитель является стороной в договорных отношениях, при заключении контракта действует от своего имени и в своих интересах, что подразумевает под собой реализацию своих прав и исполнение обязательств. Условиями контракта возможность исполнения обязательств и, соответственно, оплата оказанных услуг, поставлена в зависимость от действий третьих лиц.</w:t>
      </w:r>
    </w:p>
    <w:p>
      <w:pPr>
        <w:pStyle w:val="Style6"/>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Кроме того, в описанном случае, Заказчиком не установлены критерии согласования или отказа в согласовании исполнителю уточненных мест расположения объектов наружной рекламы, не предусмотрены действия сторон контракта в случае отказа собственника рекламной конструкции в предоставлении ее исполнителю для размещения информационных материалов.</w:t>
      </w:r>
    </w:p>
    <w:p>
      <w:pPr>
        <w:pStyle w:val="Style6"/>
        <w:widowControl w:val="0"/>
        <w:keepNext w:val="0"/>
        <w:keepLines w:val="0"/>
        <w:shd w:val="clear" w:color="auto" w:fill="auto"/>
        <w:bidi w:val="0"/>
        <w:jc w:val="both"/>
        <w:spacing w:before="0" w:after="243"/>
        <w:ind w:left="20" w:right="20" w:firstLine="700"/>
      </w:pPr>
      <w:r>
        <w:rPr>
          <w:lang w:val="ru-RU" w:eastAsia="ru-RU" w:bidi="ru-RU"/>
          <w:w w:val="100"/>
          <w:spacing w:val="0"/>
          <w:color w:val="000000"/>
          <w:position w:val="0"/>
        </w:rPr>
        <w:t>Следовательно, Заказчик, указывая в конкурсной документации описанные выше требования к услугам противоречиво и неоднозначно, фактически не указал функциональные, технические и качественные характеристики объекта закупки, показатели, требования, условные обозначения и терминологию, касающихся технических и качественных характеристик объекта закупки в соответствии с п.п.1, 2 ч.1 ст.ЗЗ Закона, чем нарушил ч.1 ст.53.4 Закона.</w:t>
      </w:r>
    </w:p>
    <w:p>
      <w:pPr>
        <w:pStyle w:val="Style6"/>
        <w:widowControl w:val="0"/>
        <w:keepNext w:val="0"/>
        <w:keepLines w:val="0"/>
        <w:shd w:val="clear" w:color="auto" w:fill="auto"/>
        <w:bidi w:val="0"/>
        <w:jc w:val="both"/>
        <w:spacing w:before="0" w:after="0" w:line="320" w:lineRule="exact"/>
        <w:ind w:left="20" w:right="20" w:firstLine="700"/>
      </w:pPr>
      <w:r>
        <w:rPr>
          <w:lang w:val="ru-RU" w:eastAsia="ru-RU" w:bidi="ru-RU"/>
          <w:w w:val="100"/>
          <w:spacing w:val="0"/>
          <w:color w:val="000000"/>
          <w:position w:val="0"/>
        </w:rPr>
        <w:t xml:space="preserve">Согласно доводам жалобы Заявителя, в Техническом задании Заказчик указал размеры рекламных конструкций ситибордов, которые не соответствуют решению Ростовской-на-Дону городской Думы от 21.04.2015 </w:t>
      </w:r>
      <w:r>
        <w:rPr>
          <w:lang w:val="en-US" w:eastAsia="en-US" w:bidi="en-US"/>
          <w:w w:val="100"/>
          <w:spacing w:val="0"/>
          <w:color w:val="000000"/>
          <w:position w:val="0"/>
        </w:rPr>
        <w:t xml:space="preserve">N </w:t>
      </w:r>
      <w:r>
        <w:rPr>
          <w:lang w:val="ru-RU" w:eastAsia="ru-RU" w:bidi="ru-RU"/>
          <w:w w:val="100"/>
          <w:spacing w:val="0"/>
          <w:color w:val="000000"/>
          <w:position w:val="0"/>
        </w:rPr>
        <w:t>834 «О принятии "Положения о рекламных и информационных конструкциях на территории города Ростова-на-Дону» (далее - Решение №834).</w:t>
      </w:r>
    </w:p>
    <w:p>
      <w:pPr>
        <w:pStyle w:val="Style6"/>
        <w:widowControl w:val="0"/>
        <w:keepNext w:val="0"/>
        <w:keepLines w:val="0"/>
        <w:shd w:val="clear" w:color="auto" w:fill="auto"/>
        <w:bidi w:val="0"/>
        <w:jc w:val="both"/>
        <w:spacing w:before="0" w:after="0" w:line="320" w:lineRule="exact"/>
        <w:ind w:left="20" w:right="0" w:firstLine="700"/>
      </w:pPr>
      <w:r>
        <w:rPr>
          <w:lang w:val="ru-RU" w:eastAsia="ru-RU" w:bidi="ru-RU"/>
          <w:w w:val="100"/>
          <w:spacing w:val="0"/>
          <w:color w:val="000000"/>
          <w:position w:val="0"/>
        </w:rPr>
        <w:t>Согласно Решению №834:</w:t>
      </w:r>
    </w:p>
    <w:p>
      <w:pPr>
        <w:pStyle w:val="Style6"/>
        <w:widowControl w:val="0"/>
        <w:keepNext w:val="0"/>
        <w:keepLines w:val="0"/>
        <w:shd w:val="clear" w:color="auto" w:fill="auto"/>
        <w:bidi w:val="0"/>
        <w:jc w:val="both"/>
        <w:spacing w:before="0" w:after="0" w:line="320" w:lineRule="exact"/>
        <w:ind w:left="20" w:right="20" w:firstLine="700"/>
      </w:pPr>
      <w:r>
        <w:rPr>
          <w:lang w:val="ru-RU" w:eastAsia="ru-RU" w:bidi="ru-RU"/>
          <w:w w:val="100"/>
          <w:spacing w:val="0"/>
          <w:color w:val="000000"/>
          <w:position w:val="0"/>
        </w:rPr>
        <w:t>3.6. сити-борд - щитовая конструкция, состоящая из фундамента, стойки (высота которой должна быть не менее 3,0 м), каркаса, одного или двух информационных полей (с размером каждого по длине 3,7 м, по высоте 2,7 м), оборудованная внутренней или внешней подсветкой.</w:t>
      </w:r>
    </w:p>
    <w:p>
      <w:pPr>
        <w:pStyle w:val="Style6"/>
        <w:widowControl w:val="0"/>
        <w:keepNext w:val="0"/>
        <w:keepLines w:val="0"/>
        <w:shd w:val="clear" w:color="auto" w:fill="auto"/>
        <w:bidi w:val="0"/>
        <w:jc w:val="both"/>
        <w:spacing w:before="0" w:after="0" w:line="320" w:lineRule="exact"/>
        <w:ind w:left="20" w:right="0" w:firstLine="700"/>
      </w:pPr>
      <w:r>
        <w:rPr>
          <w:lang w:val="ru-RU" w:eastAsia="ru-RU" w:bidi="ru-RU"/>
          <w:w w:val="100"/>
          <w:spacing w:val="0"/>
          <w:color w:val="000000"/>
          <w:position w:val="0"/>
        </w:rPr>
        <w:t xml:space="preserve">В Техническом задании Заказчик указал: ситиборды размер </w:t>
      </w:r>
      <w:r>
        <w:rPr>
          <w:lang w:val="en-US" w:eastAsia="en-US" w:bidi="en-US"/>
          <w:w w:val="100"/>
          <w:spacing w:val="0"/>
          <w:color w:val="000000"/>
          <w:position w:val="0"/>
        </w:rPr>
        <w:t xml:space="preserve">4x3 </w:t>
      </w:r>
      <w:r>
        <w:rPr>
          <w:lang w:val="ru-RU" w:eastAsia="ru-RU" w:bidi="ru-RU"/>
          <w:w w:val="100"/>
          <w:spacing w:val="0"/>
          <w:color w:val="000000"/>
          <w:position w:val="0"/>
        </w:rPr>
        <w:t>м.</w:t>
      </w:r>
    </w:p>
    <w:p>
      <w:pPr>
        <w:pStyle w:val="Style6"/>
        <w:widowControl w:val="0"/>
        <w:keepNext w:val="0"/>
        <w:keepLines w:val="0"/>
        <w:shd w:val="clear" w:color="auto" w:fill="auto"/>
        <w:bidi w:val="0"/>
        <w:jc w:val="both"/>
        <w:spacing w:before="0" w:after="0" w:line="320" w:lineRule="exact"/>
        <w:ind w:left="20" w:right="20" w:firstLine="700"/>
      </w:pPr>
      <w:r>
        <w:rPr>
          <w:lang w:val="ru-RU" w:eastAsia="ru-RU" w:bidi="ru-RU"/>
          <w:w w:val="100"/>
          <w:spacing w:val="0"/>
          <w:color w:val="000000"/>
          <w:position w:val="0"/>
        </w:rPr>
        <w:t>Учитывая, что в размер ситиборда, наряду с информационным полем входят иные элементы конструкции, например, каркас, то названные требования Заказчика к размерам ситиборда не противоречат Решению №834.</w:t>
      </w:r>
    </w:p>
    <w:p>
      <w:pPr>
        <w:pStyle w:val="Style6"/>
        <w:widowControl w:val="0"/>
        <w:keepNext w:val="0"/>
        <w:keepLines w:val="0"/>
        <w:shd w:val="clear" w:color="auto" w:fill="auto"/>
        <w:bidi w:val="0"/>
        <w:jc w:val="both"/>
        <w:spacing w:before="0" w:after="240" w:line="320" w:lineRule="exact"/>
        <w:ind w:left="20" w:right="0" w:firstLine="700"/>
      </w:pPr>
      <w:r>
        <w:rPr>
          <w:lang w:val="ru-RU" w:eastAsia="ru-RU" w:bidi="ru-RU"/>
          <w:w w:val="100"/>
          <w:spacing w:val="0"/>
          <w:color w:val="000000"/>
          <w:position w:val="0"/>
        </w:rPr>
        <w:t>Данный довод жалобы следует признать необоснованным.</w:t>
      </w:r>
    </w:p>
    <w:p>
      <w:pPr>
        <w:pStyle w:val="Style6"/>
        <w:widowControl w:val="0"/>
        <w:keepNext w:val="0"/>
        <w:keepLines w:val="0"/>
        <w:shd w:val="clear" w:color="auto" w:fill="auto"/>
        <w:bidi w:val="0"/>
        <w:jc w:val="both"/>
        <w:spacing w:before="0" w:after="0" w:line="320" w:lineRule="exact"/>
        <w:ind w:left="20" w:right="20" w:firstLine="700"/>
      </w:pPr>
      <w:r>
        <w:rPr>
          <w:lang w:val="ru-RU" w:eastAsia="ru-RU" w:bidi="ru-RU"/>
          <w:w w:val="100"/>
          <w:spacing w:val="0"/>
          <w:color w:val="000000"/>
          <w:position w:val="0"/>
        </w:rPr>
        <w:t>Согласно доводам жалобы Заявителя, в конкурсной документации Заказчик не указал требования к изготовлению информационных материалов на баннерах. При этом, размещение информационных материалов на баннерах входит в предмет закупки.</w:t>
      </w:r>
    </w:p>
    <w:p>
      <w:pPr>
        <w:pStyle w:val="Style6"/>
        <w:widowControl w:val="0"/>
        <w:keepNext w:val="0"/>
        <w:keepLines w:val="0"/>
        <w:shd w:val="clear" w:color="auto" w:fill="auto"/>
        <w:bidi w:val="0"/>
        <w:jc w:val="both"/>
        <w:spacing w:before="0" w:after="0" w:line="320" w:lineRule="exact"/>
        <w:ind w:left="20" w:right="20" w:firstLine="700"/>
      </w:pPr>
      <w:r>
        <w:rPr>
          <w:lang w:val="ru-RU" w:eastAsia="ru-RU" w:bidi="ru-RU"/>
          <w:w w:val="100"/>
          <w:spacing w:val="0"/>
          <w:color w:val="000000"/>
          <w:position w:val="0"/>
        </w:rPr>
        <w:t>В ходе рассмотрения дела установлено, что в Техническом задании Заказчик указал размер каждого баннера, размер белых полей по периметру, разрешение печати и другие функциональные, технические и качественные характеристики данного изделия, необходимые для определения его соответствия потребностям Заказчика.</w:t>
      </w:r>
    </w:p>
    <w:p>
      <w:pPr>
        <w:pStyle w:val="Style6"/>
        <w:widowControl w:val="0"/>
        <w:keepNext w:val="0"/>
        <w:keepLines w:val="0"/>
        <w:shd w:val="clear" w:color="auto" w:fill="auto"/>
        <w:bidi w:val="0"/>
        <w:jc w:val="both"/>
        <w:spacing w:before="0" w:after="237" w:line="320" w:lineRule="exact"/>
        <w:ind w:left="20" w:right="0" w:firstLine="700"/>
      </w:pPr>
      <w:r>
        <w:rPr>
          <w:lang w:val="ru-RU" w:eastAsia="ru-RU" w:bidi="ru-RU"/>
          <w:w w:val="100"/>
          <w:spacing w:val="0"/>
          <w:color w:val="000000"/>
          <w:position w:val="0"/>
        </w:rPr>
        <w:t>Данный довод жалобы следует признать необоснованным.</w:t>
      </w:r>
    </w:p>
    <w:p>
      <w:pPr>
        <w:pStyle w:val="Style6"/>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На основании Постановления Правительства РФ от 26.08.2013г. № 728, в соответствии с ч.15 ст.99, ч.8 ст. 106 Закона Комиссия Ростовского УФАС России,</w:t>
      </w:r>
    </w:p>
    <w:p>
      <w:pPr>
        <w:pStyle w:val="Style17"/>
        <w:widowControl w:val="0"/>
        <w:keepNext w:val="0"/>
        <w:keepLines w:val="0"/>
        <w:shd w:val="clear" w:color="auto" w:fill="auto"/>
        <w:bidi w:val="0"/>
        <w:jc w:val="center"/>
        <w:spacing w:before="0" w:after="307" w:line="260" w:lineRule="exact"/>
        <w:ind w:left="240" w:right="0" w:firstLine="0"/>
      </w:pPr>
      <w:r>
        <w:rPr>
          <w:lang w:val="ru-RU" w:eastAsia="ru-RU" w:bidi="ru-RU"/>
          <w:w w:val="100"/>
          <w:spacing w:val="0"/>
          <w:color w:val="000000"/>
          <w:position w:val="0"/>
        </w:rPr>
        <w:t>РЕШИЛА:</w:t>
      </w:r>
    </w:p>
    <w:p>
      <w:pPr>
        <w:pStyle w:val="Style6"/>
        <w:numPr>
          <w:ilvl w:val="0"/>
          <w:numId w:val="7"/>
        </w:numPr>
        <w:widowControl w:val="0"/>
        <w:keepNext w:val="0"/>
        <w:keepLines w:val="0"/>
        <w:shd w:val="clear" w:color="auto" w:fill="auto"/>
        <w:bidi w:val="0"/>
        <w:jc w:val="both"/>
        <w:spacing w:before="0" w:after="0"/>
        <w:ind w:left="0" w:right="0" w:firstLine="720"/>
      </w:pPr>
      <w:r>
        <w:rPr>
          <w:lang w:val="ru-RU" w:eastAsia="ru-RU" w:bidi="ru-RU"/>
          <w:w w:val="100"/>
          <w:spacing w:val="0"/>
          <w:color w:val="000000"/>
          <w:position w:val="0"/>
        </w:rPr>
        <w:t xml:space="preserve"> Признать жалобу Заявителя частично обоснованной.</w:t>
      </w:r>
    </w:p>
    <w:p>
      <w:pPr>
        <w:pStyle w:val="Style6"/>
        <w:numPr>
          <w:ilvl w:val="0"/>
          <w:numId w:val="7"/>
        </w:numPr>
        <w:widowControl w:val="0"/>
        <w:keepNext w:val="0"/>
        <w:keepLines w:val="0"/>
        <w:shd w:val="clear" w:color="auto" w:fill="auto"/>
        <w:bidi w:val="0"/>
        <w:jc w:val="both"/>
        <w:spacing w:before="0" w:after="0"/>
        <w:ind w:left="0" w:right="0" w:firstLine="720"/>
      </w:pPr>
      <w:r>
        <w:rPr>
          <w:lang w:val="ru-RU" w:eastAsia="ru-RU" w:bidi="ru-RU"/>
          <w:w w:val="100"/>
          <w:spacing w:val="0"/>
          <w:color w:val="000000"/>
          <w:position w:val="0"/>
        </w:rPr>
        <w:t xml:space="preserve"> Признать Заказчика нарушившим 4.1 ст.54.3 Закона.</w:t>
      </w:r>
    </w:p>
    <w:p>
      <w:pPr>
        <w:pStyle w:val="Style6"/>
        <w:numPr>
          <w:ilvl w:val="0"/>
          <w:numId w:val="7"/>
        </w:numPr>
        <w:widowControl w:val="0"/>
        <w:keepNext w:val="0"/>
        <w:keepLines w:val="0"/>
        <w:shd w:val="clear" w:color="auto" w:fill="auto"/>
        <w:bidi w:val="0"/>
        <w:jc w:val="both"/>
        <w:spacing w:before="0" w:after="0"/>
        <w:ind w:left="0" w:right="240" w:firstLine="720"/>
      </w:pPr>
      <w:r>
        <w:rPr>
          <w:lang w:val="ru-RU" w:eastAsia="ru-RU" w:bidi="ru-RU"/>
          <w:w w:val="100"/>
          <w:spacing w:val="0"/>
          <w:color w:val="000000"/>
          <w:position w:val="0"/>
        </w:rPr>
        <w:t xml:space="preserve"> Выдать Заказчику обязательное для исполнения предписание об отмене всех сформированных протоколов, внесении изменений в конкурсную документацию.</w:t>
      </w:r>
    </w:p>
    <w:p>
      <w:pPr>
        <w:pStyle w:val="Style6"/>
        <w:numPr>
          <w:ilvl w:val="0"/>
          <w:numId w:val="7"/>
        </w:numPr>
        <w:tabs>
          <w:tab w:leader="none" w:pos="3139" w:val="left"/>
          <w:tab w:leader="none" w:pos="4950" w:val="left"/>
        </w:tabs>
        <w:widowControl w:val="0"/>
        <w:keepNext w:val="0"/>
        <w:keepLines w:val="0"/>
        <w:shd w:val="clear" w:color="auto" w:fill="auto"/>
        <w:bidi w:val="0"/>
        <w:jc w:val="both"/>
        <w:spacing w:before="0" w:after="0"/>
        <w:ind w:left="0" w:right="0" w:firstLine="720"/>
      </w:pPr>
      <w:r>
        <w:rPr>
          <w:lang w:val="ru-RU" w:eastAsia="ru-RU" w:bidi="ru-RU"/>
          <w:w w:val="100"/>
          <w:spacing w:val="0"/>
          <w:color w:val="000000"/>
          <w:position w:val="0"/>
        </w:rPr>
        <w:t xml:space="preserve"> Рассмотреть</w:t>
        <w:tab/>
        <w:t>вопрос о</w:t>
        <w:tab/>
        <w:t>привлечении к административной</w:t>
      </w:r>
    </w:p>
    <w:p>
      <w:pPr>
        <w:pStyle w:val="Style6"/>
        <w:widowControl w:val="0"/>
        <w:keepNext w:val="0"/>
        <w:keepLines w:val="0"/>
        <w:shd w:val="clear" w:color="auto" w:fill="auto"/>
        <w:bidi w:val="0"/>
        <w:jc w:val="left"/>
        <w:spacing w:before="0" w:after="355"/>
        <w:ind w:left="0" w:right="0" w:firstLine="0"/>
        <w:sectPr>
          <w:type w:val="continuous"/>
          <w:pgSz w:w="11906" w:h="16838"/>
          <w:pgMar w:top="884" w:left="1070" w:right="717" w:bottom="1777" w:header="0" w:footer="3" w:gutter="0"/>
          <w:rtlGutter w:val="0"/>
          <w:cols w:space="720"/>
          <w:noEndnote/>
          <w:docGrid w:linePitch="360"/>
        </w:sectPr>
      </w:pPr>
      <w:r>
        <w:rPr>
          <w:lang w:val="ru-RU" w:eastAsia="ru-RU" w:bidi="ru-RU"/>
          <w:w w:val="100"/>
          <w:spacing w:val="0"/>
          <w:color w:val="000000"/>
          <w:position w:val="0"/>
        </w:rPr>
        <w:t>ответственности виновного должностного лица Заказчика.</w:t>
      </w:r>
    </w:p>
    <w:p>
      <w:pPr>
        <w:pStyle w:val="Style3"/>
        <w:widowControl w:val="0"/>
        <w:keepNext w:val="0"/>
        <w:keepLines w:val="0"/>
        <w:shd w:val="clear" w:color="auto" w:fill="auto"/>
        <w:bidi w:val="0"/>
        <w:spacing w:before="330" w:after="89" w:line="227" w:lineRule="exact"/>
        <w:ind w:left="0" w:right="0" w:firstLine="0"/>
      </w:pPr>
      <w:r>
        <w:rPr>
          <w:rStyle w:val="CharStyle5"/>
          <w:b/>
          <w:bCs/>
        </w:rPr>
        <w:t>ФЕДЕРАЛЬНАЯ АНТИМОНОПОЛЬНАЯ СЛУЖБА</w:t>
      </w:r>
    </w:p>
    <w:p>
      <w:pPr>
        <w:pStyle w:val="Style9"/>
        <w:widowControl w:val="0"/>
        <w:keepNext w:val="0"/>
        <w:keepLines w:val="0"/>
        <w:shd w:val="clear" w:color="auto" w:fill="auto"/>
        <w:bidi w:val="0"/>
        <w:jc w:val="center"/>
        <w:spacing w:before="0" w:after="184" w:line="266" w:lineRule="exact"/>
        <w:ind w:left="0" w:right="0" w:firstLine="0"/>
      </w:pPr>
      <w:r>
        <w:rPr>
          <w:rStyle w:val="CharStyle36"/>
          <w:b/>
          <w:bCs/>
        </w:rPr>
        <w:t xml:space="preserve">УПРАВЛЕНИЕ </w:t>
      </w:r>
      <w:r>
        <w:rPr>
          <w:rStyle w:val="CharStyle11"/>
          <w:b/>
          <w:bCs/>
        </w:rPr>
        <w:t>Федеральной антимонопольной службы по Ростовской области</w:t>
      </w:r>
    </w:p>
    <w:p>
      <w:pPr>
        <w:pStyle w:val="Style22"/>
        <w:widowControl w:val="0"/>
        <w:keepNext w:val="0"/>
        <w:keepLines w:val="0"/>
        <w:shd w:val="clear" w:color="auto" w:fill="auto"/>
        <w:bidi w:val="0"/>
        <w:spacing w:before="0" w:after="0"/>
        <w:ind w:left="0" w:right="0" w:firstLine="0"/>
      </w:pPr>
      <w:r>
        <w:rPr>
          <w:rStyle w:val="CharStyle24"/>
        </w:rPr>
        <w:t xml:space="preserve">пр. Ворошиловский, 2/2, офис 403 г. Ростов-на-Дону, </w:t>
      </w:r>
      <w:r>
        <w:rPr>
          <w:rStyle w:val="CharStyle25"/>
        </w:rPr>
        <w:t xml:space="preserve">344006 </w:t>
      </w:r>
      <w:r>
        <w:rPr>
          <w:rStyle w:val="CharStyle24"/>
        </w:rPr>
        <w:t xml:space="preserve">тел. (863) 263-31-04, факс (863) 240-99-59 </w:t>
      </w:r>
      <w:r>
        <w:rPr>
          <w:rStyle w:val="CharStyle24"/>
          <w:lang w:val="en-US" w:eastAsia="en-US" w:bidi="en-US"/>
        </w:rPr>
        <w:t xml:space="preserve">e-mail: </w:t>
      </w:r>
      <w:r>
        <w:fldChar w:fldCharType="begin"/>
      </w:r>
      <w:r>
        <w:rPr>
          <w:rStyle w:val="CharStyle24"/>
        </w:rPr>
        <w:instrText> HYPERLINK "mailto:to61@fas.gov.ru" </w:instrText>
      </w:r>
      <w:r>
        <w:fldChar w:fldCharType="separate"/>
      </w:r>
      <w:r>
        <w:rPr>
          <w:rStyle w:val="Hyperlink"/>
          <w:lang w:val="en-US" w:eastAsia="en-US" w:bidi="en-US"/>
        </w:rPr>
        <w:t>to61@fas.gov.ru</w:t>
      </w:r>
      <w:r>
        <w:fldChar w:fldCharType="end"/>
      </w:r>
    </w:p>
    <w:p>
      <w:pPr>
        <w:pStyle w:val="Style6"/>
        <w:widowControl w:val="0"/>
        <w:keepNext w:val="0"/>
        <w:keepLines w:val="0"/>
        <w:shd w:val="clear" w:color="auto" w:fill="auto"/>
        <w:bidi w:val="0"/>
        <w:jc w:val="both"/>
        <w:spacing w:before="0" w:after="246" w:line="331" w:lineRule="exact"/>
        <w:ind w:left="0" w:right="160" w:firstLine="0"/>
      </w:pPr>
      <w:r>
        <w:rPr>
          <w:lang w:val="ru-RU" w:eastAsia="ru-RU" w:bidi="ru-RU"/>
          <w:w w:val="100"/>
          <w:spacing w:val="0"/>
          <w:color w:val="000000"/>
          <w:position w:val="0"/>
        </w:rPr>
        <w:t>Избирательная комиссия Ростовской области</w:t>
      </w:r>
    </w:p>
    <w:p>
      <w:pPr>
        <w:pStyle w:val="Style6"/>
        <w:widowControl w:val="0"/>
        <w:keepNext w:val="0"/>
        <w:keepLines w:val="0"/>
        <w:shd w:val="clear" w:color="auto" w:fill="auto"/>
        <w:bidi w:val="0"/>
        <w:jc w:val="both"/>
        <w:spacing w:before="0" w:after="0"/>
        <w:ind w:left="0" w:right="0" w:firstLine="0"/>
        <w:sectPr>
          <w:pgSz w:w="11906" w:h="16838"/>
          <w:pgMar w:top="357" w:left="855" w:right="1060" w:bottom="1131" w:header="0" w:footer="3" w:gutter="0"/>
          <w:rtlGutter w:val="0"/>
          <w:cols w:num="2" w:space="720" w:equalWidth="0">
            <w:col w:w="4745" w:space="2070"/>
            <w:col w:w="3175"/>
          </w:cols>
          <w:noEndnote/>
          <w:docGrid w:linePitch="360"/>
        </w:sectPr>
      </w:pPr>
      <w:r>
        <w:rPr>
          <w:lang w:val="ru-RU" w:eastAsia="ru-RU" w:bidi="ru-RU"/>
          <w:w w:val="100"/>
          <w:spacing w:val="0"/>
          <w:color w:val="000000"/>
          <w:position w:val="0"/>
        </w:rPr>
        <w:t>ул.Социалистическая, 112, г.Ростов-на-Дону, 344050</w:t>
      </w:r>
    </w:p>
    <w:p>
      <w:pPr>
        <w:widowControl w:val="0"/>
        <w:spacing w:before="107" w:after="10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7"/>
        <w:framePr w:h="260" w:wrap="around" w:hAnchor="margin" w:x="2203" w:y="4595"/>
        <w:widowControl w:val="0"/>
        <w:keepNext w:val="0"/>
        <w:keepLines w:val="0"/>
        <w:shd w:val="clear" w:color="auto" w:fill="auto"/>
        <w:bidi w:val="0"/>
        <w:jc w:val="left"/>
        <w:spacing w:before="0" w:after="0" w:line="260" w:lineRule="exact"/>
        <w:ind w:left="100" w:right="0" w:firstLine="0"/>
      </w:pPr>
      <w:r>
        <w:rPr>
          <w:lang w:val="ru-RU" w:eastAsia="ru-RU" w:bidi="ru-RU"/>
          <w:w w:val="100"/>
          <w:spacing w:val="-10"/>
          <w:color w:val="000000"/>
          <w:position w:val="0"/>
        </w:rPr>
        <w:t>2</w:t>
      </w:r>
      <w:r>
        <w:rPr>
          <w:rStyle w:val="CharStyle39"/>
          <w:b/>
          <w:bCs/>
          <w:spacing w:val="-10"/>
        </w:rPr>
        <w:t>2</w:t>
      </w:r>
      <w:r>
        <w:rPr>
          <w:lang w:val="ru-RU" w:eastAsia="ru-RU" w:bidi="ru-RU"/>
          <w:w w:val="100"/>
          <w:spacing w:val="-10"/>
          <w:color w:val="000000"/>
          <w:position w:val="0"/>
        </w:rPr>
        <w:t>8</w:t>
      </w:r>
      <w:r>
        <w:rPr>
          <w:rStyle w:val="CharStyle39"/>
          <w:b/>
          <w:bCs/>
          <w:spacing w:val="-10"/>
        </w:rPr>
        <w:t>93/03</w:t>
      </w:r>
    </w:p>
    <w:p>
      <w:pPr>
        <w:pStyle w:val="Style17"/>
        <w:widowControl w:val="0"/>
        <w:keepNext w:val="0"/>
        <w:keepLines w:val="0"/>
        <w:shd w:val="clear" w:color="auto" w:fill="auto"/>
        <w:bidi w:val="0"/>
        <w:jc w:val="left"/>
        <w:spacing w:before="0" w:after="58" w:line="260" w:lineRule="exact"/>
        <w:ind w:left="0" w:right="0" w:firstLine="0"/>
      </w:pPr>
      <w:r>
        <w:rPr>
          <w:lang w:val="ru-RU" w:eastAsia="ru-RU" w:bidi="ru-RU"/>
          <w:w w:val="100"/>
          <w:spacing w:val="0"/>
          <w:color w:val="000000"/>
          <w:position w:val="0"/>
        </w:rPr>
        <w:t>10.0272</w:t>
      </w:r>
      <w:r>
        <w:rPr>
          <w:rStyle w:val="CharStyle41"/>
          <w:b/>
          <w:bCs/>
        </w:rPr>
        <w:t>021</w:t>
      </w:r>
    </w:p>
    <w:p>
      <w:pPr>
        <w:pStyle w:val="Style14"/>
        <w:framePr w:h="200" w:wrap="around" w:vAnchor="text" w:hAnchor="margin" w:x="2213" w:y="-1"/>
        <w:widowControl w:val="0"/>
        <w:keepNext w:val="0"/>
        <w:keepLines w:val="0"/>
        <w:shd w:val="clear" w:color="auto" w:fill="auto"/>
        <w:bidi w:val="0"/>
        <w:jc w:val="left"/>
        <w:spacing w:before="0" w:after="0" w:line="200" w:lineRule="exact"/>
        <w:ind w:left="100" w:right="0" w:firstLine="0"/>
      </w:pPr>
      <w:r>
        <w:rPr>
          <w:rStyle w:val="CharStyle40"/>
          <w:spacing w:val="0"/>
        </w:rPr>
        <w:t>от</w:t>
      </w:r>
    </w:p>
    <w:p>
      <w:pPr>
        <w:pStyle w:val="Style14"/>
        <w:widowControl w:val="0"/>
        <w:keepNext w:val="0"/>
        <w:keepLines w:val="0"/>
        <w:shd w:val="clear" w:color="auto" w:fill="auto"/>
        <w:bidi w:val="0"/>
        <w:jc w:val="center"/>
        <w:spacing w:before="0" w:after="0" w:line="210" w:lineRule="exact"/>
        <w:ind w:left="0" w:right="40" w:firstLine="0"/>
        <w:sectPr>
          <w:type w:val="continuous"/>
          <w:pgSz w:w="11906" w:h="16838"/>
          <w:pgMar w:top="357" w:left="884" w:right="9495" w:bottom="1131" w:header="0" w:footer="3" w:gutter="0"/>
          <w:rtlGutter w:val="0"/>
          <w:cols w:space="720"/>
          <w:noEndnote/>
          <w:docGrid w:linePitch="360"/>
        </w:sectPr>
      </w:pPr>
      <w:r>
        <w:rPr>
          <w:rStyle w:val="CharStyle30"/>
        </w:rPr>
        <w:t>На №</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63" w:after="63"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7"/>
        <w:widowControl w:val="0"/>
        <w:keepNext w:val="0"/>
        <w:keepLines w:val="0"/>
        <w:shd w:val="clear" w:color="auto" w:fill="auto"/>
        <w:bidi w:val="0"/>
        <w:jc w:val="center"/>
        <w:spacing w:before="0" w:after="171" w:line="260" w:lineRule="exact"/>
        <w:ind w:left="20" w:right="0" w:firstLine="0"/>
      </w:pPr>
      <w:r>
        <w:rPr>
          <w:lang w:val="ru-RU" w:eastAsia="ru-RU" w:bidi="ru-RU"/>
          <w:w w:val="100"/>
          <w:spacing w:val="0"/>
          <w:color w:val="000000"/>
          <w:position w:val="0"/>
        </w:rPr>
        <w:t>ПРЕДПИСАНИЕ № _83 /03</w:t>
      </w:r>
    </w:p>
    <w:p>
      <w:pPr>
        <w:pStyle w:val="Style6"/>
        <w:numPr>
          <w:ilvl w:val="0"/>
          <w:numId w:val="9"/>
        </w:numPr>
        <w:tabs>
          <w:tab w:leader="none" w:pos="10158" w:val="right"/>
          <w:tab w:leader="none" w:pos="1400" w:val="left"/>
        </w:tabs>
        <w:widowControl w:val="0"/>
        <w:keepNext w:val="0"/>
        <w:keepLines w:val="0"/>
        <w:shd w:val="clear" w:color="auto" w:fill="auto"/>
        <w:bidi w:val="0"/>
        <w:jc w:val="both"/>
        <w:spacing w:before="0" w:after="314" w:line="260" w:lineRule="exact"/>
        <w:ind w:left="20" w:right="0" w:firstLine="0"/>
      </w:pPr>
      <w:r>
        <w:rPr>
          <w:lang w:val="ru-RU" w:eastAsia="ru-RU" w:bidi="ru-RU"/>
          <w:w w:val="100"/>
          <w:spacing w:val="0"/>
          <w:color w:val="000000"/>
          <w:position w:val="0"/>
        </w:rPr>
        <w:t>г.</w:t>
        <w:tab/>
        <w:t>г.Ростов-на-Дону</w:t>
      </w:r>
    </w:p>
    <w:p>
      <w:pPr>
        <w:pStyle w:val="Style6"/>
        <w:widowControl w:val="0"/>
        <w:keepNext w:val="0"/>
        <w:keepLines w:val="0"/>
        <w:shd w:val="clear" w:color="auto" w:fill="auto"/>
        <w:bidi w:val="0"/>
        <w:jc w:val="both"/>
        <w:spacing w:before="0" w:after="0" w:line="320" w:lineRule="exact"/>
        <w:ind w:left="20" w:right="20" w:firstLine="72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 ФАС России, Комиссия) по контролю соблюдения законодательства о контрактной системе в сфере закупок в составе:</w:t>
      </w:r>
    </w:p>
    <w:p>
      <w:pPr>
        <w:pStyle w:val="Style6"/>
        <w:tabs>
          <w:tab w:leader="none" w:pos="4684" w:val="left"/>
        </w:tabs>
        <w:widowControl w:val="0"/>
        <w:keepNext w:val="0"/>
        <w:keepLines w:val="0"/>
        <w:shd w:val="clear" w:color="auto" w:fill="auto"/>
        <w:bidi w:val="0"/>
        <w:jc w:val="both"/>
        <w:spacing w:before="0" w:after="0" w:line="320" w:lineRule="exact"/>
        <w:ind w:left="20" w:right="0" w:firstLine="720"/>
      </w:pPr>
      <w:r>
        <w:rPr>
          <w:lang w:val="ru-RU" w:eastAsia="ru-RU" w:bidi="ru-RU"/>
          <w:w w:val="100"/>
          <w:spacing w:val="0"/>
          <w:color w:val="000000"/>
          <w:position w:val="0"/>
        </w:rPr>
        <w:t>Председатель Комиссии:</w:t>
        <w:tab/>
        <w:t>М.А. Благодарев,</w:t>
      </w:r>
    </w:p>
    <w:p>
      <w:pPr>
        <w:pStyle w:val="Style6"/>
        <w:tabs>
          <w:tab w:leader="none" w:pos="4684" w:val="left"/>
        </w:tabs>
        <w:widowControl w:val="0"/>
        <w:keepNext w:val="0"/>
        <w:keepLines w:val="0"/>
        <w:shd w:val="clear" w:color="auto" w:fill="auto"/>
        <w:bidi w:val="0"/>
        <w:jc w:val="both"/>
        <w:spacing w:before="0" w:after="0" w:line="320" w:lineRule="exact"/>
        <w:ind w:left="20" w:right="0" w:firstLine="720"/>
      </w:pPr>
      <w:r>
        <w:rPr>
          <w:lang w:val="ru-RU" w:eastAsia="ru-RU" w:bidi="ru-RU"/>
          <w:w w:val="100"/>
          <w:spacing w:val="0"/>
          <w:color w:val="000000"/>
          <w:position w:val="0"/>
        </w:rPr>
        <w:t>Члены Комиссии:</w:t>
        <w:tab/>
        <w:t>С.А. Иванкова, В.В. Моргунов</w:t>
      </w:r>
    </w:p>
    <w:p>
      <w:pPr>
        <w:pStyle w:val="Style6"/>
        <w:widowControl w:val="0"/>
        <w:keepNext w:val="0"/>
        <w:keepLines w:val="0"/>
        <w:shd w:val="clear" w:color="auto" w:fill="auto"/>
        <w:bidi w:val="0"/>
        <w:jc w:val="both"/>
        <w:spacing w:before="0" w:after="288" w:line="320" w:lineRule="exact"/>
        <w:ind w:left="20" w:right="20" w:firstLine="0"/>
      </w:pPr>
      <w:r>
        <w:rPr>
          <w:lang w:val="ru-RU" w:eastAsia="ru-RU" w:bidi="ru-RU"/>
          <w:w w:val="100"/>
          <w:spacing w:val="0"/>
          <w:color w:val="000000"/>
          <w:position w:val="0"/>
        </w:rPr>
        <w:t>на основании своего решения от 05.02.2021 г. по делу № 061/06/54.3-206/2021 о нарушении Избирательной комиссией Ростовской области (далее - Заказчик) ч.1 ст.54.3 Федерального Закона от 05.04.2013г. № 44-ФЗ «О контрактной системе в сфере закупок товаров, работ, услуг для обеспечения государственных и муниципальных нужд» (далее - Закон) при проведении открытого конкурса в электронной форме № 0158200002220000070 «Оказание услуг по изготовлению и размещению информационных материалов на объектах наружной рекламы» (далее - конкурс),</w:t>
      </w:r>
    </w:p>
    <w:p>
      <w:pPr>
        <w:pStyle w:val="Style17"/>
        <w:widowControl w:val="0"/>
        <w:keepNext w:val="0"/>
        <w:keepLines w:val="0"/>
        <w:shd w:val="clear" w:color="auto" w:fill="auto"/>
        <w:bidi w:val="0"/>
        <w:jc w:val="center"/>
        <w:spacing w:before="0" w:after="314" w:line="260" w:lineRule="exact"/>
        <w:ind w:left="20" w:right="0" w:firstLine="0"/>
      </w:pPr>
      <w:r>
        <w:rPr>
          <w:lang w:val="ru-RU" w:eastAsia="ru-RU" w:bidi="ru-RU"/>
          <w:w w:val="100"/>
          <w:spacing w:val="0"/>
          <w:color w:val="000000"/>
          <w:position w:val="0"/>
        </w:rPr>
        <w:t>ПРЕДПИСЫВАЕТ:</w:t>
      </w:r>
    </w:p>
    <w:p>
      <w:pPr>
        <w:pStyle w:val="Style6"/>
        <w:widowControl w:val="0"/>
        <w:keepNext w:val="0"/>
        <w:keepLines w:val="0"/>
        <w:shd w:val="clear" w:color="auto" w:fill="auto"/>
        <w:bidi w:val="0"/>
        <w:jc w:val="both"/>
        <w:spacing w:before="0" w:after="0" w:line="320" w:lineRule="exact"/>
        <w:ind w:left="20" w:right="20" w:firstLine="720"/>
      </w:pPr>
      <w:r>
        <w:rPr>
          <w:lang w:val="ru-RU" w:eastAsia="ru-RU" w:bidi="ru-RU"/>
          <w:w w:val="100"/>
          <w:spacing w:val="0"/>
          <w:color w:val="000000"/>
          <w:position w:val="0"/>
        </w:rPr>
        <w:t>Заказчику в срок до 10.03.2021 отменить все сформированные протоколы и внести изменения в конкурсную документацию:</w:t>
      </w:r>
    </w:p>
    <w:p>
      <w:pPr>
        <w:pStyle w:val="Style6"/>
        <w:numPr>
          <w:ilvl w:val="0"/>
          <w:numId w:val="11"/>
        </w:numPr>
        <w:widowControl w:val="0"/>
        <w:keepNext w:val="0"/>
        <w:keepLines w:val="0"/>
        <w:shd w:val="clear" w:color="auto" w:fill="auto"/>
        <w:bidi w:val="0"/>
        <w:jc w:val="both"/>
        <w:spacing w:before="0" w:after="0" w:line="320" w:lineRule="exact"/>
        <w:ind w:left="20" w:right="20" w:firstLine="720"/>
      </w:pPr>
      <w:r>
        <w:rPr>
          <w:lang w:val="ru-RU" w:eastAsia="ru-RU" w:bidi="ru-RU"/>
          <w:w w:val="100"/>
          <w:spacing w:val="0"/>
          <w:color w:val="000000"/>
          <w:position w:val="0"/>
        </w:rPr>
        <w:t xml:space="preserve"> привести конкурсную документацию в соответствии с требованиями Закона и решения по делу № 061/06/54.3-206/2021 от 05.02.2021 года;</w:t>
      </w:r>
    </w:p>
    <w:p>
      <w:pPr>
        <w:pStyle w:val="Style6"/>
        <w:numPr>
          <w:ilvl w:val="0"/>
          <w:numId w:val="11"/>
        </w:numPr>
        <w:widowControl w:val="0"/>
        <w:keepNext w:val="0"/>
        <w:keepLines w:val="0"/>
        <w:shd w:val="clear" w:color="auto" w:fill="auto"/>
        <w:bidi w:val="0"/>
        <w:jc w:val="both"/>
        <w:spacing w:before="0" w:after="240" w:line="320" w:lineRule="exact"/>
        <w:ind w:left="20" w:right="0" w:firstLine="720"/>
      </w:pPr>
      <w:r>
        <w:rPr>
          <w:lang w:val="ru-RU" w:eastAsia="ru-RU" w:bidi="ru-RU"/>
          <w:w w:val="100"/>
          <w:spacing w:val="0"/>
          <w:color w:val="000000"/>
          <w:position w:val="0"/>
        </w:rPr>
        <w:t xml:space="preserve"> продлить срок подачи заявок в соответствии с ч.б ст.54.3 Закона.</w:t>
      </w:r>
    </w:p>
    <w:p>
      <w:pPr>
        <w:pStyle w:val="Style31"/>
        <w:framePr w:h="319" w:wrap="notBeside" w:vAnchor="text" w:hAnchor="margin" w:x="8816" w:y="1092"/>
        <w:widowControl w:val="0"/>
        <w:keepNext w:val="0"/>
        <w:keepLines w:val="0"/>
        <w:shd w:val="clear" w:color="auto" w:fill="auto"/>
        <w:bidi w:val="0"/>
        <w:jc w:val="left"/>
        <w:spacing w:before="0" w:after="0" w:line="320" w:lineRule="exact"/>
        <w:ind w:left="100" w:right="0" w:firstLine="0"/>
      </w:pPr>
      <w:r>
        <w:rPr>
          <w:lang w:val="ru-RU" w:eastAsia="ru-RU" w:bidi="ru-RU"/>
          <w:w w:val="100"/>
          <w:spacing w:val="0"/>
          <w:color w:val="000000"/>
          <w:position w:val="0"/>
        </w:rPr>
        <w:t>001709</w:t>
      </w:r>
    </w:p>
    <w:p>
      <w:pPr>
        <w:pStyle w:val="Style6"/>
        <w:widowControl w:val="0"/>
        <w:keepNext w:val="0"/>
        <w:keepLines w:val="0"/>
        <w:shd w:val="clear" w:color="auto" w:fill="auto"/>
        <w:bidi w:val="0"/>
        <w:jc w:val="both"/>
        <w:spacing w:before="0" w:after="0" w:line="320" w:lineRule="exact"/>
        <w:ind w:left="20" w:right="20" w:firstLine="720"/>
      </w:pPr>
      <w:r>
        <w:rPr>
          <w:lang w:val="ru-RU" w:eastAsia="ru-RU" w:bidi="ru-RU"/>
          <w:w w:val="100"/>
          <w:spacing w:val="0"/>
          <w:color w:val="000000"/>
          <w:position w:val="0"/>
        </w:rPr>
        <w:t>Оператору электронной площадки ООО «РТС-тендер» обеспечить Заказчику, конкурсной комиссии Заказчика исполнение данного предписания.</w:t>
      </w:r>
      <w:r>
        <w:br w:type="page"/>
      </w:r>
    </w:p>
    <w:p>
      <w:pPr>
        <w:pStyle w:val="Style6"/>
        <w:widowControl w:val="0"/>
        <w:keepNext w:val="0"/>
        <w:keepLines w:val="0"/>
        <w:shd w:val="clear" w:color="auto" w:fill="auto"/>
        <w:bidi w:val="0"/>
        <w:jc w:val="both"/>
        <w:spacing w:before="0" w:after="0"/>
        <w:ind w:left="0" w:right="0" w:firstLine="720"/>
      </w:pPr>
      <w:r>
        <w:rPr>
          <w:lang w:val="ru-RU" w:eastAsia="ru-RU" w:bidi="ru-RU"/>
          <w:w w:val="100"/>
          <w:spacing w:val="0"/>
          <w:color w:val="000000"/>
          <w:position w:val="0"/>
        </w:rPr>
        <w:t>Об исполнении настоящего предписания сообщить в Ростовское У ФАС России до 12.03.2021 года с приложением документов, подтверждающих надлежащее исполнение предписания.</w:t>
      </w:r>
    </w:p>
    <w:p>
      <w:pPr>
        <w:pStyle w:val="Style6"/>
        <w:widowControl w:val="0"/>
        <w:keepNext w:val="0"/>
        <w:keepLines w:val="0"/>
        <w:shd w:val="clear" w:color="auto" w:fill="auto"/>
        <w:bidi w:val="0"/>
        <w:jc w:val="both"/>
        <w:spacing w:before="0" w:after="0"/>
        <w:ind w:left="0" w:right="0" w:firstLine="720"/>
      </w:pPr>
      <w:r>
        <w:rPr>
          <w:lang w:val="ru-RU" w:eastAsia="ru-RU" w:bidi="ru-RU"/>
          <w:w w:val="100"/>
          <w:spacing w:val="0"/>
          <w:color w:val="000000"/>
          <w:position w:val="0"/>
        </w:rPr>
        <w:t>Контроль за исполнением предписания возложить на В.В. Моргунова.</w:t>
      </w:r>
    </w:p>
    <w:p>
      <w:pPr>
        <w:pStyle w:val="Style6"/>
        <w:widowControl w:val="0"/>
        <w:keepNext w:val="0"/>
        <w:keepLines w:val="0"/>
        <w:shd w:val="clear" w:color="auto" w:fill="auto"/>
        <w:bidi w:val="0"/>
        <w:jc w:val="both"/>
        <w:spacing w:before="0" w:after="0"/>
        <w:ind w:left="0" w:right="0" w:firstLine="720"/>
      </w:pPr>
      <w:r>
        <w:rPr>
          <w:lang w:val="ru-RU" w:eastAsia="ru-RU" w:bidi="ru-RU"/>
          <w:w w:val="100"/>
          <w:spacing w:val="0"/>
          <w:color w:val="000000"/>
          <w:position w:val="0"/>
        </w:rPr>
        <w:t>В соответствии с ч.9 ст. 106 Закона предписание может быть обжаловано в арбитражный суд в течение трех месяцев со дня его вынесения.</w:t>
      </w:r>
    </w:p>
    <w:p>
      <w:pPr>
        <w:pStyle w:val="Style6"/>
        <w:widowControl w:val="0"/>
        <w:keepNext w:val="0"/>
        <w:keepLines w:val="0"/>
        <w:shd w:val="clear" w:color="auto" w:fill="auto"/>
        <w:bidi w:val="0"/>
        <w:jc w:val="both"/>
        <w:spacing w:before="0" w:after="0"/>
        <w:ind w:left="0" w:right="0" w:firstLine="720"/>
      </w:pPr>
      <w:r>
        <w:rPr>
          <w:lang w:val="ru-RU" w:eastAsia="ru-RU" w:bidi="ru-RU"/>
          <w:w w:val="100"/>
          <w:spacing w:val="0"/>
          <w:color w:val="000000"/>
          <w:position w:val="0"/>
        </w:rPr>
        <w:t>Невыполнение в установленный срок предписания влечет наложение административного штрафа на должностных лиц в размере пятидесяти тысяч рублей в соответствии с ч.7 ст. 19.5 Кодекса Российской Федерации об административных правонарушениях.</w:t>
      </w:r>
    </w:p>
    <w:p>
      <w:pPr>
        <w:pStyle w:val="Style6"/>
        <w:widowControl w:val="0"/>
        <w:keepNext w:val="0"/>
        <w:keepLines w:val="0"/>
        <w:shd w:val="clear" w:color="auto" w:fill="auto"/>
        <w:bidi w:val="0"/>
        <w:jc w:val="both"/>
        <w:spacing w:before="0" w:after="651"/>
        <w:ind w:left="0" w:right="0" w:firstLine="720"/>
      </w:pPr>
      <w:r>
        <w:rPr>
          <w:lang w:val="ru-RU" w:eastAsia="ru-RU" w:bidi="ru-RU"/>
          <w:w w:val="100"/>
          <w:spacing w:val="0"/>
          <w:color w:val="000000"/>
          <w:position w:val="0"/>
        </w:rPr>
        <w:t>Привлечение к ответственности, предусмотренной законодательством РФ, не освобождает от обязанности исполнить предпш</w:t>
      </w:r>
    </w:p>
    <w:p>
      <w:pPr>
        <w:pStyle w:val="Style6"/>
        <w:widowControl w:val="0"/>
        <w:keepNext w:val="0"/>
        <w:keepLines w:val="0"/>
        <w:shd w:val="clear" w:color="auto" w:fill="auto"/>
        <w:bidi w:val="0"/>
        <w:jc w:val="both"/>
        <w:spacing w:before="0" w:after="347" w:line="260" w:lineRule="exact"/>
        <w:ind w:left="0" w:right="0" w:firstLine="720"/>
      </w:pPr>
      <w:r>
        <w:rPr>
          <w:lang w:val="ru-RU" w:eastAsia="ru-RU" w:bidi="ru-RU"/>
          <w:w w:val="100"/>
          <w:spacing w:val="0"/>
          <w:color w:val="000000"/>
          <w:position w:val="0"/>
        </w:rPr>
        <w:t>Председатель комиссии</w:t>
      </w:r>
    </w:p>
    <w:p>
      <w:pPr>
        <w:pStyle w:val="Style6"/>
        <w:widowControl w:val="0"/>
        <w:keepNext w:val="0"/>
        <w:keepLines w:val="0"/>
        <w:shd w:val="clear" w:color="auto" w:fill="auto"/>
        <w:bidi w:val="0"/>
        <w:jc w:val="both"/>
        <w:spacing w:before="0" w:after="0" w:line="260" w:lineRule="exact"/>
        <w:ind w:left="0" w:right="0" w:firstLine="720"/>
      </w:pPr>
      <w:r>
        <w:rPr>
          <w:lang w:val="ru-RU" w:eastAsia="ru-RU" w:bidi="ru-RU"/>
          <w:w w:val="100"/>
          <w:spacing w:val="0"/>
          <w:color w:val="000000"/>
          <w:position w:val="0"/>
        </w:rPr>
        <w:t>Члены комиссии</w:t>
      </w:r>
    </w:p>
    <w:sectPr>
      <w:type w:val="continuous"/>
      <w:pgSz w:w="11906" w:h="16838"/>
      <w:pgMar w:top="741" w:left="855" w:right="837" w:bottom="1515"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1"/>
      <w:numFmt w:val="decimal"/>
      <w:lvlText w:val="05.02.%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2021"/>
      <w:numFmt w:val="decimal"/>
      <w:lvlText w:val="05.02.%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19"/>
      <w:szCs w:val="19"/>
      <w:rFonts w:ascii="Times New Roman" w:eastAsia="Times New Roman" w:hAnsi="Times New Roman" w:cs="Times New Roman"/>
    </w:rPr>
  </w:style>
  <w:style w:type="character" w:customStyle="1" w:styleId="CharStyle5">
    <w:name w:val="Основной текст (2)"/>
    <w:basedOn w:val="CharStyle4"/>
    <w:rPr>
      <w:lang w:val="ru-RU" w:eastAsia="ru-RU" w:bidi="ru-RU"/>
      <w:w w:val="100"/>
      <w:spacing w:val="0"/>
      <w:color w:val="000000"/>
      <w:position w:val="0"/>
    </w:rPr>
  </w:style>
  <w:style w:type="character" w:customStyle="1" w:styleId="CharStyle7">
    <w:name w:val="Основной текст_"/>
    <w:basedOn w:val="DefaultParagraphFont"/>
    <w:link w:val="Style6"/>
    <w:rPr>
      <w:b w:val="0"/>
      <w:bCs w:val="0"/>
      <w:i w:val="0"/>
      <w:iCs w:val="0"/>
      <w:u w:val="none"/>
      <w:strike w:val="0"/>
      <w:smallCaps w:val="0"/>
      <w:sz w:val="26"/>
      <w:szCs w:val="26"/>
      <w:rFonts w:ascii="Times New Roman" w:eastAsia="Times New Roman" w:hAnsi="Times New Roman" w:cs="Times New Roman"/>
    </w:rPr>
  </w:style>
  <w:style w:type="character" w:customStyle="1" w:styleId="CharStyle8">
    <w:name w:val="Основной текст + 11,5 pt,Полужирный"/>
    <w:basedOn w:val="CharStyle7"/>
    <w:rPr>
      <w:lang w:val="ru-RU" w:eastAsia="ru-RU" w:bidi="ru-RU"/>
      <w:b/>
      <w:bCs/>
      <w:sz w:val="23"/>
      <w:szCs w:val="23"/>
      <w:w w:val="100"/>
      <w:spacing w:val="0"/>
      <w:color w:val="000000"/>
      <w:position w:val="0"/>
    </w:rPr>
  </w:style>
  <w:style w:type="character" w:customStyle="1" w:styleId="CharStyle10">
    <w:name w:val="Основной текст (3)_"/>
    <w:basedOn w:val="DefaultParagraphFont"/>
    <w:link w:val="Style9"/>
    <w:rPr>
      <w:b/>
      <w:bCs/>
      <w:i w:val="0"/>
      <w:iCs w:val="0"/>
      <w:u w:val="none"/>
      <w:strike w:val="0"/>
      <w:smallCaps w:val="0"/>
      <w:sz w:val="23"/>
      <w:szCs w:val="23"/>
      <w:rFonts w:ascii="Times New Roman" w:eastAsia="Times New Roman" w:hAnsi="Times New Roman" w:cs="Times New Roman"/>
    </w:rPr>
  </w:style>
  <w:style w:type="character" w:customStyle="1" w:styleId="CharStyle11">
    <w:name w:val="Основной текст (3)"/>
    <w:basedOn w:val="CharStyle10"/>
    <w:rPr>
      <w:lang w:val="ru-RU" w:eastAsia="ru-RU" w:bidi="ru-RU"/>
      <w:w w:val="100"/>
      <w:spacing w:val="0"/>
      <w:color w:val="000000"/>
      <w:position w:val="0"/>
    </w:rPr>
  </w:style>
  <w:style w:type="character" w:customStyle="1" w:styleId="CharStyle12">
    <w:name w:val="Основной текст (3) + 13 pt,Не полужирный"/>
    <w:basedOn w:val="CharStyle10"/>
    <w:rPr>
      <w:lang w:val="ru-RU" w:eastAsia="ru-RU" w:bidi="ru-RU"/>
      <w:b/>
      <w:bCs/>
      <w:sz w:val="26"/>
      <w:szCs w:val="26"/>
      <w:w w:val="100"/>
      <w:spacing w:val="0"/>
      <w:color w:val="000000"/>
      <w:position w:val="0"/>
    </w:rPr>
  </w:style>
  <w:style w:type="character" w:customStyle="1" w:styleId="CharStyle13">
    <w:name w:val="Основной текст (3) + 13 pt,Не полужирный"/>
    <w:basedOn w:val="CharStyle10"/>
    <w:rPr>
      <w:lang w:val="ru-RU" w:eastAsia="ru-RU" w:bidi="ru-RU"/>
      <w:b/>
      <w:bCs/>
      <w:sz w:val="26"/>
      <w:szCs w:val="26"/>
      <w:w w:val="100"/>
      <w:spacing w:val="0"/>
      <w:color w:val="000000"/>
      <w:position w:val="0"/>
    </w:rPr>
  </w:style>
  <w:style w:type="character" w:customStyle="1" w:styleId="CharStyle15">
    <w:name w:val="Основной текст (6) Exact"/>
    <w:basedOn w:val="DefaultParagraphFont"/>
    <w:rPr>
      <w:b w:val="0"/>
      <w:bCs w:val="0"/>
      <w:i w:val="0"/>
      <w:iCs w:val="0"/>
      <w:u w:val="none"/>
      <w:strike w:val="0"/>
      <w:smallCaps w:val="0"/>
      <w:sz w:val="20"/>
      <w:szCs w:val="20"/>
      <w:rFonts w:ascii="Times New Roman" w:eastAsia="Times New Roman" w:hAnsi="Times New Roman" w:cs="Times New Roman"/>
      <w:spacing w:val="4"/>
    </w:rPr>
  </w:style>
  <w:style w:type="character" w:customStyle="1" w:styleId="CharStyle16">
    <w:name w:val="Основной текст (6) Exact"/>
    <w:basedOn w:val="CharStyle29"/>
    <w:rPr>
      <w:sz w:val="20"/>
      <w:szCs w:val="20"/>
      <w:spacing w:val="4"/>
    </w:rPr>
  </w:style>
  <w:style w:type="character" w:customStyle="1" w:styleId="CharStyle18">
    <w:name w:val="Основной текст (7) Exact"/>
    <w:basedOn w:val="DefaultParagraphFont"/>
    <w:rPr>
      <w:b/>
      <w:bCs/>
      <w:i w:val="0"/>
      <w:iCs w:val="0"/>
      <w:u w:val="none"/>
      <w:strike w:val="0"/>
      <w:smallCaps w:val="0"/>
      <w:rFonts w:ascii="Times New Roman" w:eastAsia="Times New Roman" w:hAnsi="Times New Roman" w:cs="Times New Roman"/>
      <w:spacing w:val="1"/>
    </w:rPr>
  </w:style>
  <w:style w:type="character" w:customStyle="1" w:styleId="CharStyle20">
    <w:name w:val="Основной текст (8) Exact"/>
    <w:basedOn w:val="DefaultParagraphFont"/>
    <w:link w:val="Style19"/>
    <w:rPr>
      <w:b/>
      <w:bCs/>
      <w:i w:val="0"/>
      <w:iCs w:val="0"/>
      <w:u w:val="none"/>
      <w:strike w:val="0"/>
      <w:smallCaps w:val="0"/>
      <w:sz w:val="26"/>
      <w:szCs w:val="26"/>
      <w:rFonts w:ascii="Times New Roman" w:eastAsia="Times New Roman" w:hAnsi="Times New Roman" w:cs="Times New Roman"/>
      <w:spacing w:val="4"/>
    </w:rPr>
  </w:style>
  <w:style w:type="character" w:customStyle="1" w:styleId="CharStyle21">
    <w:name w:val="Основной текст (8) + Arial,12 pt,Интервал 0 pt Exact"/>
    <w:basedOn w:val="CharStyle20"/>
    <w:rPr>
      <w:lang w:val="ru-RU" w:eastAsia="ru-RU" w:bidi="ru-RU"/>
      <w:sz w:val="24"/>
      <w:szCs w:val="24"/>
      <w:rFonts w:ascii="Arial" w:eastAsia="Arial" w:hAnsi="Arial" w:cs="Arial"/>
      <w:w w:val="100"/>
      <w:spacing w:val="0"/>
      <w:color w:val="000000"/>
      <w:position w:val="0"/>
    </w:rPr>
  </w:style>
  <w:style w:type="character" w:customStyle="1" w:styleId="CharStyle23">
    <w:name w:val="Основной текст (4)_"/>
    <w:basedOn w:val="DefaultParagraphFont"/>
    <w:link w:val="Style22"/>
    <w:rPr>
      <w:b w:val="0"/>
      <w:bCs w:val="0"/>
      <w:i w:val="0"/>
      <w:iCs w:val="0"/>
      <w:u w:val="none"/>
      <w:strike w:val="0"/>
      <w:smallCaps w:val="0"/>
      <w:sz w:val="17"/>
      <w:szCs w:val="17"/>
      <w:rFonts w:ascii="Times New Roman" w:eastAsia="Times New Roman" w:hAnsi="Times New Roman" w:cs="Times New Roman"/>
    </w:rPr>
  </w:style>
  <w:style w:type="character" w:customStyle="1" w:styleId="CharStyle24">
    <w:name w:val="Основной текст (4)"/>
    <w:basedOn w:val="CharStyle23"/>
    <w:rPr>
      <w:lang w:val="ru-RU" w:eastAsia="ru-RU" w:bidi="ru-RU"/>
      <w:w w:val="100"/>
      <w:spacing w:val="0"/>
      <w:color w:val="000000"/>
      <w:position w:val="0"/>
    </w:rPr>
  </w:style>
  <w:style w:type="character" w:customStyle="1" w:styleId="CharStyle25">
    <w:name w:val="Основной текст (4)"/>
    <w:basedOn w:val="CharStyle23"/>
    <w:rPr>
      <w:lang w:val="ru-RU" w:eastAsia="ru-RU" w:bidi="ru-RU"/>
      <w:w w:val="100"/>
      <w:spacing w:val="0"/>
      <w:color w:val="000000"/>
      <w:position w:val="0"/>
    </w:rPr>
  </w:style>
  <w:style w:type="character" w:customStyle="1" w:styleId="CharStyle27">
    <w:name w:val="Основной текст (5)_"/>
    <w:basedOn w:val="DefaultParagraphFont"/>
    <w:link w:val="Style26"/>
    <w:rPr>
      <w:b w:val="0"/>
      <w:bCs w:val="0"/>
      <w:i w:val="0"/>
      <w:iCs w:val="0"/>
      <w:u w:val="none"/>
      <w:strike w:val="0"/>
      <w:smallCaps w:val="0"/>
      <w:sz w:val="23"/>
      <w:szCs w:val="23"/>
      <w:rFonts w:ascii="Times New Roman" w:eastAsia="Times New Roman" w:hAnsi="Times New Roman" w:cs="Times New Roman"/>
    </w:rPr>
  </w:style>
  <w:style w:type="character" w:customStyle="1" w:styleId="CharStyle28">
    <w:name w:val="Основной текст (5)"/>
    <w:basedOn w:val="CharStyle27"/>
    <w:rPr>
      <w:lang w:val="ru-RU" w:eastAsia="ru-RU" w:bidi="ru-RU"/>
      <w:w w:val="100"/>
      <w:spacing w:val="0"/>
      <w:color w:val="000000"/>
      <w:position w:val="0"/>
    </w:rPr>
  </w:style>
  <w:style w:type="character" w:customStyle="1" w:styleId="CharStyle29">
    <w:name w:val="Основной текст (6)_"/>
    <w:basedOn w:val="DefaultParagraphFont"/>
    <w:link w:val="Style14"/>
    <w:rPr>
      <w:b w:val="0"/>
      <w:bCs w:val="0"/>
      <w:i w:val="0"/>
      <w:iCs w:val="0"/>
      <w:u w:val="none"/>
      <w:strike w:val="0"/>
      <w:smallCaps w:val="0"/>
      <w:sz w:val="21"/>
      <w:szCs w:val="21"/>
      <w:rFonts w:ascii="Times New Roman" w:eastAsia="Times New Roman" w:hAnsi="Times New Roman" w:cs="Times New Roman"/>
    </w:rPr>
  </w:style>
  <w:style w:type="character" w:customStyle="1" w:styleId="CharStyle30">
    <w:name w:val="Основной текст (6)"/>
    <w:basedOn w:val="CharStyle29"/>
    <w:rPr>
      <w:lang w:val="ru-RU" w:eastAsia="ru-RU" w:bidi="ru-RU"/>
      <w:w w:val="100"/>
      <w:spacing w:val="0"/>
      <w:color w:val="000000"/>
      <w:position w:val="0"/>
    </w:rPr>
  </w:style>
  <w:style w:type="character" w:customStyle="1" w:styleId="CharStyle32">
    <w:name w:val="Основной текст (9) Exact"/>
    <w:basedOn w:val="DefaultParagraphFont"/>
    <w:link w:val="Style31"/>
    <w:rPr>
      <w:b w:val="0"/>
      <w:bCs w:val="0"/>
      <w:i w:val="0"/>
      <w:iCs w:val="0"/>
      <w:u w:val="none"/>
      <w:strike w:val="0"/>
      <w:smallCaps w:val="0"/>
      <w:sz w:val="32"/>
      <w:szCs w:val="32"/>
      <w:rFonts w:ascii="Times New Roman" w:eastAsia="Times New Roman" w:hAnsi="Times New Roman" w:cs="Times New Roman"/>
      <w:spacing w:val="-2"/>
    </w:rPr>
  </w:style>
  <w:style w:type="character" w:customStyle="1" w:styleId="CharStyle34">
    <w:name w:val="Заголовок №1_"/>
    <w:basedOn w:val="DefaultParagraphFont"/>
    <w:link w:val="Style33"/>
    <w:rPr>
      <w:b/>
      <w:bCs/>
      <w:i w:val="0"/>
      <w:iCs w:val="0"/>
      <w:u w:val="none"/>
      <w:strike w:val="0"/>
      <w:smallCaps w:val="0"/>
      <w:sz w:val="26"/>
      <w:szCs w:val="26"/>
      <w:rFonts w:ascii="Times New Roman" w:eastAsia="Times New Roman" w:hAnsi="Times New Roman" w:cs="Times New Roman"/>
    </w:rPr>
  </w:style>
  <w:style w:type="character" w:customStyle="1" w:styleId="CharStyle35">
    <w:name w:val="Основной текст (7)_"/>
    <w:basedOn w:val="DefaultParagraphFont"/>
    <w:link w:val="Style17"/>
    <w:rPr>
      <w:b/>
      <w:bCs/>
      <w:i w:val="0"/>
      <w:iCs w:val="0"/>
      <w:u w:val="none"/>
      <w:strike w:val="0"/>
      <w:smallCaps w:val="0"/>
      <w:sz w:val="26"/>
      <w:szCs w:val="26"/>
      <w:rFonts w:ascii="Times New Roman" w:eastAsia="Times New Roman" w:hAnsi="Times New Roman" w:cs="Times New Roman"/>
    </w:rPr>
  </w:style>
  <w:style w:type="character" w:customStyle="1" w:styleId="CharStyle36">
    <w:name w:val="Основной текст (3)"/>
    <w:basedOn w:val="CharStyle10"/>
    <w:rPr>
      <w:lang w:val="ru-RU" w:eastAsia="ru-RU" w:bidi="ru-RU"/>
      <w:w w:val="100"/>
      <w:spacing w:val="0"/>
      <w:color w:val="000000"/>
      <w:position w:val="0"/>
    </w:rPr>
  </w:style>
  <w:style w:type="character" w:customStyle="1" w:styleId="CharStyle38">
    <w:name w:val="Основной текст (10) Exact"/>
    <w:basedOn w:val="DefaultParagraphFont"/>
    <w:link w:val="Style37"/>
    <w:rPr>
      <w:b/>
      <w:bCs/>
      <w:i w:val="0"/>
      <w:iCs w:val="0"/>
      <w:u w:val="none"/>
      <w:strike w:val="0"/>
      <w:smallCaps w:val="0"/>
      <w:sz w:val="26"/>
      <w:szCs w:val="26"/>
      <w:rFonts w:ascii="Times New Roman" w:eastAsia="Times New Roman" w:hAnsi="Times New Roman" w:cs="Times New Roman"/>
      <w:spacing w:val="-11"/>
    </w:rPr>
  </w:style>
  <w:style w:type="character" w:customStyle="1" w:styleId="CharStyle39">
    <w:name w:val="Основной текст (10) Exact"/>
    <w:basedOn w:val="CharStyle38"/>
    <w:rPr>
      <w:lang w:val="ru-RU" w:eastAsia="ru-RU" w:bidi="ru-RU"/>
      <w:strike/>
      <w:w w:val="100"/>
      <w:color w:val="000000"/>
      <w:position w:val="0"/>
    </w:rPr>
  </w:style>
  <w:style w:type="character" w:customStyle="1" w:styleId="CharStyle40">
    <w:name w:val="Основной текст (6) Exact"/>
    <w:basedOn w:val="CharStyle29"/>
    <w:rPr>
      <w:lang w:val="ru-RU" w:eastAsia="ru-RU" w:bidi="ru-RU"/>
      <w:sz w:val="20"/>
      <w:szCs w:val="20"/>
      <w:w w:val="100"/>
      <w:spacing w:val="4"/>
      <w:color w:val="000000"/>
      <w:position w:val="0"/>
    </w:rPr>
  </w:style>
  <w:style w:type="character" w:customStyle="1" w:styleId="CharStyle41">
    <w:name w:val="Основной текст (7)"/>
    <w:basedOn w:val="CharStyle35"/>
    <w:rPr>
      <w:lang w:val="ru-RU" w:eastAsia="ru-RU" w:bidi="ru-RU"/>
      <w:strike/>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line="223" w:lineRule="exact"/>
    </w:pPr>
    <w:rPr>
      <w:b/>
      <w:bCs/>
      <w:i w:val="0"/>
      <w:iCs w:val="0"/>
      <w:u w:val="none"/>
      <w:strike w:val="0"/>
      <w:smallCaps w:val="0"/>
      <w:sz w:val="19"/>
      <w:szCs w:val="19"/>
      <w:rFonts w:ascii="Times New Roman" w:eastAsia="Times New Roman" w:hAnsi="Times New Roman" w:cs="Times New Roman"/>
    </w:rPr>
  </w:style>
  <w:style w:type="paragraph" w:customStyle="1" w:styleId="Style6">
    <w:name w:val="Основной текст"/>
    <w:basedOn w:val="Normal"/>
    <w:link w:val="CharStyle7"/>
    <w:pPr>
      <w:widowControl w:val="0"/>
      <w:shd w:val="clear" w:color="auto" w:fill="FFFFFF"/>
      <w:spacing w:line="324"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9">
    <w:name w:val="Основной текст (3)"/>
    <w:basedOn w:val="Normal"/>
    <w:link w:val="CharStyle10"/>
    <w:pPr>
      <w:widowControl w:val="0"/>
      <w:shd w:val="clear" w:color="auto" w:fill="FFFFFF"/>
      <w:spacing w:line="288" w:lineRule="exact"/>
    </w:pPr>
    <w:rPr>
      <w:b/>
      <w:bCs/>
      <w:i w:val="0"/>
      <w:iCs w:val="0"/>
      <w:u w:val="none"/>
      <w:strike w:val="0"/>
      <w:smallCaps w:val="0"/>
      <w:sz w:val="23"/>
      <w:szCs w:val="23"/>
      <w:rFonts w:ascii="Times New Roman" w:eastAsia="Times New Roman" w:hAnsi="Times New Roman" w:cs="Times New Roman"/>
    </w:rPr>
  </w:style>
  <w:style w:type="paragraph" w:customStyle="1" w:styleId="Style14">
    <w:name w:val="Основной текст (6)"/>
    <w:basedOn w:val="Normal"/>
    <w:link w:val="CharStyle29"/>
    <w:pPr>
      <w:widowControl w:val="0"/>
      <w:shd w:val="clear" w:color="auto" w:fill="FFFFFF"/>
      <w:spacing w:before="300" w:line="0"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17">
    <w:name w:val="Основной текст (7)"/>
    <w:basedOn w:val="Normal"/>
    <w:link w:val="CharStyle35"/>
    <w:pPr>
      <w:widowControl w:val="0"/>
      <w:shd w:val="clear" w:color="auto" w:fill="FFFFFF"/>
      <w:spacing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9">
    <w:name w:val="Основной текст (8)"/>
    <w:basedOn w:val="Normal"/>
    <w:link w:val="CharStyle20"/>
    <w:pPr>
      <w:widowControl w:val="0"/>
      <w:shd w:val="clear" w:color="auto" w:fill="FFFFFF"/>
      <w:spacing w:line="0" w:lineRule="exact"/>
    </w:pPr>
    <w:rPr>
      <w:b/>
      <w:bCs/>
      <w:i w:val="0"/>
      <w:iCs w:val="0"/>
      <w:u w:val="none"/>
      <w:strike w:val="0"/>
      <w:smallCaps w:val="0"/>
      <w:sz w:val="26"/>
      <w:szCs w:val="26"/>
      <w:rFonts w:ascii="Times New Roman" w:eastAsia="Times New Roman" w:hAnsi="Times New Roman" w:cs="Times New Roman"/>
      <w:spacing w:val="4"/>
    </w:rPr>
  </w:style>
  <w:style w:type="paragraph" w:customStyle="1" w:styleId="Style22">
    <w:name w:val="Основной текст (4)"/>
    <w:basedOn w:val="Normal"/>
    <w:link w:val="CharStyle23"/>
    <w:pPr>
      <w:widowControl w:val="0"/>
      <w:shd w:val="clear" w:color="auto" w:fill="FFFFFF"/>
      <w:jc w:val="center"/>
      <w:spacing w:before="300" w:after="300" w:line="187"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26">
    <w:name w:val="Основной текст (5)"/>
    <w:basedOn w:val="Normal"/>
    <w:link w:val="CharStyle27"/>
    <w:pPr>
      <w:widowControl w:val="0"/>
      <w:shd w:val="clear" w:color="auto" w:fill="FFFFFF"/>
      <w:jc w:val="center"/>
      <w:spacing w:before="300" w:after="300" w:line="0"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31">
    <w:name w:val="Основной текст (9)"/>
    <w:basedOn w:val="Normal"/>
    <w:link w:val="CharStyle32"/>
    <w:pPr>
      <w:widowControl w:val="0"/>
      <w:shd w:val="clear" w:color="auto" w:fill="FFFFFF"/>
      <w:spacing w:line="0" w:lineRule="exact"/>
    </w:pPr>
    <w:rPr>
      <w:b w:val="0"/>
      <w:bCs w:val="0"/>
      <w:i w:val="0"/>
      <w:iCs w:val="0"/>
      <w:u w:val="none"/>
      <w:strike w:val="0"/>
      <w:smallCaps w:val="0"/>
      <w:sz w:val="32"/>
      <w:szCs w:val="32"/>
      <w:rFonts w:ascii="Times New Roman" w:eastAsia="Times New Roman" w:hAnsi="Times New Roman" w:cs="Times New Roman"/>
      <w:spacing w:val="-2"/>
    </w:rPr>
  </w:style>
  <w:style w:type="paragraph" w:customStyle="1" w:styleId="Style33">
    <w:name w:val="Заголовок №1"/>
    <w:basedOn w:val="Normal"/>
    <w:link w:val="CharStyle34"/>
    <w:pPr>
      <w:widowControl w:val="0"/>
      <w:shd w:val="clear" w:color="auto" w:fill="FFFFFF"/>
      <w:jc w:val="center"/>
      <w:outlineLvl w:val="0"/>
      <w:spacing w:after="36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37">
    <w:name w:val="Основной текст (10)"/>
    <w:basedOn w:val="Normal"/>
    <w:link w:val="CharStyle38"/>
    <w:pPr>
      <w:widowControl w:val="0"/>
      <w:shd w:val="clear" w:color="auto" w:fill="FFFFFF"/>
      <w:spacing w:line="0" w:lineRule="exact"/>
    </w:pPr>
    <w:rPr>
      <w:b/>
      <w:bCs/>
      <w:i w:val="0"/>
      <w:iCs w:val="0"/>
      <w:u w:val="none"/>
      <w:strike w:val="0"/>
      <w:smallCaps w:val="0"/>
      <w:sz w:val="26"/>
      <w:szCs w:val="26"/>
      <w:rFonts w:ascii="Times New Roman" w:eastAsia="Times New Roman" w:hAnsi="Times New Roman" w:cs="Times New Roman"/>
      <w:spacing w:val="-11"/>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