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3"/>
        <w:ind w:left="5320" w:right="140" w:firstLine="0"/>
      </w:pPr>
      <w:r>
        <w:rPr>
          <w:lang w:val="ru-RU" w:eastAsia="ru-RU" w:bidi="ru-RU"/>
          <w:w w:val="100"/>
          <w:spacing w:val="0"/>
          <w:color w:val="000000"/>
          <w:position w:val="0"/>
        </w:rPr>
        <w:t>ГБОУ «Образовательный центр «Протон»</w:t>
      </w:r>
    </w:p>
    <w:p>
      <w:pPr>
        <w:pStyle w:val="Style5"/>
        <w:widowControl w:val="0"/>
        <w:keepNext w:val="0"/>
        <w:keepLines w:val="0"/>
        <w:shd w:val="clear" w:color="auto" w:fill="auto"/>
        <w:bidi w:val="0"/>
        <w:jc w:val="left"/>
        <w:spacing w:before="0" w:after="353" w:line="326" w:lineRule="exact"/>
        <w:ind w:left="5320" w:right="140" w:firstLine="0"/>
      </w:pPr>
      <w:r>
        <w:rPr>
          <w:lang w:val="ru-RU" w:eastAsia="ru-RU" w:bidi="ru-RU"/>
          <w:w w:val="100"/>
          <w:spacing w:val="0"/>
          <w:color w:val="000000"/>
          <w:position w:val="0"/>
        </w:rPr>
        <w:t xml:space="preserve">Филевский б-р, д. 3, к. 2, г. Москва, 121601, </w:t>
      </w:r>
      <w:r>
        <w:fldChar w:fldCharType="begin"/>
      </w:r>
      <w:r>
        <w:rPr>
          <w:color w:val="000000"/>
        </w:rPr>
        <w:instrText> HYPERLINK "mailto:proton@edu.mos.ru" </w:instrText>
      </w:r>
      <w:r>
        <w:fldChar w:fldCharType="separate"/>
      </w:r>
      <w:r>
        <w:rPr>
          <w:rStyle w:val="Hyperlink"/>
          <w:lang w:val="en-US" w:eastAsia="en-US" w:bidi="en-US"/>
          <w:w w:val="100"/>
          <w:spacing w:val="0"/>
          <w:position w:val="0"/>
        </w:rPr>
        <w:t>proton@edu.mos.ru</w:t>
      </w:r>
      <w:r>
        <w:fldChar w:fldCharType="end"/>
      </w:r>
    </w:p>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ГКУ Дирекция ДОНМ</w:t>
      </w:r>
    </w:p>
    <w:p>
      <w:pPr>
        <w:pStyle w:val="Style5"/>
        <w:widowControl w:val="0"/>
        <w:keepNext w:val="0"/>
        <w:keepLines w:val="0"/>
        <w:shd w:val="clear" w:color="auto" w:fill="auto"/>
        <w:bidi w:val="0"/>
        <w:jc w:val="left"/>
        <w:spacing w:before="0" w:after="346"/>
        <w:ind w:left="5320" w:right="140" w:firstLine="0"/>
      </w:pPr>
      <w:r>
        <w:rPr>
          <w:lang w:val="ru-RU" w:eastAsia="ru-RU" w:bidi="ru-RU"/>
          <w:w w:val="100"/>
          <w:spacing w:val="0"/>
          <w:color w:val="000000"/>
          <w:position w:val="0"/>
        </w:rPr>
        <w:t xml:space="preserve">ул. Студенческая, д. 37, г. Москва, 121165, </w:t>
      </w:r>
      <w:r>
        <w:fldChar w:fldCharType="begin"/>
      </w:r>
      <w:r>
        <w:rPr>
          <w:color w:val="000000"/>
        </w:rPr>
        <w:instrText> HYPERLINK "mailto:TorlopovMA@edu.mos.ru" </w:instrText>
      </w:r>
      <w:r>
        <w:fldChar w:fldCharType="separate"/>
      </w:r>
      <w:r>
        <w:rPr>
          <w:rStyle w:val="Hyperlink"/>
          <w:lang w:val="en-US" w:eastAsia="en-US" w:bidi="en-US"/>
          <w:w w:val="100"/>
          <w:spacing w:val="0"/>
          <w:position w:val="0"/>
        </w:rPr>
        <w:t>TorlopovMA@edu.mos.ru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«РУДГЕР»</w:t>
      </w:r>
    </w:p>
    <w:p>
      <w:pPr>
        <w:pStyle w:val="Style5"/>
        <w:widowControl w:val="0"/>
        <w:keepNext w:val="0"/>
        <w:keepLines w:val="0"/>
        <w:shd w:val="clear" w:color="auto" w:fill="auto"/>
        <w:bidi w:val="0"/>
        <w:jc w:val="left"/>
        <w:spacing w:before="0" w:after="349" w:line="322" w:lineRule="exact"/>
        <w:ind w:left="5320" w:right="140" w:firstLine="0"/>
      </w:pPr>
      <w:r>
        <w:rPr>
          <w:lang w:val="ru-RU" w:eastAsia="ru-RU" w:bidi="ru-RU"/>
          <w:w w:val="100"/>
          <w:spacing w:val="0"/>
          <w:color w:val="000000"/>
          <w:position w:val="0"/>
        </w:rPr>
        <w:t xml:space="preserve">ул. К. Хетагурова, д. 20, корп. А, кв. 8, г. Ставрополь, 355035, </w:t>
      </w:r>
      <w:r>
        <w:fldChar w:fldCharType="begin"/>
      </w:r>
      <w:r>
        <w:rPr>
          <w:color w:val="000000"/>
        </w:rPr>
        <w:instrText> HYPERLINK "mailto:rud.finur@gmail.com" </w:instrText>
      </w:r>
      <w:r>
        <w:fldChar w:fldCharType="separate"/>
      </w:r>
      <w:r>
        <w:rPr>
          <w:rStyle w:val="Hyperlink"/>
          <w:lang w:val="en-US" w:eastAsia="en-US" w:bidi="en-US"/>
          <w:w w:val="100"/>
          <w:spacing w:val="0"/>
          <w:position w:val="0"/>
        </w:rPr>
        <w:t>rud.finur@gmail.com</w:t>
      </w:r>
      <w:r>
        <w:fldChar w:fldCharType="end"/>
      </w:r>
      <w:r>
        <w:rPr>
          <w:lang w:val="en-US" w:eastAsia="en-US" w:bidi="en-US"/>
          <w:w w:val="100"/>
          <w:spacing w:val="0"/>
          <w:color w:val="000000"/>
          <w:position w:val="0"/>
        </w:rPr>
        <w:t>, stv.rudger@gmail .com</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60-я Октября пр., д. 9, г. Москва, 117312</w:t>
      </w:r>
    </w:p>
    <w:p>
      <w:pPr>
        <w:pStyle w:val="Style7"/>
        <w:tabs>
          <w:tab w:leader="none" w:pos="8487" w:val="right"/>
          <w:tab w:leader="none" w:pos="8685" w:val="left"/>
        </w:tabs>
        <w:widowControl w:val="0"/>
        <w:keepNext w:val="0"/>
        <w:keepLines w:val="0"/>
        <w:shd w:val="clear" w:color="auto" w:fill="auto"/>
        <w:bidi w:val="0"/>
        <w:jc w:val="left"/>
        <w:spacing w:before="0" w:after="0"/>
        <w:ind w:left="20" w:right="700"/>
      </w:pPr>
      <w:r>
        <w:rPr>
          <w:lang w:val="ru-RU" w:eastAsia="ru-RU" w:bidi="ru-RU"/>
          <w:w w:val="100"/>
          <w:spacing w:val="0"/>
          <w:color w:val="000000"/>
          <w:position w:val="0"/>
        </w:rPr>
        <w:t>ПРЕДПИСАНИЕ по делу № 077/06/106-1780/2021 об устранении нарушении законодательства о контрактной системе 05.02.2021</w:t>
        <w:tab/>
        <w:t>г.</w:t>
        <w:tab/>
        <w:t>Москва</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20" w:right="2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 Кутейникова,</w:t>
      </w:r>
    </w:p>
    <w:p>
      <w:pPr>
        <w:pStyle w:val="Style5"/>
        <w:widowControl w:val="0"/>
        <w:keepNext w:val="0"/>
        <w:keepLines w:val="0"/>
        <w:shd w:val="clear" w:color="auto" w:fill="auto"/>
        <w:bidi w:val="0"/>
        <w:jc w:val="both"/>
        <w:spacing w:before="0" w:after="0" w:line="322" w:lineRule="exact"/>
        <w:ind w:left="20" w:right="0" w:firstLine="560"/>
      </w:pPr>
      <w:r>
        <w:rPr>
          <w:lang w:val="ru-RU" w:eastAsia="ru-RU" w:bidi="ru-RU"/>
          <w:w w:val="100"/>
          <w:spacing w:val="0"/>
          <w:color w:val="000000"/>
          <w:position w:val="0"/>
        </w:rPr>
        <w:t>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А. Матвеева,</w:t>
      </w:r>
    </w:p>
    <w:p>
      <w:pPr>
        <w:pStyle w:val="Style3"/>
        <w:framePr w:w="1349" w:h="427" w:wrap="around" w:vAnchor="text" w:hAnchor="margin" w:x="351" w:y="2209"/>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001502823857</w:t>
      </w:r>
    </w:p>
    <w:p>
      <w:pPr>
        <w:pStyle w:val="Style5"/>
        <w:widowControl w:val="0"/>
        <w:keepNext w:val="0"/>
        <w:keepLines w:val="0"/>
        <w:shd w:val="clear" w:color="auto" w:fill="auto"/>
        <w:bidi w:val="0"/>
        <w:jc w:val="both"/>
        <w:spacing w:before="0" w:after="236" w:line="322" w:lineRule="exact"/>
        <w:ind w:left="20" w:right="20" w:firstLine="560"/>
        <w:sectPr>
          <w:footnotePr>
            <w:pos w:val="pageBottom"/>
            <w:numFmt w:val="decimal"/>
            <w:numRestart w:val="continuous"/>
          </w:footnotePr>
          <w:type w:val="continuous"/>
          <w:pgSz w:w="11906" w:h="16838"/>
          <w:pgMar w:top="669" w:left="838" w:right="848" w:bottom="1168" w:header="0" w:footer="3" w:gutter="0"/>
          <w:rtlGutter w:val="0"/>
          <w:cols w:space="720"/>
          <w:noEndnote/>
          <w:docGrid w:linePitch="360"/>
        </w:sectPr>
      </w:pPr>
      <w:r>
        <w:rPr>
          <w:lang w:val="ru-RU" w:eastAsia="ru-RU" w:bidi="ru-RU"/>
          <w:w w:val="100"/>
          <w:spacing w:val="0"/>
          <w:color w:val="000000"/>
          <w:position w:val="0"/>
        </w:rPr>
        <w:t xml:space="preserve">на основании решения Комиссии от </w:t>
      </w:r>
      <w:r>
        <w:rPr>
          <w:rStyle w:val="CharStyle9"/>
        </w:rPr>
        <w:t>05.02.2021по делу №077/06/106</w:t>
        <w:softHyphen/>
        <w:t>1780/2021</w:t>
      </w:r>
      <w:r>
        <w:rPr>
          <w:lang w:val="ru-RU" w:eastAsia="ru-RU" w:bidi="ru-RU"/>
          <w:w w:val="100"/>
          <w:spacing w:val="0"/>
          <w:color w:val="000000"/>
          <w:position w:val="0"/>
        </w:rPr>
        <w:t>, по итогам рассмотрения жалобы ОО «РУДГЕР» (далее - Заявитель) на действия ГБОУ «Образовательный центр «Протон» (далее-Заказчик) при проведении электронного аукциона на право заключения государственного контракта на поставку компьютерной техники (специализированное интерактивное устройство) для ГБОУ Образовательный центр «Протон» в 2021 году (Закупка №</w:t>
      </w:r>
    </w:p>
    <w:p>
      <w:pPr>
        <w:pStyle w:val="Style5"/>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0873500000821000033)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10"/>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1"/>
        <w:widowControl w:val="0"/>
        <w:keepNext/>
        <w:keepLines/>
        <w:shd w:val="clear" w:color="auto" w:fill="auto"/>
        <w:bidi w:val="0"/>
        <w:jc w:val="left"/>
        <w:spacing w:before="0" w:after="303" w:line="260" w:lineRule="exact"/>
        <w:ind w:left="414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3"/>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5"/>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отменить протокол проведения Аукциона;</w:t>
      </w:r>
    </w:p>
    <w:p>
      <w:pPr>
        <w:pStyle w:val="Style5"/>
        <w:numPr>
          <w:ilvl w:val="0"/>
          <w:numId w:val="5"/>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5"/>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5"/>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xml:space="preserve"> Заказчику:</w:t>
      </w:r>
    </w:p>
    <w:p>
      <w:pPr>
        <w:pStyle w:val="Style5"/>
        <w:numPr>
          <w:ilvl w:val="0"/>
          <w:numId w:val="5"/>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9"/>
        </w:rPr>
        <w:t xml:space="preserve">05.02.2021 по делу №077/06/106-1780/2021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5"/>
        </w:numPr>
        <w:widowControl w:val="0"/>
        <w:keepNext w:val="0"/>
        <w:keepLines w:val="0"/>
        <w:shd w:val="clear" w:color="auto" w:fill="auto"/>
        <w:bidi w:val="0"/>
        <w:jc w:val="both"/>
        <w:spacing w:before="0" w:after="0" w:line="322" w:lineRule="exact"/>
        <w:ind w:left="0" w:right="20" w:firstLine="5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3"/>
        </w:numPr>
        <w:widowControl w:val="0"/>
        <w:keepNext w:val="0"/>
        <w:keepLines w:val="0"/>
        <w:shd w:val="clear" w:color="auto" w:fill="auto"/>
        <w:bidi w:val="0"/>
        <w:jc w:val="both"/>
        <w:spacing w:before="0" w:after="60" w:line="322" w:lineRule="exact"/>
        <w:ind w:left="0" w:right="0" w:firstLine="5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5"/>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7"/>
        </w:numPr>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3"/>
        </w:numPr>
        <w:tabs>
          <w:tab w:leader="none" w:pos="1224" w:val="left"/>
        </w:tabs>
        <w:widowControl w:val="0"/>
        <w:keepNext w:val="0"/>
        <w:keepLines w:val="0"/>
        <w:shd w:val="clear" w:color="auto" w:fill="auto"/>
        <w:bidi w:val="0"/>
        <w:jc w:val="both"/>
        <w:spacing w:before="0" w:after="0" w:line="322" w:lineRule="exact"/>
        <w:ind w:left="0" w:right="20" w:firstLine="560"/>
      </w:pPr>
      <w:r>
        <w:rPr>
          <w:lang w:val="ru-RU" w:eastAsia="ru-RU" w:bidi="ru-RU"/>
          <w:w w:val="100"/>
          <w:spacing w:val="0"/>
          <w:color w:val="000000"/>
          <w:position w:val="0"/>
        </w:rPr>
        <w:t xml:space="preserve">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w:t>
      </w:r>
      <w:r>
        <w:rPr>
          <w:rStyle w:val="CharStyle9"/>
        </w:rPr>
        <w:t>05.02.2021 по делу №077/06/106</w:t>
        <w:softHyphen/>
        <w:t>1780/2021</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300" w:line="322" w:lineRule="exact"/>
        <w:ind w:left="0" w:right="20" w:firstLine="900"/>
      </w:pPr>
      <w:r>
        <w:rPr>
          <w:lang w:val="ru-RU" w:eastAsia="ru-RU" w:bidi="ru-RU"/>
          <w:w w:val="100"/>
          <w:spacing w:val="0"/>
          <w:color w:val="000000"/>
          <w:position w:val="0"/>
        </w:rPr>
        <w:t>6. Заказчику, Ау</w:t>
      </w:r>
      <w:r>
        <w:rPr>
          <w:rStyle w:val="CharStyle10"/>
        </w:rPr>
        <w:t>кци</w:t>
      </w:r>
      <w:r>
        <w:rPr>
          <w:lang w:val="ru-RU" w:eastAsia="ru-RU" w:bidi="ru-RU"/>
          <w:w w:val="100"/>
          <w:spacing w:val="0"/>
          <w:color w:val="000000"/>
          <w:position w:val="0"/>
        </w:rPr>
        <w:t xml:space="preserve">онной комиссии в срок до </w:t>
      </w:r>
      <w:r>
        <w:rPr>
          <w:rStyle w:val="CharStyle9"/>
        </w:rPr>
        <w:t xml:space="preserve">15.03.2021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3"/>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3"/>
        </w:rPr>
        <w:t xml:space="preserve"> </w:t>
      </w:r>
      <w:r>
        <w:rPr>
          <w:rStyle w:val="CharStyle13"/>
          <w:lang w:val="ru-RU" w:eastAsia="ru-RU" w:bidi="ru-RU"/>
        </w:rPr>
        <w:t>.</w:t>
      </w:r>
    </w:p>
    <w:p>
      <w:pPr>
        <w:pStyle w:val="Style5"/>
        <w:widowControl w:val="0"/>
        <w:keepNext w:val="0"/>
        <w:keepLines w:val="0"/>
        <w:shd w:val="clear" w:color="auto" w:fill="auto"/>
        <w:bidi w:val="0"/>
        <w:jc w:val="both"/>
        <w:spacing w:before="0" w:after="300" w:line="322" w:lineRule="exact"/>
        <w:ind w:left="0" w:right="20" w:firstLine="56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43" w:line="322" w:lineRule="exact"/>
        <w:ind w:left="0" w:right="20" w:firstLine="560"/>
      </w:pPr>
      <w:r>
        <w:rPr>
          <w:lang w:val="ru-RU" w:eastAsia="ru-RU" w:bidi="ru-RU"/>
          <w:w w:val="100"/>
          <w:spacing w:val="0"/>
          <w:color w:val="000000"/>
          <w:position w:val="0"/>
        </w:rPr>
        <w:t>Настоящее предписание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tabs>
          <w:tab w:leader="none" w:pos="8861" w:val="right"/>
          <w:tab w:leader="none" w:pos="1014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9096" w:val="right"/>
          <w:tab w:leader="none" w:pos="1014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0" w:line="643" w:lineRule="exact"/>
        <w:ind w:left="0" w:right="20" w:firstLine="0"/>
      </w:pPr>
      <w:r>
        <w:rPr>
          <w:lang w:val="ru-RU" w:eastAsia="ru-RU" w:bidi="ru-RU"/>
          <w:w w:val="100"/>
          <w:spacing w:val="0"/>
          <w:color w:val="000000"/>
          <w:position w:val="0"/>
        </w:rPr>
        <w:t>А.А. Кутейников</w:t>
      </w:r>
    </w:p>
    <w:p>
      <w:pPr>
        <w:pStyle w:val="Style14"/>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pgSz w:w="11906" w:h="16838"/>
      <w:pgMar w:top="1744" w:left="850" w:right="850" w:bottom="18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0">
    <w:name w:val="Основной текст"/>
    <w:basedOn w:val="CharStyle6"/>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6"/>
    <w:rPr>
      <w:lang w:val="en-US" w:eastAsia="en-US" w:bidi="en-US"/>
      <w:u w:val="single"/>
      <w:w w:val="100"/>
      <w:spacing w:val="0"/>
      <w:color w:val="000000"/>
      <w:position w:val="0"/>
    </w:rPr>
  </w:style>
  <w:style w:type="character" w:customStyle="1" w:styleId="CharStyle15">
    <w:name w:val="Основной текст (3)_"/>
    <w:basedOn w:val="DefaultParagraphFont"/>
    <w:link w:val="Style14"/>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420" w:line="322" w:lineRule="exact"/>
      <w:ind w:firstLine="394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