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00"/>
        <w:ind w:left="0" w:right="2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38"/>
        <w:ind w:left="0" w:right="20" w:firstLine="0"/>
      </w:pPr>
      <w:r>
        <w:rPr>
          <w:rStyle w:val="CharStyle5"/>
          <w:b/>
          <w:bCs/>
        </w:rPr>
        <w:t xml:space="preserve">УПРАВЛЕНИЕ Федеральной антимонопольной службы </w:t>
      </w:r>
      <w:r>
        <w:rPr>
          <w:rStyle w:val="CharStyle6"/>
          <w:b/>
          <w:bCs/>
        </w:rPr>
        <w:t>по Республике Татарстан</w:t>
      </w:r>
    </w:p>
    <w:p>
      <w:pPr>
        <w:pStyle w:val="Style7"/>
        <w:widowControl w:val="0"/>
        <w:keepNext w:val="0"/>
        <w:keepLines w:val="0"/>
        <w:shd w:val="clear" w:color="auto" w:fill="auto"/>
        <w:bidi w:val="0"/>
        <w:spacing w:before="0" w:after="376"/>
        <w:ind w:left="0" w:right="20" w:firstLine="0"/>
      </w:pPr>
      <w:r>
        <w:rPr>
          <w:rStyle w:val="CharStyle9"/>
        </w:rPr>
        <w:t xml:space="preserve">ул. Московская, д. 55, г. Казань. 420021 тел.: (843)236-89-22. факс (843) 238-19-46 </w:t>
      </w:r>
      <w:r>
        <w:rPr>
          <w:rStyle w:val="CharStyle9"/>
          <w:lang w:val="en-US" w:eastAsia="en-US" w:bidi="en-US"/>
        </w:rPr>
        <w:t>e-mail</w:t>
      </w:r>
      <w:r>
        <w:rPr>
          <w:rStyle w:val="CharStyle9"/>
        </w:rPr>
        <w:t xml:space="preserve">: </w:t>
      </w:r>
      <w:r>
        <w:rPr>
          <w:rStyle w:val="CharStyle9"/>
          <w:lang w:val="en-US" w:eastAsia="en-US" w:bidi="en-US"/>
        </w:rPr>
        <w:t xml:space="preserve">to </w:t>
      </w:r>
      <w:r>
        <w:fldChar w:fldCharType="begin"/>
      </w:r>
      <w:r>
        <w:rPr>
          <w:rStyle w:val="CharStyle9"/>
        </w:rPr>
        <w:instrText> HYPERLINK "mailto:16@ras.gov.ru" </w:instrText>
      </w:r>
      <w:r>
        <w:fldChar w:fldCharType="separate"/>
      </w:r>
      <w:r>
        <w:rPr>
          <w:rStyle w:val="Hyperlink"/>
          <w:lang w:val="en-US" w:eastAsia="en-US" w:bidi="en-US"/>
        </w:rPr>
        <w:t>16@ras.gov.ru</w:t>
      </w:r>
      <w:r>
        <w:fldChar w:fldCharType="end"/>
      </w:r>
    </w:p>
    <w:p>
      <w:pPr>
        <w:pStyle w:val="Style10"/>
        <w:tabs>
          <w:tab w:leader="none" w:pos="3538" w:val="right"/>
        </w:tabs>
        <w:widowControl w:val="0"/>
        <w:keepNext/>
        <w:keepLines/>
        <w:shd w:val="clear" w:color="auto" w:fill="auto"/>
        <w:bidi w:val="0"/>
        <w:spacing w:before="0" w:after="230" w:line="260" w:lineRule="exact"/>
        <w:ind w:left="320" w:right="0" w:firstLine="0"/>
      </w:pPr>
      <w:bookmarkStart w:id="0" w:name="bookmark0"/>
      <w:r>
        <w:rPr>
          <w:rStyle w:val="CharStyle12"/>
          <w:i/>
          <w:iCs/>
        </w:rPr>
        <w:t>09 М.</w:t>
      </w:r>
      <w:r>
        <w:rPr>
          <w:rStyle w:val="CharStyle13"/>
          <w:lang w:val="ru-RU" w:eastAsia="ru-RU" w:bidi="ru-RU"/>
          <w:i/>
          <w:iCs/>
        </w:rPr>
        <w:tab/>
      </w:r>
      <w:r>
        <w:rPr>
          <w:rStyle w:val="CharStyle13"/>
          <w:i/>
          <w:iCs/>
        </w:rPr>
        <w:t>ML*</w:t>
      </w:r>
      <w:bookmarkEnd w:id="0"/>
    </w:p>
    <w:p>
      <w:pPr>
        <w:pStyle w:val="Style14"/>
        <w:tabs>
          <w:tab w:leader="underscore" w:pos="2244" w:val="right"/>
          <w:tab w:leader="underscore" w:pos="4062" w:val="left"/>
        </w:tabs>
        <w:widowControl w:val="0"/>
        <w:keepNext w:val="0"/>
        <w:keepLines w:val="0"/>
        <w:shd w:val="clear" w:color="auto" w:fill="auto"/>
        <w:bidi w:val="0"/>
        <w:spacing w:before="0" w:after="0" w:line="220" w:lineRule="exact"/>
        <w:ind w:left="160" w:right="0" w:firstLine="0"/>
      </w:pPr>
      <w:r>
        <w:rPr>
          <w:rStyle w:val="CharStyle16"/>
        </w:rPr>
        <w:t xml:space="preserve">На № </w:t>
        <w:tab/>
        <w:t>от</w:t>
        <w:tab/>
      </w:r>
    </w:p>
    <w:p>
      <w:pPr>
        <w:pStyle w:val="Style17"/>
        <w:widowControl w:val="0"/>
        <w:keepNext/>
        <w:keepLines/>
        <w:shd w:val="clear" w:color="auto" w:fill="auto"/>
        <w:bidi w:val="0"/>
        <w:spacing w:before="0" w:after="8" w:line="260" w:lineRule="exact"/>
        <w:ind w:left="0" w:right="80" w:firstLine="0"/>
      </w:pPr>
      <w:bookmarkStart w:id="1" w:name="bookmark1"/>
      <w:r>
        <w:rPr>
          <w:rStyle w:val="CharStyle19"/>
        </w:rPr>
        <w:t xml:space="preserve">монополияге </w:t>
      </w:r>
      <w:r>
        <w:rPr>
          <w:rStyle w:val="CharStyle20"/>
        </w:rPr>
        <w:t>каршы</w:t>
      </w:r>
      <w:bookmarkEnd w:id="1"/>
    </w:p>
    <w:p>
      <w:pPr>
        <w:pStyle w:val="Style3"/>
        <w:widowControl w:val="0"/>
        <w:keepNext w:val="0"/>
        <w:keepLines w:val="0"/>
        <w:shd w:val="clear" w:color="auto" w:fill="auto"/>
        <w:bidi w:val="0"/>
        <w:spacing w:before="0" w:after="239" w:line="220" w:lineRule="exact"/>
        <w:ind w:left="0" w:right="80" w:firstLine="0"/>
      </w:pPr>
      <w:r>
        <w:rPr>
          <w:rStyle w:val="CharStyle5"/>
          <w:b/>
          <w:bCs/>
        </w:rPr>
        <w:t xml:space="preserve">ФЕДЕРАЛЬ </w:t>
      </w:r>
      <w:r>
        <w:rPr>
          <w:rStyle w:val="CharStyle5"/>
          <w:lang w:val="en-US" w:eastAsia="en-US" w:bidi="en-US"/>
          <w:b/>
          <w:bCs/>
        </w:rPr>
        <w:t>XE3M0T</w:t>
      </w:r>
    </w:p>
    <w:p>
      <w:pPr>
        <w:pStyle w:val="Style3"/>
        <w:widowControl w:val="0"/>
        <w:keepNext w:val="0"/>
        <w:keepLines w:val="0"/>
        <w:shd w:val="clear" w:color="auto" w:fill="auto"/>
        <w:bidi w:val="0"/>
        <w:spacing w:before="0" w:after="181" w:line="281" w:lineRule="exact"/>
        <w:ind w:left="0" w:right="80" w:firstLine="0"/>
      </w:pPr>
      <w:r>
        <w:rPr>
          <w:rStyle w:val="CharStyle5"/>
          <w:b/>
          <w:bCs/>
        </w:rPr>
        <w:t>Монополиягэ каршы Федераль хезмэтнен Татарстан Республикасы буенча идарэсе</w:t>
      </w:r>
    </w:p>
    <w:p>
      <w:pPr>
        <w:pStyle w:val="Style7"/>
        <w:widowControl w:val="0"/>
        <w:keepNext w:val="0"/>
        <w:keepLines w:val="0"/>
        <w:shd w:val="clear" w:color="auto" w:fill="auto"/>
        <w:bidi w:val="0"/>
        <w:spacing w:before="0" w:after="985"/>
        <w:ind w:left="0" w:right="80" w:firstLine="0"/>
      </w:pPr>
      <w:r>
        <w:rPr>
          <w:rStyle w:val="CharStyle9"/>
        </w:rPr>
        <w:t xml:space="preserve">Москоу ур.. 55 порт. Казан шоЬоре. 420021 гел.: (843) 236-89-22, факс (843) 238-19-46 </w:t>
      </w:r>
      <w:r>
        <w:rPr>
          <w:rStyle w:val="CharStyle9"/>
          <w:lang w:val="en-US" w:eastAsia="en-US" w:bidi="en-US"/>
        </w:rPr>
        <w:t xml:space="preserve">e-mail: </w:t>
      </w:r>
      <w:r>
        <w:fldChar w:fldCharType="begin"/>
      </w:r>
      <w:r>
        <w:rPr>
          <w:rStyle w:val="CharStyle9"/>
        </w:rPr>
        <w:instrText> HYPERLINK "mailto:tol6@fas.gov.ru" </w:instrText>
      </w:r>
      <w:r>
        <w:fldChar w:fldCharType="separate"/>
      </w:r>
      <w:r>
        <w:rPr>
          <w:rStyle w:val="Hyperlink"/>
          <w:lang w:val="en-US" w:eastAsia="en-US" w:bidi="en-US"/>
        </w:rPr>
        <w:t>tol6@fas.gov.ru</w:t>
      </w:r>
      <w:r>
        <w:fldChar w:fldCharType="end"/>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Заказчику:</w:t>
      </w:r>
    </w:p>
    <w:p>
      <w:pPr>
        <w:pStyle w:val="Style21"/>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863" w:left="763" w:right="1227" w:bottom="863" w:header="0" w:footer="3" w:gutter="0"/>
          <w:rtlGutter w:val="0"/>
          <w:cols w:num="2" w:space="1750"/>
          <w:noEndnote/>
          <w:docGrid w:linePitch="360"/>
        </w:sectPr>
      </w:pPr>
      <w:r>
        <w:rPr>
          <w:lang w:val="ru-RU" w:eastAsia="ru-RU" w:bidi="ru-RU"/>
          <w:w w:val="100"/>
          <w:spacing w:val="0"/>
          <w:color w:val="000000"/>
          <w:position w:val="0"/>
        </w:rPr>
        <w:t>ФГБОУ ВО «Казанский национальный исследовательский технологический университет»</w:t>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320" w:lineRule="exact"/>
        <w:ind w:left="5720" w:right="0" w:firstLine="0"/>
      </w:pPr>
      <w:r>
        <w:rPr>
          <w:lang w:val="ru-RU" w:eastAsia="ru-RU" w:bidi="ru-RU"/>
          <w:w w:val="100"/>
          <w:spacing w:val="0"/>
          <w:color w:val="000000"/>
          <w:position w:val="0"/>
        </w:rPr>
        <w:t>Заявителю:</w:t>
      </w:r>
    </w:p>
    <w:p>
      <w:pPr>
        <w:pStyle w:val="Style21"/>
        <w:widowControl w:val="0"/>
        <w:keepNext w:val="0"/>
        <w:keepLines w:val="0"/>
        <w:shd w:val="clear" w:color="auto" w:fill="auto"/>
        <w:bidi w:val="0"/>
        <w:jc w:val="left"/>
        <w:spacing w:before="0" w:after="240" w:line="320" w:lineRule="exact"/>
        <w:ind w:left="5720" w:right="1420" w:firstLine="0"/>
      </w:pPr>
      <w:r>
        <w:rPr>
          <w:lang w:val="ru-RU" w:eastAsia="ru-RU" w:bidi="ru-RU"/>
          <w:w w:val="100"/>
          <w:spacing w:val="0"/>
          <w:color w:val="000000"/>
          <w:position w:val="0"/>
        </w:rPr>
        <w:t xml:space="preserve">ООО «Новое Измерение» </w:t>
      </w:r>
      <w:r>
        <w:fldChar w:fldCharType="begin"/>
      </w:r>
      <w:r>
        <w:rPr>
          <w:rStyle w:val="CharStyle45"/>
        </w:rPr>
        <w:instrText> HYPERLINK "mailto:subaruturbo@rambler.ru" </w:instrText>
      </w:r>
      <w:r>
        <w:fldChar w:fldCharType="separate"/>
      </w:r>
      <w:r>
        <w:rPr>
          <w:rStyle w:val="Hyperlink"/>
        </w:rPr>
        <w:t>subaruturbo@rambler.ru</w:t>
      </w:r>
      <w:r>
        <w:fldChar w:fldCharType="end"/>
      </w:r>
    </w:p>
    <w:p>
      <w:pPr>
        <w:pStyle w:val="Style46"/>
        <w:widowControl w:val="0"/>
        <w:keepNext w:val="0"/>
        <w:keepLines w:val="0"/>
        <w:shd w:val="clear" w:color="auto" w:fill="auto"/>
        <w:bidi w:val="0"/>
        <w:spacing w:before="0" w:after="288"/>
        <w:ind w:left="0" w:right="20" w:firstLine="0"/>
      </w:pPr>
      <w:r>
        <w:rPr>
          <w:lang w:val="ru-RU" w:eastAsia="ru-RU" w:bidi="ru-RU"/>
          <w:w w:val="100"/>
          <w:spacing w:val="0"/>
          <w:color w:val="000000"/>
          <w:position w:val="0"/>
        </w:rPr>
        <w:t>Решение по делу №016/06/14-162/2021 о нарушении законодательства в сфере закупок товаров, работ, услуг для обеспечения государственных и муниципальных нужд</w:t>
      </w:r>
    </w:p>
    <w:p>
      <w:pPr>
        <w:pStyle w:val="Style21"/>
        <w:tabs>
          <w:tab w:leader="none" w:pos="9297" w:val="right"/>
          <w:tab w:leader="none" w:pos="10208" w:val="right"/>
        </w:tabs>
        <w:widowControl w:val="0"/>
        <w:keepNext w:val="0"/>
        <w:keepLines w:val="0"/>
        <w:shd w:val="clear" w:color="auto" w:fill="auto"/>
        <w:bidi w:val="0"/>
        <w:jc w:val="both"/>
        <w:spacing w:before="0" w:after="320" w:line="260" w:lineRule="exact"/>
        <w:ind w:left="20" w:right="0" w:firstLine="0"/>
      </w:pPr>
      <w:r>
        <w:rPr>
          <w:lang w:val="ru-RU" w:eastAsia="ru-RU" w:bidi="ru-RU"/>
          <w:w w:val="100"/>
          <w:spacing w:val="0"/>
          <w:color w:val="000000"/>
          <w:position w:val="0"/>
        </w:rPr>
        <w:t>8 февраля 2021 года</w:t>
        <w:tab/>
        <w:t>г.</w:t>
        <w:tab/>
        <w:t>Казань</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1"/>
        <w:tabs>
          <w:tab w:leader="none" w:pos="5868" w:val="center"/>
          <w:tab w:leader="none" w:pos="7430" w:val="right"/>
          <w:tab w:leader="none" w:pos="9545" w:val="righ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Зам. Председателя Комиссии:</w:t>
        <w:tab/>
        <w:t>Амировой</w:t>
        <w:tab/>
        <w:t>В.Р.</w:t>
        <w:tab/>
        <w:t>— начальника</w:t>
      </w:r>
    </w:p>
    <w:p>
      <w:pPr>
        <w:pStyle w:val="Style21"/>
        <w:widowControl w:val="0"/>
        <w:keepNext w:val="0"/>
        <w:keepLines w:val="0"/>
        <w:shd w:val="clear" w:color="auto" w:fill="auto"/>
        <w:bidi w:val="0"/>
        <w:jc w:val="left"/>
        <w:spacing w:before="0" w:after="0" w:line="317" w:lineRule="exact"/>
        <w:ind w:left="5280" w:right="0" w:firstLine="0"/>
      </w:pPr>
      <w:r>
        <w:rPr>
          <w:lang w:val="ru-RU" w:eastAsia="ru-RU" w:bidi="ru-RU"/>
          <w:w w:val="100"/>
          <w:spacing w:val="0"/>
          <w:color w:val="000000"/>
          <w:position w:val="0"/>
        </w:rPr>
        <w:t>отдела,</w:t>
      </w:r>
    </w:p>
    <w:p>
      <w:pPr>
        <w:pStyle w:val="Style21"/>
        <w:tabs>
          <w:tab w:leader="none" w:pos="5868" w:val="center"/>
          <w:tab w:leader="none" w:pos="9545" w:val="right"/>
          <w:tab w:leader="none" w:pos="9536" w:val="righ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Членов Комиссии:</w:t>
        <w:tab/>
        <w:t>Кучеевой</w:t>
        <w:tab/>
        <w:t>А.С.</w:t>
        <w:tab/>
        <w:t>— старшего</w:t>
      </w:r>
    </w:p>
    <w:p>
      <w:pPr>
        <w:pStyle w:val="Style21"/>
        <w:widowControl w:val="0"/>
        <w:keepNext w:val="0"/>
        <w:keepLines w:val="0"/>
        <w:shd w:val="clear" w:color="auto" w:fill="auto"/>
        <w:bidi w:val="0"/>
        <w:jc w:val="left"/>
        <w:spacing w:before="0" w:after="0" w:line="317" w:lineRule="exact"/>
        <w:ind w:left="5280" w:right="0" w:firstLine="0"/>
      </w:pPr>
      <w:r>
        <w:rPr>
          <w:lang w:val="ru-RU" w:eastAsia="ru-RU" w:bidi="ru-RU"/>
          <w:w w:val="100"/>
          <w:spacing w:val="0"/>
          <w:color w:val="000000"/>
          <w:position w:val="0"/>
        </w:rPr>
        <w:t>государственного инспектора,</w:t>
      </w:r>
    </w:p>
    <w:p>
      <w:pPr>
        <w:pStyle w:val="Style21"/>
        <w:widowControl w:val="0"/>
        <w:keepNext w:val="0"/>
        <w:keepLines w:val="0"/>
        <w:shd w:val="clear" w:color="auto" w:fill="auto"/>
        <w:bidi w:val="0"/>
        <w:jc w:val="both"/>
        <w:spacing w:before="0" w:after="0" w:line="317" w:lineRule="exact"/>
        <w:ind w:left="20" w:right="20" w:firstLine="5260"/>
      </w:pPr>
      <w:r>
        <w:rPr>
          <w:lang w:val="ru-RU" w:eastAsia="ru-RU" w:bidi="ru-RU"/>
          <w:w w:val="100"/>
          <w:spacing w:val="0"/>
          <w:color w:val="000000"/>
          <w:position w:val="0"/>
        </w:rPr>
        <w:t xml:space="preserve">Акперовой </w:t>
      </w:r>
      <w:r>
        <w:rPr>
          <w:lang w:val="en-US" w:eastAsia="en-US" w:bidi="en-US"/>
          <w:w w:val="100"/>
          <w:spacing w:val="0"/>
          <w:color w:val="000000"/>
          <w:position w:val="0"/>
        </w:rPr>
        <w:t xml:space="preserve">JLA. </w:t>
      </w:r>
      <w:r>
        <w:rPr>
          <w:lang w:val="ru-RU" w:eastAsia="ru-RU" w:bidi="ru-RU"/>
          <w:w w:val="100"/>
          <w:spacing w:val="0"/>
          <w:color w:val="000000"/>
          <w:position w:val="0"/>
        </w:rPr>
        <w:t>— ведущего специалиста-эксперта, в присутствии представителя заказчика ФГБОУ ВО «Казанский национальный исследовательский технологический университет» - Панина С.Ю. (доверенность от 16.05.2018г. №90-84/1-2-01), Хамзиной А.Р. (в качестве слушателя), в присутствии представителя заявителя ООО «Новое Измерение» - Холстова Д.М. (директор), рассмотрев жалобу заявителя ООО «Новое Измерение» (вх. №1194/ж от 01.02.2021г.) на действия заказчика ФГБОУ ВО «Казанский национальный исследовательский технологический университет» при проведении закупки №0311100016920000144 на предмет: «Поставка канцелярских принадлежностей для нужд ФГБОУ ВО «КНИТУ»»,</w:t>
      </w:r>
    </w:p>
    <w:p>
      <w:pPr>
        <w:pStyle w:val="Style48"/>
        <w:widowControl w:val="0"/>
        <w:keepNext/>
        <w:keepLines/>
        <w:shd w:val="clear" w:color="auto" w:fill="auto"/>
        <w:bidi w:val="0"/>
        <w:spacing w:before="0" w:after="291" w:line="320" w:lineRule="exact"/>
        <w:ind w:left="0" w:right="0" w:firstLine="0"/>
      </w:pPr>
      <w:bookmarkStart w:id="2" w:name="bookmark2"/>
      <w:r>
        <w:rPr>
          <w:lang w:val="ru-RU" w:eastAsia="ru-RU" w:bidi="ru-RU"/>
          <w:w w:val="100"/>
          <w:spacing w:val="0"/>
          <w:color w:val="000000"/>
          <w:position w:val="0"/>
        </w:rPr>
        <w:t>УСТАНОВИЛА</w:t>
      </w:r>
      <w:bookmarkEnd w:id="2"/>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Извещение о проведении электронного аукциона №0311100016920000144 размещено на официальном сайте Российской Федерации </w:t>
      </w:r>
      <w:r>
        <w:rPr>
          <w:rStyle w:val="CharStyle45"/>
        </w:rPr>
        <w:t>www.zaku</w:t>
      </w:r>
      <w:r>
        <w:rPr>
          <w:rStyle w:val="CharStyle45"/>
          <w:lang w:val="ru-RU" w:eastAsia="ru-RU" w:bidi="ru-RU"/>
        </w:rPr>
        <w:t>р</w:t>
      </w:r>
      <w:r>
        <w:rPr>
          <w:rStyle w:val="CharStyle45"/>
        </w:rPr>
        <w:t>ki</w:t>
      </w:r>
      <w:r>
        <w:rPr>
          <w:rStyle w:val="CharStyle45"/>
          <w:lang w:val="ru-RU" w:eastAsia="ru-RU" w:bidi="ru-RU"/>
        </w:rPr>
        <w:t>.</w:t>
      </w:r>
      <w:r>
        <w:rPr>
          <w:rStyle w:val="CharStyle45"/>
        </w:rPr>
        <w:t>gov.</w:t>
      </w:r>
      <w:r>
        <w:rPr>
          <w:rStyle w:val="CharStyle45"/>
          <w:lang w:val="ru-RU" w:eastAsia="ru-RU" w:bidi="ru-RU"/>
        </w:rPr>
        <w:t>г</w:t>
      </w:r>
      <w:r>
        <w:rPr>
          <w:rStyle w:val="CharStyle45"/>
        </w:rPr>
        <w:t>u</w:t>
      </w:r>
      <w:r>
        <w:rPr>
          <w:lang w:val="en-US" w:eastAsia="en-US" w:bidi="en-US"/>
          <w:w w:val="100"/>
          <w:spacing w:val="0"/>
          <w:color w:val="000000"/>
          <w:position w:val="0"/>
        </w:rPr>
        <w:t xml:space="preserve"> </w:t>
      </w:r>
      <w:r>
        <w:rPr>
          <w:lang w:val="ru-RU" w:eastAsia="ru-RU" w:bidi="ru-RU"/>
          <w:w w:val="100"/>
          <w:spacing w:val="0"/>
          <w:color w:val="000000"/>
          <w:position w:val="0"/>
        </w:rPr>
        <w:t>25.12.2020г.</w:t>
      </w:r>
    </w:p>
    <w:p>
      <w:pPr>
        <w:pStyle w:val="Style21"/>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Начальная (максимальная) цена контракта - 1 044 767,65 руб.</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Суть жалобы, по мнению заявителя, в действиях заказчика при проведении электронного аукциона содержатся нарушения норм действующего законодательства.</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4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позиции заказчика, изучения аукционной документации приходит к следующим выводам.</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Пунктом 10 статьи 42 Закона о контрактной системе установлено, что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частью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Приказом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 утверждены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br w:type="page"/>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Подпунктом 1.3 Приказа установлены следующие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(далее - Приложение):</w:t>
      </w:r>
    </w:p>
    <w:p>
      <w:pPr>
        <w:pStyle w:val="Style21"/>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1.3. При проведении аукциона контракт заключается по цене:</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а) сниженной на 15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сниженной на 20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б)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извещением о проведении закупки заказчиком установлены преимущества участникам, заявки или окончательные предложения которых содержат предложения о поставке товаров в соответствии с приказом Минфина России от 04.06.2018 № 126н.</w:t>
      </w:r>
    </w:p>
    <w:p>
      <w:pPr>
        <w:pStyle w:val="Style23"/>
        <w:framePr w:w="3952" w:h="591" w:wrap="notBeside" w:vAnchor="text" w:hAnchor="margin" w:x="2015" w:y="3272"/>
        <w:widowControl w:val="0"/>
        <w:keepNext w:val="0"/>
        <w:keepLines w:val="0"/>
        <w:shd w:val="clear" w:color="auto" w:fill="auto"/>
        <w:bidi w:val="0"/>
        <w:jc w:val="left"/>
        <w:spacing w:before="0" w:after="0"/>
        <w:ind w:left="100" w:right="260" w:firstLine="0"/>
      </w:pPr>
      <w:r>
        <w:rPr>
          <w:lang w:val="ru-RU" w:eastAsia="ru-RU" w:bidi="ru-RU"/>
          <w:w w:val="100"/>
          <w:spacing w:val="0"/>
          <w:color w:val="000000"/>
          <w:position w:val="0"/>
        </w:rPr>
        <w:t xml:space="preserve">Субъектам налога предпринимательстве. социально ориентированна*! некоммерческим </w:t>
      </w:r>
      <w:r>
        <w:rPr>
          <w:rStyle w:val="CharStyle25"/>
          <w:spacing w:val="0"/>
        </w:rPr>
        <w:t>оргзчю&amp;дам • Размер лрг-имдцвотеп иеустеновяем</w:t>
      </w:r>
    </w:p>
    <w:p>
      <w:pPr>
        <w:pStyle w:val="Style26"/>
        <w:framePr w:w="3952" w:h="591" w:wrap="notBeside" w:vAnchor="text" w:hAnchor="margin" w:x="2015" w:y="3272"/>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 xml:space="preserve">Участникам, заявки или окончательные предложений к«лоры&lt; -.одержат предложении о поставке товаров в соответствии </w:t>
      </w:r>
      <w:r>
        <w:rPr>
          <w:rStyle w:val="CharStyle28"/>
          <w:lang w:val="ru-RU" w:eastAsia="ru-RU" w:bidi="ru-RU"/>
        </w:rPr>
        <w:t>с</w:t>
      </w:r>
      <w:r>
        <w:rPr>
          <w:lang w:val="ru-RU" w:eastAsia="ru-RU" w:bidi="ru-RU"/>
          <w:w w:val="100"/>
          <w:spacing w:val="0"/>
          <w:color w:val="000000"/>
          <w:position w:val="0"/>
        </w:rPr>
        <w:t xml:space="preserve"> приказом Минфина России с? 0-1.06.20' 8 </w:t>
      </w:r>
      <w:r>
        <w:rPr>
          <w:rStyle w:val="CharStyle28"/>
        </w:rPr>
        <w:t>W</w:t>
      </w:r>
      <w:r>
        <w:rPr>
          <w:lang w:val="en-US" w:eastAsia="en-US" w:bidi="en-US"/>
          <w:w w:val="100"/>
          <w:spacing w:val="0"/>
          <w:color w:val="000000"/>
          <w:position w:val="0"/>
        </w:rPr>
        <w:t xml:space="preserve"> </w:t>
      </w:r>
      <w:r>
        <w:rPr>
          <w:lang w:val="ru-RU" w:eastAsia="ru-RU" w:bidi="ru-RU"/>
          <w:w w:val="100"/>
          <w:spacing w:val="0"/>
          <w:color w:val="000000"/>
          <w:position w:val="0"/>
        </w:rPr>
        <w:t xml:space="preserve">126н - Размер </w:t>
      </w:r>
      <w:r>
        <w:rPr>
          <w:rStyle w:val="CharStyle29"/>
          <w:spacing w:val="0"/>
        </w:rPr>
        <w:t>преимугцерш! не успжовяеи</w:t>
      </w:r>
    </w:p>
    <w:p>
      <w:pPr>
        <w:pStyle w:val="Style30"/>
        <w:framePr w:w="4122" w:h="1660" w:wrap="notBeside" w:vAnchor="text" w:hAnchor="margin" w:x="2012" w:y="4089"/>
        <w:widowControl w:val="0"/>
        <w:keepNext w:val="0"/>
        <w:keepLines w:val="0"/>
        <w:shd w:val="clear" w:color="auto" w:fill="auto"/>
        <w:bidi w:val="0"/>
        <w:jc w:val="left"/>
        <w:spacing w:before="0" w:after="0"/>
        <w:ind w:left="100" w:right="120" w:firstLine="0"/>
      </w:pPr>
      <w:r>
        <w:rPr>
          <w:lang w:val="ru-RU" w:eastAsia="ru-RU" w:bidi="ru-RU"/>
          <w:w w:val="100"/>
          <w:spacing w:val="0"/>
          <w:color w:val="000000"/>
          <w:position w:val="0"/>
        </w:rPr>
        <w:t xml:space="preserve">1 Единые требование к участникам скупок </w:t>
      </w:r>
      <w:r>
        <w:rPr>
          <w:rStyle w:val="CharStyle32"/>
          <w:spacing w:val="0"/>
        </w:rPr>
        <w:t>в</w:t>
      </w:r>
      <w:r>
        <w:rPr>
          <w:lang w:val="ru-RU" w:eastAsia="ru-RU" w:bidi="ru-RU"/>
          <w:w w:val="100"/>
          <w:spacing w:val="0"/>
          <w:color w:val="000000"/>
          <w:position w:val="0"/>
        </w:rPr>
        <w:t xml:space="preserve"> соответствии си 1 ст. 31 Закона </w:t>
      </w:r>
      <w:r>
        <w:rPr>
          <w:lang w:val="en-US" w:eastAsia="en-US" w:bidi="en-US"/>
          <w:w w:val="100"/>
          <w:spacing w:val="0"/>
          <w:color w:val="000000"/>
          <w:position w:val="0"/>
        </w:rPr>
        <w:t xml:space="preserve">fi* </w:t>
      </w:r>
      <w:r>
        <w:rPr>
          <w:rStyle w:val="CharStyle32"/>
          <w:spacing w:val="0"/>
        </w:rPr>
        <w:t xml:space="preserve">44-ФЭ </w:t>
      </w:r>
      <w:r>
        <w:rPr>
          <w:lang w:val="ru-RU" w:eastAsia="ru-RU" w:bidi="ru-RU"/>
          <w:w w:val="100"/>
          <w:spacing w:val="0"/>
          <w:color w:val="000000"/>
          <w:position w:val="0"/>
        </w:rPr>
        <w:t xml:space="preserve">Р соотечтоня-.и с гре£оезннем документация об электронном аукционе (пункт </w:t>
      </w:r>
      <w:r>
        <w:rPr>
          <w:rStyle w:val="CharStyle33"/>
        </w:rPr>
        <w:t>2</w:t>
      </w:r>
      <w:r>
        <w:rPr>
          <w:lang w:val="ru-RU" w:eastAsia="ru-RU" w:bidi="ru-RU"/>
          <w:w w:val="100"/>
          <w:spacing w:val="0"/>
          <w:color w:val="000000"/>
          <w:position w:val="0"/>
        </w:rPr>
        <w:t xml:space="preserve"> п.п. НО». Требование п порядке пункт.* </w:t>
      </w:r>
      <w:r>
        <w:rPr>
          <w:lang w:val="en-US" w:eastAsia="en-US" w:bidi="en-US"/>
          <w:w w:val="100"/>
          <w:spacing w:val="0"/>
          <w:color w:val="000000"/>
          <w:position w:val="0"/>
        </w:rPr>
        <w:t xml:space="preserve">i </w:t>
      </w:r>
      <w:r>
        <w:rPr>
          <w:lang w:val="ru-RU" w:eastAsia="ru-RU" w:bidi="ru-RU"/>
          <w:w w:val="100"/>
          <w:spacing w:val="0"/>
          <w:color w:val="000000"/>
          <w:position w:val="0"/>
        </w:rPr>
        <w:t xml:space="preserve">и&amp;ли </w:t>
      </w:r>
      <w:r>
        <w:rPr>
          <w:rStyle w:val="CharStyle34"/>
        </w:rPr>
        <w:t>1</w:t>
      </w:r>
      <w:r>
        <w:rPr>
          <w:lang w:val="ru-RU" w:eastAsia="ru-RU" w:bidi="ru-RU"/>
          <w:w w:val="100"/>
          <w:spacing w:val="0"/>
          <w:color w:val="000000"/>
          <w:position w:val="0"/>
        </w:rPr>
        <w:t xml:space="preserve"> статьи </w:t>
      </w:r>
      <w:r>
        <w:rPr>
          <w:rStyle w:val="CharStyle32"/>
          <w:spacing w:val="0"/>
        </w:rPr>
        <w:t>7\</w:t>
      </w:r>
      <w:r>
        <w:rPr>
          <w:lang w:val="ru-RU" w:eastAsia="ru-RU" w:bidi="ru-RU"/>
          <w:w w:val="100"/>
          <w:spacing w:val="0"/>
          <w:color w:val="000000"/>
          <w:position w:val="0"/>
        </w:rPr>
        <w:t xml:space="preserve"> Зде&amp;ма о контрактной системе о соответствия участника закупки требованиям, установленным в соответствии с законодательством России с кон </w:t>
      </w:r>
      <w:r>
        <w:rPr>
          <w:rStyle w:val="CharStyle32"/>
          <w:spacing w:val="0"/>
        </w:rPr>
        <w:t>'Ъеы</w:t>
      </w:r>
      <w:r>
        <w:rPr>
          <w:lang w:val="ru-RU" w:eastAsia="ru-RU" w:bidi="ru-RU"/>
          <w:w w:val="100"/>
          <w:spacing w:val="0"/>
          <w:color w:val="000000"/>
          <w:position w:val="0"/>
        </w:rPr>
        <w:t xml:space="preserve">з»-:#й </w:t>
      </w:r>
      <w:r>
        <w:rPr>
          <w:rStyle w:val="CharStyle32"/>
          <w:spacing w:val="0"/>
        </w:rPr>
        <w:t>к</w:t>
      </w:r>
      <w:r>
        <w:rPr>
          <w:lang w:val="ru-RU" w:eastAsia="ru-RU" w:bidi="ru-RU"/>
          <w:w w:val="100"/>
          <w:spacing w:val="0"/>
          <w:color w:val="000000"/>
          <w:position w:val="0"/>
        </w:rPr>
        <w:t xml:space="preserve"> лицам. ооуыестляихцим посг&amp;аку театра выполнение -;а боты, окоазнио услуги. являющихся объекте»!,* закупки, не усыновлено (пункт 13.1).</w:t>
      </w:r>
    </w:p>
    <w:p>
      <w:pPr>
        <w:pStyle w:val="Style30"/>
        <w:framePr w:w="4122" w:h="1660" w:wrap="notBeside" w:vAnchor="text" w:hAnchor="margin" w:x="2012" w:y="4089"/>
        <w:widowControl w:val="0"/>
        <w:keepNext w:val="0"/>
        <w:keepLines w:val="0"/>
        <w:shd w:val="clear" w:color="auto" w:fill="auto"/>
        <w:bidi w:val="0"/>
        <w:jc w:val="left"/>
        <w:spacing w:before="0" w:after="60"/>
        <w:ind w:left="100" w:right="0" w:firstLine="0"/>
      </w:pPr>
      <w:r>
        <w:rPr>
          <w:rStyle w:val="CharStyle32"/>
          <w:spacing w:val="0"/>
        </w:rPr>
        <w:t>2.</w:t>
      </w:r>
      <w:r>
        <w:rPr>
          <w:lang w:val="ru-RU" w:eastAsia="ru-RU" w:bidi="ru-RU"/>
          <w:w w:val="100"/>
          <w:spacing w:val="0"/>
          <w:color w:val="000000"/>
          <w:position w:val="0"/>
        </w:rPr>
        <w:t xml:space="preserve"> Требования к участник*» закупок в соогиечсгвии с частью 1 I статьи 31 а-едеиапъного закона</w:t>
      </w:r>
    </w:p>
    <w:p>
      <w:pPr>
        <w:pStyle w:val="Style35"/>
        <w:framePr w:w="4122" w:h="1660" w:wrap="notBeside" w:vAnchor="text" w:hAnchor="margin" w:x="2012" w:y="4089"/>
        <w:tabs>
          <w:tab w:leader="none" w:pos="3570" w:val="right"/>
        </w:tabs>
        <w:widowControl w:val="0"/>
        <w:keepNext w:val="0"/>
        <w:keepLines w:val="0"/>
        <w:shd w:val="clear" w:color="auto" w:fill="auto"/>
        <w:bidi w:val="0"/>
        <w:jc w:val="left"/>
        <w:spacing w:before="0" w:after="0"/>
        <w:ind w:left="100" w:right="120" w:firstLine="0"/>
      </w:pPr>
      <w:r>
        <w:rPr>
          <w:lang w:val="ru-RU" w:eastAsia="ru-RU" w:bidi="ru-RU"/>
          <w:w w:val="100"/>
          <w:spacing w:val="0"/>
          <w:color w:val="000000"/>
          <w:position w:val="0"/>
        </w:rPr>
        <w:t xml:space="preserve">В соответствии с требованием документации оО з лек тронном аукционе «пункт </w:t>
      </w:r>
      <w:r>
        <w:rPr>
          <w:rStyle w:val="CharStyle37"/>
        </w:rPr>
        <w:t xml:space="preserve">2 </w:t>
      </w:r>
      <w:r>
        <w:rPr>
          <w:rStyle w:val="CharStyle38"/>
          <w:spacing w:val="0"/>
        </w:rPr>
        <w:t>п.п.</w:t>
      </w:r>
      <w:r>
        <w:rPr>
          <w:rStyle w:val="CharStyle39"/>
          <w:spacing w:val="0"/>
        </w:rPr>
        <w:t xml:space="preserve"> </w:t>
      </w:r>
      <w:r>
        <w:rPr>
          <w:lang w:val="ru-RU" w:eastAsia="ru-RU" w:bidi="ru-RU"/>
          <w:w w:val="100"/>
          <w:spacing w:val="0"/>
          <w:color w:val="000000"/>
          <w:position w:val="0"/>
        </w:rPr>
        <w:t>1</w:t>
      </w:r>
      <w:r>
        <w:rPr>
          <w:rStyle w:val="CharStyle38"/>
          <w:lang w:val="en-US" w:eastAsia="en-US" w:bidi="en-US"/>
          <w:spacing w:val="0"/>
        </w:rPr>
        <w:t xml:space="preserve">f </w:t>
      </w:r>
      <w:r>
        <w:rPr>
          <w:rStyle w:val="CharStyle38"/>
          <w:spacing w:val="0"/>
        </w:rPr>
        <w:t xml:space="preserve">у </w:t>
      </w:r>
      <w:r>
        <w:rPr>
          <w:lang w:val="en-US" w:eastAsia="en-US" w:bidi="en-US"/>
          <w:w w:val="100"/>
          <w:spacing w:val="0"/>
          <w:color w:val="000000"/>
          <w:position w:val="0"/>
        </w:rPr>
        <w:t xml:space="preserve">OrryTBTfw </w:t>
      </w:r>
      <w:r>
        <w:rPr>
          <w:lang w:val="ru-RU" w:eastAsia="ru-RU" w:bidi="ru-RU"/>
          <w:w w:val="100"/>
          <w:spacing w:val="0"/>
          <w:color w:val="000000"/>
          <w:position w:val="0"/>
        </w:rPr>
        <w:t>св еденяР</w:t>
        <w:tab/>
        <w:t xml:space="preserve">участнике аакупки </w:t>
      </w:r>
      <w:r>
        <w:rPr>
          <w:rStyle w:val="CharStyle37"/>
        </w:rPr>
        <w:t>ь</w:t>
      </w:r>
      <w:r>
        <w:rPr>
          <w:lang w:val="ru-RU" w:eastAsia="ru-RU" w:bidi="ru-RU"/>
          <w:w w:val="100"/>
          <w:spacing w:val="0"/>
          <w:color w:val="000000"/>
          <w:position w:val="0"/>
        </w:rPr>
        <w:t xml:space="preserve"> реестре недпфззшедегнык поставщиков,</w:t>
      </w:r>
    </w:p>
    <w:p>
      <w:pPr>
        <w:pStyle w:val="Style35"/>
        <w:framePr w:w="4122" w:h="1660" w:wrap="notBeside" w:vAnchor="text" w:hAnchor="margin" w:x="2012" w:y="4089"/>
        <w:widowControl w:val="0"/>
        <w:keepNext w:val="0"/>
        <w:keepLines w:val="0"/>
        <w:shd w:val="clear" w:color="auto" w:fill="auto"/>
        <w:bidi w:val="0"/>
        <w:jc w:val="left"/>
        <w:spacing w:before="0" w:after="0"/>
        <w:ind w:left="100" w:right="120" w:firstLine="0"/>
      </w:pPr>
      <w:r>
        <w:rPr>
          <w:lang w:val="ru-RU" w:eastAsia="ru-RU" w:bidi="ru-RU"/>
          <w:w w:val="100"/>
          <w:spacing w:val="0"/>
          <w:color w:val="000000"/>
          <w:position w:val="0"/>
        </w:rPr>
        <w:t xml:space="preserve">предусмотренном Генеральным законом </w:t>
      </w:r>
      <w:r>
        <w:rPr>
          <w:lang w:val="en-US" w:eastAsia="en-US" w:bidi="en-US"/>
          <w:w w:val="100"/>
          <w:spacing w:val="0"/>
          <w:color w:val="000000"/>
          <w:position w:val="0"/>
        </w:rPr>
        <w:t xml:space="preserve">or </w:t>
      </w:r>
      <w:r>
        <w:rPr>
          <w:lang w:val="ru-RU" w:eastAsia="ru-RU" w:bidi="ru-RU"/>
          <w:w w:val="100"/>
          <w:spacing w:val="0"/>
          <w:color w:val="000000"/>
          <w:position w:val="0"/>
        </w:rPr>
        <w:t xml:space="preserve">5 апреля 201 ? года </w:t>
      </w:r>
      <w:r>
        <w:rPr>
          <w:rStyle w:val="CharStyle37"/>
          <w:lang w:val="en-US" w:eastAsia="en-US" w:bidi="en-US"/>
        </w:rPr>
        <w:t>W</w:t>
      </w:r>
      <w:r>
        <w:rPr>
          <w:lang w:val="en-US" w:eastAsia="en-US" w:bidi="en-US"/>
          <w:w w:val="100"/>
          <w:spacing w:val="0"/>
          <w:color w:val="000000"/>
          <w:position w:val="0"/>
        </w:rPr>
        <w:t xml:space="preserve"> </w:t>
      </w:r>
      <w:r>
        <w:rPr>
          <w:lang w:val="ru-RU" w:eastAsia="ru-RU" w:bidi="ru-RU"/>
          <w:w w:val="100"/>
          <w:spacing w:val="0"/>
          <w:color w:val="000000"/>
          <w:position w:val="0"/>
        </w:rPr>
        <w:t xml:space="preserve">4^-фЗ коигрзкгне* системе в сфере закупок тсеврое. работ, услуг для обеспечения «-осударственных и муниципальных нужд*, в пс-м числе информация «&gt;6 учредигепях, о чдонзд конлогиаямюш испил ян зеленого органз. </w:t>
      </w:r>
      <w:r>
        <w:rPr>
          <w:rStyle w:val="CharStyle39"/>
          <w:spacing w:val="0"/>
        </w:rPr>
        <w:t xml:space="preserve">лице, </w:t>
      </w:r>
      <w:r>
        <w:rPr>
          <w:lang w:val="ru-RU" w:eastAsia="ru-RU" w:bidi="ru-RU"/>
          <w:w w:val="100"/>
          <w:spacing w:val="0"/>
          <w:color w:val="000000"/>
          <w:position w:val="0"/>
        </w:rPr>
        <w:t>исполняющем функции единоличного исполнительного органе участнике закупки.</w:t>
      </w:r>
    </w:p>
    <w:p>
      <w:pPr>
        <w:pStyle w:val="Style30"/>
        <w:framePr w:w="3733" w:h="349" w:wrap="notBeside" w:vAnchor="text" w:hAnchor="margin" w:x="2008" w:y="5986"/>
        <w:widowControl w:val="0"/>
        <w:keepNext w:val="0"/>
        <w:keepLines w:val="0"/>
        <w:shd w:val="clear" w:color="auto" w:fill="auto"/>
        <w:bidi w:val="0"/>
        <w:jc w:val="both"/>
        <w:spacing w:before="0" w:after="0" w:line="115" w:lineRule="exact"/>
        <w:ind w:left="120" w:right="100" w:firstLine="0"/>
      </w:pPr>
      <w:r>
        <w:rPr>
          <w:lang w:val="ru-RU" w:eastAsia="ru-RU" w:bidi="ru-RU"/>
          <w:w w:val="100"/>
          <w:spacing w:val="0"/>
          <w:color w:val="000000"/>
          <w:position w:val="0"/>
        </w:rPr>
        <w:t xml:space="preserve">: Запрет на долу* к товаров. оабог, уедут при осушесгедении епкупох. </w:t>
      </w:r>
      <w:r>
        <w:rPr>
          <w:rStyle w:val="CharStyle32"/>
          <w:spacing w:val="0"/>
        </w:rPr>
        <w:t>л</w:t>
      </w:r>
      <w:r>
        <w:rPr>
          <w:lang w:val="ru-RU" w:eastAsia="ru-RU" w:bidi="ru-RU"/>
          <w:w w:val="100"/>
          <w:spacing w:val="0"/>
          <w:color w:val="000000"/>
          <w:position w:val="0"/>
        </w:rPr>
        <w:t xml:space="preserve"> также ограничен условия довуекз в соотеетс «ъии с п&gt;е6оезчиями. усыновленными </w:t>
      </w:r>
      <w:r>
        <w:rPr>
          <w:lang w:val="en-US" w:eastAsia="en-US" w:bidi="en-US"/>
          <w:w w:val="100"/>
          <w:spacing w:val="0"/>
          <w:color w:val="000000"/>
          <w:position w:val="0"/>
        </w:rPr>
        <w:t xml:space="preserve">ct </w:t>
      </w:r>
      <w:r>
        <w:rPr>
          <w:rStyle w:val="CharStyle34"/>
        </w:rPr>
        <w:t>1</w:t>
      </w:r>
      <w:r>
        <w:rPr>
          <w:lang w:val="ru-RU" w:eastAsia="ru-RU" w:bidi="ru-RU"/>
          <w:w w:val="100"/>
          <w:spacing w:val="0"/>
          <w:color w:val="000000"/>
          <w:position w:val="0"/>
        </w:rPr>
        <w:t xml:space="preserve"> * Законз </w:t>
      </w:r>
      <w:r>
        <w:rPr>
          <w:lang w:val="en-US" w:eastAsia="en-US" w:bidi="en-US"/>
          <w:w w:val="100"/>
          <w:spacing w:val="0"/>
          <w:color w:val="000000"/>
          <w:position w:val="0"/>
        </w:rPr>
        <w:t>N</w:t>
      </w:r>
      <w:r>
        <w:rPr>
          <w:lang w:val="en-US" w:eastAsia="en-US" w:bidi="en-US"/>
          <w:vertAlign w:val="superscript"/>
          <w:w w:val="100"/>
          <w:spacing w:val="0"/>
          <w:color w:val="000000"/>
          <w:position w:val="0"/>
        </w:rPr>
        <w:t>1</w:t>
      </w:r>
      <w:r>
        <w:rPr>
          <w:lang w:val="en-US" w:eastAsia="en-US" w:bidi="en-US"/>
          <w:w w:val="100"/>
          <w:spacing w:val="0"/>
          <w:color w:val="000000"/>
          <w:position w:val="0"/>
        </w:rPr>
        <w:t xml:space="preserve"> </w:t>
      </w:r>
      <w:r>
        <w:rPr>
          <w:lang w:val="ru-RU" w:eastAsia="ru-RU" w:bidi="ru-RU"/>
          <w:w w:val="100"/>
          <w:spacing w:val="0"/>
          <w:color w:val="000000"/>
          <w:position w:val="0"/>
        </w:rPr>
        <w:t>44-«г дополнительна* информация к ограничению огсугс»вует</w:t>
      </w:r>
    </w:p>
    <w:p>
      <w:pPr>
        <w:pStyle w:val="Style40"/>
        <w:framePr w:h="190" w:wrap="notBeside" w:vAnchor="text" w:hAnchor="margin" w:x="302" w:y="6351"/>
        <w:widowControl w:val="0"/>
        <w:keepNext w:val="0"/>
        <w:keepLines w:val="0"/>
        <w:shd w:val="clear" w:color="auto" w:fill="000000"/>
        <w:bidi w:val="0"/>
        <w:jc w:val="left"/>
        <w:spacing w:before="0" w:after="0" w:line="190" w:lineRule="exact"/>
        <w:ind w:left="100" w:right="0" w:firstLine="0"/>
      </w:pPr>
      <w:r>
        <w:rPr>
          <w:rStyle w:val="CharStyle42"/>
          <w:spacing w:val="0"/>
        </w:rPr>
        <w:t xml:space="preserve">я </w:t>
      </w:r>
      <w:r>
        <w:rPr>
          <w:rStyle w:val="CharStyle42"/>
          <w:lang w:val="en-US" w:eastAsia="en-US" w:bidi="en-US"/>
          <w:spacing w:val="0"/>
        </w:rPr>
        <w:t xml:space="preserve">s« </w:t>
      </w:r>
      <w:r>
        <w:rPr>
          <w:rStyle w:val="CharStyle42"/>
          <w:spacing w:val="0"/>
        </w:rPr>
        <w:t xml:space="preserve">&lt;) е л н </w:t>
      </w:r>
      <w:r>
        <w:rPr>
          <w:rStyle w:val="CharStyle42"/>
          <w:lang w:val="en-US" w:eastAsia="en-US" w:bidi="en-US"/>
          <w:spacing w:val="0"/>
        </w:rPr>
        <w:t xml:space="preserve">-s </w:t>
      </w:r>
      <w:r>
        <w:rPr>
          <w:rStyle w:val="CharStyle42"/>
          <w:spacing w:val="0"/>
        </w:rPr>
        <w:t>и</w:t>
      </w:r>
    </w:p>
    <w:p>
      <w:pPr>
        <w:pStyle w:val="Style21"/>
        <w:framePr w:w="10188" w:h="637" w:wrap="notBeside" w:vAnchor="text" w:hAnchor="margin" w:x="19" w:y="6901"/>
        <w:widowControl w:val="0"/>
        <w:keepNext w:val="0"/>
        <w:keepLines w:val="0"/>
        <w:shd w:val="clear" w:color="auto" w:fill="auto"/>
        <w:bidi w:val="0"/>
        <w:jc w:val="right"/>
        <w:spacing w:before="0" w:after="0" w:line="317" w:lineRule="exact"/>
        <w:ind w:left="0" w:right="0" w:firstLine="0"/>
      </w:pPr>
      <w:r>
        <w:rPr>
          <w:rStyle w:val="CharStyle43"/>
          <w:spacing w:val="0"/>
        </w:rPr>
        <w:t xml:space="preserve">Вместе с тем, в рассматриваемом случае </w:t>
      </w:r>
      <w:r>
        <w:rPr>
          <w:rStyle w:val="CharStyle44"/>
          <w:spacing w:val="0"/>
        </w:rPr>
        <w:t>в извещении заказчиком были</w:t>
      </w:r>
      <w:r>
        <w:rPr>
          <w:rStyle w:val="CharStyle43"/>
          <w:spacing w:val="0"/>
        </w:rPr>
        <w:t xml:space="preserve"> </w:t>
      </w:r>
      <w:r>
        <w:rPr>
          <w:rStyle w:val="CharStyle44"/>
          <w:spacing w:val="0"/>
        </w:rPr>
        <w:t>установлены условия допуска</w:t>
      </w:r>
      <w:r>
        <w:rPr>
          <w:rStyle w:val="CharStyle43"/>
          <w:spacing w:val="0"/>
        </w:rPr>
        <w:t xml:space="preserve"> на основании требований статьи 14 Закона о</w:t>
      </w:r>
    </w:p>
    <w:p>
      <w:pPr>
        <w:pStyle w:val="Style21"/>
        <w:widowControl w:val="0"/>
        <w:keepNext w:val="0"/>
        <w:keepLines w:val="0"/>
        <w:shd w:val="clear" w:color="auto" w:fill="auto"/>
        <w:bidi w:val="0"/>
        <w:jc w:val="both"/>
        <w:spacing w:before="0" w:after="295"/>
        <w:ind w:left="20" w:right="20" w:firstLine="700"/>
        <w:sectPr>
          <w:type w:val="continuous"/>
          <w:pgSz w:w="11906" w:h="16838"/>
          <w:pgMar w:top="1511" w:left="785" w:right="785" w:bottom="935" w:header="0" w:footer="3" w:gutter="104"/>
          <w:rtlGutter w:val="0"/>
          <w:cols w:space="720"/>
          <w:noEndnote/>
          <w:docGrid w:linePitch="360"/>
        </w:sectPr>
      </w:pPr>
      <w:r>
        <w:rPr>
          <w:lang w:val="ru-RU" w:eastAsia="ru-RU" w:bidi="ru-RU"/>
          <w:w w:val="100"/>
          <w:spacing w:val="0"/>
          <w:color w:val="000000"/>
          <w:position w:val="0"/>
        </w:rPr>
        <w:t xml:space="preserve">Согласно доводам заявителя в извещении о проведении закупки, размещенном на официальном сайте единой информационной системы </w:t>
      </w:r>
      <w:r>
        <w:fldChar w:fldCharType="begin"/>
      </w:r>
      <w:r>
        <w:rPr>
          <w:rStyle w:val="CharStyle45"/>
        </w:rPr>
        <w:instrText> HYPERLINK "https://zakupki.gov.ru/" </w:instrText>
      </w:r>
      <w:r>
        <w:fldChar w:fldCharType="separate"/>
      </w:r>
      <w:r>
        <w:rPr>
          <w:rStyle w:val="Hyperlink"/>
        </w:rPr>
        <w:t>https://zakupki.gov.ru/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указано, что «размер преимущества не установлен» (представлен скриншот):</w:t>
      </w:r>
    </w:p>
    <w:p>
      <w:pPr>
        <w:pStyle w:val="Style21"/>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контрактной системе в соответствии с Приказом Минфина России от 4 июня 2018 г. </w:t>
      </w:r>
      <w:r>
        <w:rPr>
          <w:lang w:val="en-US" w:eastAsia="en-US" w:bidi="en-US"/>
          <w:w w:val="100"/>
          <w:spacing w:val="0"/>
          <w:color w:val="000000"/>
          <w:position w:val="0"/>
        </w:rPr>
        <w:t xml:space="preserve">N </w:t>
      </w:r>
      <w:r>
        <w:rPr>
          <w:lang w:val="ru-RU" w:eastAsia="ru-RU" w:bidi="ru-RU"/>
          <w:w w:val="100"/>
          <w:spacing w:val="0"/>
          <w:color w:val="000000"/>
          <w:position w:val="0"/>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Кроме того, преимущества в отношении цены контракта в размере 15 процентов участникам закупки, заявки на участие которых признаны соответствующими требованиям документации о закупке и содержат исключительно предложения о поставке товаров, происходящих из государств - членов Евразийского экономического союза установлены в печатной версии извещения о проведении закупки на сайте </w:t>
      </w:r>
      <w:r>
        <w:fldChar w:fldCharType="begin"/>
      </w:r>
      <w:r>
        <w:rPr>
          <w:rStyle w:val="CharStyle45"/>
        </w:rPr>
        <w:instrText> HYPERLINK "https://zakupki.Rov.ru/" </w:instrText>
      </w:r>
      <w:r>
        <w:fldChar w:fldCharType="separate"/>
      </w:r>
      <w:r>
        <w:rPr>
          <w:rStyle w:val="Hyperlink"/>
        </w:rPr>
        <w:t>https://zakupki.Rov.ru/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пункте 21 аукционной документации, а также на сайте электронной торговой площадки </w:t>
      </w:r>
      <w:r>
        <w:fldChar w:fldCharType="begin"/>
      </w:r>
      <w:r>
        <w:rPr>
          <w:rStyle w:val="CharStyle50"/>
        </w:rPr>
        <w:instrText> HYPERLINK "https://etpRpb.ru/" </w:instrText>
      </w:r>
      <w:r>
        <w:fldChar w:fldCharType="separate"/>
      </w:r>
      <w:r>
        <w:rPr>
          <w:rStyle w:val="Hyperlink"/>
        </w:rPr>
        <w:t>https://etpRpb.ru/</w:t>
      </w:r>
      <w:r>
        <w:fldChar w:fldCharType="end"/>
      </w:r>
      <w:r>
        <w:rPr>
          <w:rStyle w:val="CharStyle51"/>
        </w:rPr>
        <w:t>.</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Таким образом, заказчиком соблюдены требования в части установления в извещении </w:t>
      </w:r>
      <w:r>
        <w:rPr>
          <w:rStyle w:val="CharStyle52"/>
        </w:rPr>
        <w:t>информации об условиях допуска товаров</w:t>
      </w:r>
      <w:r>
        <w:rPr>
          <w:rStyle w:val="CharStyle53"/>
        </w:rPr>
        <w:t xml:space="preserve">, </w:t>
      </w:r>
      <w:r>
        <w:rPr>
          <w:lang w:val="ru-RU" w:eastAsia="ru-RU" w:bidi="ru-RU"/>
          <w:w w:val="100"/>
          <w:spacing w:val="0"/>
          <w:color w:val="000000"/>
          <w:position w:val="0"/>
        </w:rPr>
        <w:t xml:space="preserve">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Приказом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w:t>
      </w:r>
    </w:p>
    <w:p>
      <w:pPr>
        <w:pStyle w:val="Style21"/>
        <w:tabs>
          <w:tab w:leader="none" w:pos="3603" w:val="center"/>
          <w:tab w:leader="none" w:pos="6079" w:val="right"/>
          <w:tab w:leader="none" w:pos="8030" w:val="right"/>
          <w:tab w:leader="none" w:pos="9635" w:val="right"/>
          <w:tab w:leader="none" w:pos="10202" w:val="righ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Следовательно,</w:t>
        <w:tab/>
        <w:t>участники</w:t>
        <w:tab/>
        <w:t>закупки были</w:t>
        <w:tab/>
        <w:t>осведомлены</w:t>
        <w:tab/>
        <w:t>о том, что</w:t>
        <w:tab/>
        <w:t>при</w:t>
      </w:r>
    </w:p>
    <w:p>
      <w:pPr>
        <w:pStyle w:val="Style21"/>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проведении закупки контракт будет заключаться в соответствии с пп. 1.3 Приказа.</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Учитывая, что размер преимущества установлен Приказом Минфина России от </w:t>
      </w:r>
      <w:r>
        <w:rPr>
          <w:rStyle w:val="CharStyle54"/>
        </w:rPr>
        <w:t xml:space="preserve">04.06.2018 </w:t>
      </w:r>
      <w:r>
        <w:rPr>
          <w:rStyle w:val="CharStyle54"/>
          <w:lang w:val="en-US" w:eastAsia="en-US" w:bidi="en-US"/>
        </w:rPr>
        <w:t xml:space="preserve">N126h, </w:t>
      </w:r>
      <w:r>
        <w:rPr>
          <w:lang w:val="ru-RU" w:eastAsia="ru-RU" w:bidi="ru-RU"/>
          <w:w w:val="100"/>
          <w:spacing w:val="0"/>
          <w:color w:val="000000"/>
          <w:position w:val="0"/>
        </w:rPr>
        <w:t>а также указан заказчиком в документации, печатной версии извещения, на сайте ЭТП, Комиссия Татарстанского У ФАС России приходит к выводу о необоснованности довода заявителя.</w:t>
      </w:r>
    </w:p>
    <w:p>
      <w:pPr>
        <w:pStyle w:val="Style21"/>
        <w:tabs>
          <w:tab w:leader="none" w:pos="3603" w:val="center"/>
          <w:tab w:leader="none" w:pos="10202" w:val="righ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Кроме того, Комиссией установлено, что согласно сведениям, размещенным в единой информационной системе заявитель ООО «Новое Измерение» (ИНН 2130205115) являлся,</w:t>
        <w:tab/>
        <w:t>в том числе, участником и победителем закупок,</w:t>
        <w:tab/>
        <w:t>при</w:t>
      </w:r>
    </w:p>
    <w:p>
      <w:pPr>
        <w:pStyle w:val="Style21"/>
        <w:tabs>
          <w:tab w:leader="none" w:pos="3603" w:val="center"/>
          <w:tab w:leader="none" w:pos="6079" w:val="right"/>
          <w:tab w:leader="none" w:pos="8030" w:val="right"/>
          <w:tab w:leader="none" w:pos="963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проведении которых</w:t>
        <w:tab/>
        <w:t>заказчики</w:t>
        <w:tab/>
        <w:t>устанавливали</w:t>
        <w:tab/>
        <w:t>и применяли</w:t>
        <w:tab/>
        <w:t>условия допуска</w:t>
      </w:r>
    </w:p>
    <w:p>
      <w:pPr>
        <w:pStyle w:val="Style21"/>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Приказом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w:t>
      </w:r>
    </w:p>
    <w:p>
      <w:pPr>
        <w:pStyle w:val="Style21"/>
        <w:tabs>
          <w:tab w:leader="none" w:pos="3603" w:val="center"/>
          <w:tab w:leader="none" w:pos="6079" w:val="right"/>
          <w:tab w:leader="none" w:pos="8030" w:val="right"/>
          <w:tab w:leader="none" w:pos="9635" w:val="right"/>
          <w:tab w:leader="none" w:pos="10202" w:val="righ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Следовательно,</w:t>
        <w:tab/>
        <w:t>положения</w:t>
        <w:tab/>
        <w:t>извещения и</w:t>
        <w:tab/>
        <w:t>документации</w:t>
        <w:tab/>
        <w:t>не носили</w:t>
        <w:tab/>
        <w:t>для</w:t>
      </w:r>
    </w:p>
    <w:p>
      <w:pPr>
        <w:pStyle w:val="Style21"/>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участника субъективный характер, заявитель при участии в закупки на этапе подачи заявок был осведомлен о размере преимущества в отношении цены контракта, установленном Приказом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w:t>
      </w:r>
    </w:p>
    <w:p>
      <w:pPr>
        <w:pStyle w:val="Style21"/>
        <w:widowControl w:val="0"/>
        <w:keepNext w:val="0"/>
        <w:keepLines w:val="0"/>
        <w:shd w:val="clear" w:color="auto" w:fill="auto"/>
        <w:bidi w:val="0"/>
        <w:jc w:val="both"/>
        <w:spacing w:before="0" w:after="351"/>
        <w:ind w:left="20" w:right="20" w:firstLine="70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21"/>
        <w:widowControl w:val="0"/>
        <w:keepNext w:val="0"/>
        <w:keepLines w:val="0"/>
        <w:shd w:val="clear" w:color="auto" w:fill="auto"/>
        <w:bidi w:val="0"/>
        <w:jc w:val="left"/>
        <w:spacing w:before="0" w:after="257" w:line="260" w:lineRule="exact"/>
        <w:ind w:left="4900" w:right="0" w:firstLine="0"/>
      </w:pPr>
      <w:r>
        <w:rPr>
          <w:lang w:val="ru-RU" w:eastAsia="ru-RU" w:bidi="ru-RU"/>
          <w:w w:val="100"/>
          <w:spacing w:val="0"/>
          <w:color w:val="000000"/>
          <w:position w:val="0"/>
        </w:rPr>
        <w:t>РЕШИЛА:</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Признать жалобу заявителя ООО «Новое Измерение» (вх. №1194/ж от 01.02.2021г.) на действия заказчика ФГБОУ ВО «Казанский национальный исследовательский технологический университет» при проведении закупки</w:t>
      </w:r>
    </w:p>
    <w:p>
      <w:pPr>
        <w:pStyle w:val="Style21"/>
        <w:widowControl w:val="0"/>
        <w:keepNext w:val="0"/>
        <w:keepLines w:val="0"/>
        <w:shd w:val="clear" w:color="auto" w:fill="auto"/>
        <w:bidi w:val="0"/>
        <w:jc w:val="left"/>
        <w:spacing w:before="0" w:after="0" w:line="335" w:lineRule="exact"/>
        <w:ind w:left="20" w:right="260" w:firstLine="0"/>
      </w:pPr>
      <w:r>
        <w:rPr>
          <w:lang w:val="ru-RU" w:eastAsia="ru-RU" w:bidi="ru-RU"/>
          <w:w w:val="100"/>
          <w:spacing w:val="0"/>
          <w:color w:val="000000"/>
          <w:position w:val="0"/>
        </w:rPr>
        <w:t>№0311100016920000144 на предмет: «Поставка канцелярских принадлежностей для нужд ФГБОУ ВО «КНИТУ»» необоснованной.</w:t>
      </w:r>
    </w:p>
    <w:p>
      <w:pPr>
        <w:pStyle w:val="Style21"/>
        <w:widowControl w:val="0"/>
        <w:keepNext w:val="0"/>
        <w:keepLines w:val="0"/>
        <w:shd w:val="clear" w:color="auto" w:fill="auto"/>
        <w:bidi w:val="0"/>
        <w:jc w:val="left"/>
        <w:spacing w:before="0" w:after="635" w:line="335" w:lineRule="exact"/>
        <w:ind w:left="20" w:right="260" w:firstLine="680"/>
      </w:pPr>
      <w:r>
        <w:rPr>
          <w:lang w:val="ru-RU" w:eastAsia="ru-RU" w:bidi="ru-RU"/>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21"/>
        <w:widowControl w:val="0"/>
        <w:keepNext w:val="0"/>
        <w:keepLines w:val="0"/>
        <w:shd w:val="clear" w:color="auto" w:fill="auto"/>
        <w:bidi w:val="0"/>
        <w:jc w:val="left"/>
        <w:spacing w:before="0" w:after="10457" w:line="666" w:lineRule="exact"/>
        <w:ind w:left="20" w:right="3000" w:firstLine="0"/>
      </w:pPr>
      <w:r>
        <w:rPr>
          <w:lang w:val="ru-RU" w:eastAsia="ru-RU" w:bidi="ru-RU"/>
          <w:w w:val="100"/>
          <w:spacing w:val="0"/>
          <w:color w:val="000000"/>
          <w:position w:val="0"/>
        </w:rPr>
        <w:t>Зам. Председателя Комиссии: Члены Комиссии:</w:t>
      </w:r>
    </w:p>
    <w:p>
      <w:pPr>
        <w:pStyle w:val="Style14"/>
        <w:widowControl w:val="0"/>
        <w:keepNext w:val="0"/>
        <w:keepLines w:val="0"/>
        <w:shd w:val="clear" w:color="auto" w:fill="auto"/>
        <w:bidi w:val="0"/>
        <w:jc w:val="left"/>
        <w:spacing w:before="0" w:after="0" w:line="270" w:lineRule="exact"/>
        <w:ind w:left="20" w:right="7200" w:firstLine="0"/>
      </w:pPr>
      <w:r>
        <w:rPr>
          <w:lang w:val="ru-RU" w:eastAsia="ru-RU" w:bidi="ru-RU"/>
          <w:w w:val="100"/>
          <w:spacing w:val="0"/>
          <w:color w:val="000000"/>
          <w:position w:val="0"/>
        </w:rPr>
        <w:t>Исп.: Кучеева Алина Сергеевна, Тел. (843) 238-24-86</w:t>
      </w:r>
    </w:p>
    <w:sectPr>
      <w:pgSz w:w="11906" w:h="16838"/>
      <w:pgMar w:top="1519" w:left="724" w:right="699" w:bottom="9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6">
    <w:name w:val="Основной текст (2) + 10,5 pt"/>
    <w:basedOn w:val="CharStyle4"/>
    <w:rPr>
      <w:lang w:val="ru-RU" w:eastAsia="ru-RU" w:bidi="ru-RU"/>
      <w:sz w:val="21"/>
      <w:szCs w:val="21"/>
      <w:w w:val="10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4"/>
      <w:szCs w:val="14"/>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1">
    <w:name w:val="Заголовок №1_"/>
    <w:basedOn w:val="DefaultParagraphFont"/>
    <w:link w:val="Style10"/>
    <w:rPr>
      <w:b w:val="0"/>
      <w:bCs w:val="0"/>
      <w:i/>
      <w:iCs/>
      <w:u w:val="none"/>
      <w:strike w:val="0"/>
      <w:smallCaps w:val="0"/>
      <w:sz w:val="26"/>
      <w:szCs w:val="26"/>
      <w:rFonts w:ascii="Times New Roman" w:eastAsia="Times New Roman" w:hAnsi="Times New Roman" w:cs="Times New Roman"/>
    </w:rPr>
  </w:style>
  <w:style w:type="character" w:customStyle="1" w:styleId="CharStyle12">
    <w:name w:val="Заголовок №1"/>
    <w:basedOn w:val="CharStyle11"/>
    <w:rPr>
      <w:lang w:val="ru-RU" w:eastAsia="ru-RU" w:bidi="ru-RU"/>
      <w:u w:val="single"/>
      <w:w w:val="100"/>
      <w:spacing w:val="0"/>
      <w:color w:val="000000"/>
      <w:position w:val="0"/>
    </w:rPr>
  </w:style>
  <w:style w:type="character" w:customStyle="1" w:styleId="CharStyle13">
    <w:name w:val="Заголовок №1"/>
    <w:basedOn w:val="CharStyle11"/>
    <w:rPr>
      <w:lang w:val="en-US" w:eastAsia="en-US" w:bidi="en-US"/>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Заголовок №2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Заголовок №2"/>
    <w:basedOn w:val="CharStyle18"/>
    <w:rPr>
      <w:lang w:val="ru-RU" w:eastAsia="ru-RU" w:bidi="ru-RU"/>
      <w:w w:val="100"/>
      <w:spacing w:val="0"/>
      <w:color w:val="000000"/>
      <w:position w:val="0"/>
    </w:rPr>
  </w:style>
  <w:style w:type="character" w:customStyle="1" w:styleId="CharStyle20">
    <w:name w:val="Заголовок №2 + 11 pt,Полужирный,Интервал 1 pt"/>
    <w:basedOn w:val="CharStyle18"/>
    <w:rPr>
      <w:lang w:val="ru-RU" w:eastAsia="ru-RU" w:bidi="ru-RU"/>
      <w:b/>
      <w:bCs/>
      <w:sz w:val="22"/>
      <w:szCs w:val="22"/>
      <w:w w:val="100"/>
      <w:spacing w:val="2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6) Exact"/>
    <w:basedOn w:val="DefaultParagraphFont"/>
    <w:link w:val="Style23"/>
    <w:rPr>
      <w:b w:val="0"/>
      <w:bCs w:val="0"/>
      <w:i w:val="0"/>
      <w:iCs w:val="0"/>
      <w:u w:val="none"/>
      <w:strike w:val="0"/>
      <w:smallCaps w:val="0"/>
      <w:sz w:val="8"/>
      <w:szCs w:val="8"/>
      <w:rFonts w:ascii="Trebuchet MS" w:eastAsia="Trebuchet MS" w:hAnsi="Trebuchet MS" w:cs="Trebuchet MS"/>
      <w:spacing w:val="-3"/>
    </w:rPr>
  </w:style>
  <w:style w:type="character" w:customStyle="1" w:styleId="CharStyle25">
    <w:name w:val="Основной текст (6) + Times New Roman,5 pt,Интервал 0 pt Exact"/>
    <w:basedOn w:val="CharStyle24"/>
    <w:rPr>
      <w:lang w:val="ru-RU" w:eastAsia="ru-RU" w:bidi="ru-RU"/>
      <w:sz w:val="10"/>
      <w:szCs w:val="10"/>
      <w:rFonts w:ascii="Times New Roman" w:eastAsia="Times New Roman" w:hAnsi="Times New Roman" w:cs="Times New Roman"/>
      <w:w w:val="100"/>
      <w:spacing w:val="-1"/>
      <w:color w:val="000000"/>
      <w:position w:val="0"/>
    </w:rPr>
  </w:style>
  <w:style w:type="character" w:customStyle="1" w:styleId="CharStyle27">
    <w:name w:val="Основной текст (7) Exact"/>
    <w:basedOn w:val="DefaultParagraphFont"/>
    <w:link w:val="Style26"/>
    <w:rPr>
      <w:b w:val="0"/>
      <w:bCs w:val="0"/>
      <w:i w:val="0"/>
      <w:iCs w:val="0"/>
      <w:u w:val="none"/>
      <w:strike w:val="0"/>
      <w:smallCaps w:val="0"/>
      <w:sz w:val="8"/>
      <w:szCs w:val="8"/>
      <w:rFonts w:ascii="Trebuchet MS" w:eastAsia="Trebuchet MS" w:hAnsi="Trebuchet MS" w:cs="Trebuchet MS"/>
      <w:spacing w:val="-3"/>
    </w:rPr>
  </w:style>
  <w:style w:type="character" w:customStyle="1" w:styleId="CharStyle28">
    <w:name w:val="Основной текст (7) + Times New Roman,4,5 pt,Курсив,Интервал 0 pt Exact"/>
    <w:basedOn w:val="CharStyle27"/>
    <w:rPr>
      <w:lang w:val="en-US" w:eastAsia="en-US" w:bidi="en-US"/>
      <w:i/>
      <w:iCs/>
      <w:sz w:val="9"/>
      <w:szCs w:val="9"/>
      <w:rFonts w:ascii="Times New Roman" w:eastAsia="Times New Roman" w:hAnsi="Times New Roman" w:cs="Times New Roman"/>
      <w:w w:val="100"/>
      <w:spacing w:val="0"/>
      <w:color w:val="000000"/>
      <w:position w:val="0"/>
    </w:rPr>
  </w:style>
  <w:style w:type="character" w:customStyle="1" w:styleId="CharStyle29">
    <w:name w:val="Основной текст (7) + Times New Roman,6,5 pt,Интервал 0 pt Exact"/>
    <w:basedOn w:val="CharStyle27"/>
    <w:rPr>
      <w:lang w:val="ru-RU" w:eastAsia="ru-RU" w:bidi="ru-RU"/>
      <w:sz w:val="13"/>
      <w:szCs w:val="13"/>
      <w:rFonts w:ascii="Times New Roman" w:eastAsia="Times New Roman" w:hAnsi="Times New Roman" w:cs="Times New Roman"/>
      <w:w w:val="100"/>
      <w:spacing w:val="3"/>
      <w:color w:val="000000"/>
      <w:position w:val="0"/>
    </w:rPr>
  </w:style>
  <w:style w:type="character" w:customStyle="1" w:styleId="CharStyle31">
    <w:name w:val="Основной текст (8) Exact"/>
    <w:basedOn w:val="DefaultParagraphFont"/>
    <w:link w:val="Style30"/>
    <w:rPr>
      <w:b w:val="0"/>
      <w:bCs w:val="0"/>
      <w:i w:val="0"/>
      <w:iCs w:val="0"/>
      <w:u w:val="none"/>
      <w:strike w:val="0"/>
      <w:smallCaps w:val="0"/>
      <w:sz w:val="8"/>
      <w:szCs w:val="8"/>
      <w:rFonts w:ascii="Trebuchet MS" w:eastAsia="Trebuchet MS" w:hAnsi="Trebuchet MS" w:cs="Trebuchet MS"/>
      <w:spacing w:val="-3"/>
    </w:rPr>
  </w:style>
  <w:style w:type="character" w:customStyle="1" w:styleId="CharStyle32">
    <w:name w:val="Основной текст (8) + Курсив,Интервал 0 pt Exact"/>
    <w:basedOn w:val="CharStyle31"/>
    <w:rPr>
      <w:lang w:val="ru-RU" w:eastAsia="ru-RU" w:bidi="ru-RU"/>
      <w:i/>
      <w:iCs/>
      <w:w w:val="100"/>
      <w:spacing w:val="-5"/>
      <w:color w:val="000000"/>
      <w:position w:val="0"/>
    </w:rPr>
  </w:style>
  <w:style w:type="character" w:customStyle="1" w:styleId="CharStyle33">
    <w:name w:val="Основной текст (8) + Times New Roman,4,5 pt,Курсив,Интервал 0 pt Exact"/>
    <w:basedOn w:val="CharStyle31"/>
    <w:rPr>
      <w:lang w:val="ru-RU" w:eastAsia="ru-RU" w:bidi="ru-RU"/>
      <w:i/>
      <w:iCs/>
      <w:sz w:val="9"/>
      <w:szCs w:val="9"/>
      <w:rFonts w:ascii="Times New Roman" w:eastAsia="Times New Roman" w:hAnsi="Times New Roman" w:cs="Times New Roman"/>
      <w:w w:val="100"/>
      <w:spacing w:val="0"/>
      <w:color w:val="000000"/>
      <w:position w:val="0"/>
    </w:rPr>
  </w:style>
  <w:style w:type="character" w:customStyle="1" w:styleId="CharStyle34">
    <w:name w:val="Основной текст (8) + Candara,4,5 pt,Интервал 0 pt Exact"/>
    <w:basedOn w:val="CharStyle31"/>
    <w:rPr>
      <w:lang w:val="ru-RU" w:eastAsia="ru-RU" w:bidi="ru-RU"/>
      <w:sz w:val="9"/>
      <w:szCs w:val="9"/>
      <w:rFonts w:ascii="Candara" w:eastAsia="Candara" w:hAnsi="Candara" w:cs="Candara"/>
      <w:w w:val="100"/>
      <w:spacing w:val="0"/>
      <w:color w:val="000000"/>
      <w:position w:val="0"/>
    </w:rPr>
  </w:style>
  <w:style w:type="character" w:customStyle="1" w:styleId="CharStyle36">
    <w:name w:val="Основной текст (9) Exact"/>
    <w:basedOn w:val="DefaultParagraphFont"/>
    <w:link w:val="Style35"/>
    <w:rPr>
      <w:b w:val="0"/>
      <w:bCs w:val="0"/>
      <w:i w:val="0"/>
      <w:iCs w:val="0"/>
      <w:u w:val="none"/>
      <w:strike w:val="0"/>
      <w:smallCaps w:val="0"/>
      <w:sz w:val="8"/>
      <w:szCs w:val="8"/>
      <w:rFonts w:ascii="Trebuchet MS" w:eastAsia="Trebuchet MS" w:hAnsi="Trebuchet MS" w:cs="Trebuchet MS"/>
      <w:spacing w:val="-3"/>
    </w:rPr>
  </w:style>
  <w:style w:type="character" w:customStyle="1" w:styleId="CharStyle37">
    <w:name w:val="Основной текст (9) + Курсив,Интервал 0 pt Exact"/>
    <w:basedOn w:val="CharStyle36"/>
    <w:rPr>
      <w:lang w:val="ru-RU" w:eastAsia="ru-RU" w:bidi="ru-RU"/>
      <w:i/>
      <w:iCs/>
      <w:w w:val="100"/>
      <w:spacing w:val="0"/>
      <w:color w:val="000000"/>
      <w:position w:val="0"/>
    </w:rPr>
  </w:style>
  <w:style w:type="character" w:customStyle="1" w:styleId="CharStyle38">
    <w:name w:val="Основной текст (9) + Курсив,Интервал 0 pt Exact"/>
    <w:basedOn w:val="CharStyle36"/>
    <w:rPr>
      <w:lang w:val="ru-RU" w:eastAsia="ru-RU" w:bidi="ru-RU"/>
      <w:i/>
      <w:iCs/>
      <w:w w:val="100"/>
      <w:spacing w:val="-5"/>
      <w:color w:val="000000"/>
      <w:position w:val="0"/>
    </w:rPr>
  </w:style>
  <w:style w:type="character" w:customStyle="1" w:styleId="CharStyle39">
    <w:name w:val="Основной текст (9) Exact"/>
    <w:basedOn w:val="CharStyle36"/>
    <w:rPr>
      <w:lang w:val="ru-RU" w:eastAsia="ru-RU" w:bidi="ru-RU"/>
      <w:w w:val="100"/>
      <w:color w:val="000000"/>
      <w:position w:val="0"/>
    </w:rPr>
  </w:style>
  <w:style w:type="character" w:customStyle="1" w:styleId="CharStyle41">
    <w:name w:val="Основной текст (10) Exact"/>
    <w:basedOn w:val="DefaultParagraphFont"/>
    <w:link w:val="Style40"/>
    <w:rPr>
      <w:b w:val="0"/>
      <w:bCs w:val="0"/>
      <w:i w:val="0"/>
      <w:iCs w:val="0"/>
      <w:u w:val="none"/>
      <w:strike w:val="0"/>
      <w:smallCaps w:val="0"/>
      <w:sz w:val="19"/>
      <w:szCs w:val="19"/>
      <w:rFonts w:ascii="Times New Roman" w:eastAsia="Times New Roman" w:hAnsi="Times New Roman" w:cs="Times New Roman"/>
      <w:spacing w:val="-8"/>
    </w:rPr>
  </w:style>
  <w:style w:type="character" w:customStyle="1" w:styleId="CharStyle42">
    <w:name w:val="Основной текст (10) Exact"/>
    <w:basedOn w:val="CharStyle41"/>
    <w:rPr>
      <w:lang w:val="ru-RU" w:eastAsia="ru-RU" w:bidi="ru-RU"/>
      <w:w w:val="100"/>
      <w:color w:val="FFFFFF"/>
      <w:position w:val="0"/>
    </w:rPr>
  </w:style>
  <w:style w:type="character" w:customStyle="1" w:styleId="CharStyle43">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44">
    <w:name w:val="Основной текст Exact"/>
    <w:basedOn w:val="CharStyle22"/>
    <w:rPr>
      <w:lang w:val="ru-RU" w:eastAsia="ru-RU" w:bidi="ru-RU"/>
      <w:u w:val="single"/>
      <w:sz w:val="24"/>
      <w:szCs w:val="24"/>
      <w:w w:val="100"/>
      <w:spacing w:val="8"/>
      <w:color w:val="000000"/>
      <w:position w:val="0"/>
    </w:rPr>
  </w:style>
  <w:style w:type="character" w:customStyle="1" w:styleId="CharStyle45">
    <w:name w:val="Основной текст"/>
    <w:basedOn w:val="CharStyle22"/>
    <w:rPr>
      <w:lang w:val="en-US" w:eastAsia="en-US" w:bidi="en-US"/>
      <w:u w:val="single"/>
      <w:w w:val="100"/>
      <w:spacing w:val="0"/>
      <w:color w:val="000000"/>
      <w:position w:val="0"/>
    </w:rPr>
  </w:style>
  <w:style w:type="character" w:customStyle="1" w:styleId="CharStyle47">
    <w:name w:val="Основной текст (5)_"/>
    <w:basedOn w:val="DefaultParagraphFont"/>
    <w:link w:val="Style46"/>
    <w:rPr>
      <w:b/>
      <w:bCs/>
      <w:i w:val="0"/>
      <w:iCs w:val="0"/>
      <w:u w:val="none"/>
      <w:strike w:val="0"/>
      <w:smallCaps w:val="0"/>
      <w:sz w:val="26"/>
      <w:szCs w:val="26"/>
      <w:rFonts w:ascii="Times New Roman" w:eastAsia="Times New Roman" w:hAnsi="Times New Roman" w:cs="Times New Roman"/>
    </w:rPr>
  </w:style>
  <w:style w:type="character" w:customStyle="1" w:styleId="CharStyle49">
    <w:name w:val="Заголовок №3_"/>
    <w:basedOn w:val="DefaultParagraphFont"/>
    <w:link w:val="Style48"/>
    <w:rPr>
      <w:b/>
      <w:bCs/>
      <w:i w:val="0"/>
      <w:iCs w:val="0"/>
      <w:u w:val="none"/>
      <w:strike w:val="0"/>
      <w:smallCaps w:val="0"/>
      <w:sz w:val="32"/>
      <w:szCs w:val="32"/>
      <w:rFonts w:ascii="Candara" w:eastAsia="Candara" w:hAnsi="Candara" w:cs="Candara"/>
    </w:rPr>
  </w:style>
  <w:style w:type="character" w:customStyle="1" w:styleId="CharStyle50">
    <w:name w:val="Основной текст + 11,5 pt,Интервал 0 pt"/>
    <w:basedOn w:val="CharStyle22"/>
    <w:rPr>
      <w:lang w:val="en-US" w:eastAsia="en-US" w:bidi="en-US"/>
      <w:u w:val="single"/>
      <w:sz w:val="23"/>
      <w:szCs w:val="23"/>
      <w:w w:val="100"/>
      <w:spacing w:val="10"/>
      <w:color w:val="000000"/>
      <w:position w:val="0"/>
    </w:rPr>
  </w:style>
  <w:style w:type="character" w:customStyle="1" w:styleId="CharStyle51">
    <w:name w:val="Основной текст + 11,5 pt,Интервал 0 pt"/>
    <w:basedOn w:val="CharStyle22"/>
    <w:rPr>
      <w:lang w:val="en-US" w:eastAsia="en-US" w:bidi="en-US"/>
      <w:sz w:val="23"/>
      <w:szCs w:val="23"/>
      <w:w w:val="100"/>
      <w:spacing w:val="10"/>
      <w:color w:val="000000"/>
      <w:position w:val="0"/>
    </w:rPr>
  </w:style>
  <w:style w:type="character" w:customStyle="1" w:styleId="CharStyle52">
    <w:name w:val="Основной текст + Полужирный"/>
    <w:basedOn w:val="CharStyle22"/>
    <w:rPr>
      <w:lang w:val="ru-RU" w:eastAsia="ru-RU" w:bidi="ru-RU"/>
      <w:b/>
      <w:bCs/>
      <w:u w:val="single"/>
      <w:w w:val="100"/>
      <w:spacing w:val="0"/>
      <w:color w:val="000000"/>
      <w:position w:val="0"/>
    </w:rPr>
  </w:style>
  <w:style w:type="character" w:customStyle="1" w:styleId="CharStyle53">
    <w:name w:val="Основной текст + Полужирный"/>
    <w:basedOn w:val="CharStyle22"/>
    <w:rPr>
      <w:lang w:val="ru-RU" w:eastAsia="ru-RU" w:bidi="ru-RU"/>
      <w:b/>
      <w:bCs/>
      <w:w w:val="100"/>
      <w:spacing w:val="0"/>
      <w:color w:val="000000"/>
      <w:position w:val="0"/>
    </w:rPr>
  </w:style>
  <w:style w:type="character" w:customStyle="1" w:styleId="CharStyle54">
    <w:name w:val="Основной текст + 12 pt,Малые прописные,Интервал 0 pt"/>
    <w:basedOn w:val="CharStyle22"/>
    <w:rPr>
      <w:lang w:val="ru-RU" w:eastAsia="ru-RU" w:bidi="ru-RU"/>
      <w:smallCaps/>
      <w:sz w:val="24"/>
      <w:szCs w:val="24"/>
      <w:w w:val="100"/>
      <w:spacing w:val="10"/>
      <w:color w:val="000000"/>
      <w:position w:val="0"/>
    </w:rPr>
  </w:style>
  <w:style w:type="paragraph" w:customStyle="1" w:styleId="Style3">
    <w:name w:val="Основной текст (2)"/>
    <w:basedOn w:val="Normal"/>
    <w:link w:val="CharStyle4"/>
    <w:pPr>
      <w:widowControl w:val="0"/>
      <w:shd w:val="clear" w:color="auto" w:fill="FFFFFF"/>
      <w:jc w:val="center"/>
      <w:spacing w:after="300" w:line="277"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7">
    <w:name w:val="Основной текст (3)"/>
    <w:basedOn w:val="Normal"/>
    <w:link w:val="CharStyle8"/>
    <w:pPr>
      <w:widowControl w:val="0"/>
      <w:shd w:val="clear" w:color="auto" w:fill="FFFFFF"/>
      <w:jc w:val="center"/>
      <w:spacing w:before="180" w:after="420" w:line="205"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before="420" w:after="30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center"/>
      <w:outlineLvl w:val="1"/>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before="1080"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line="119" w:lineRule="exact"/>
    </w:pPr>
    <w:rPr>
      <w:b w:val="0"/>
      <w:bCs w:val="0"/>
      <w:i w:val="0"/>
      <w:iCs w:val="0"/>
      <w:u w:val="none"/>
      <w:strike w:val="0"/>
      <w:smallCaps w:val="0"/>
      <w:sz w:val="8"/>
      <w:szCs w:val="8"/>
      <w:rFonts w:ascii="Trebuchet MS" w:eastAsia="Trebuchet MS" w:hAnsi="Trebuchet MS" w:cs="Trebuchet MS"/>
      <w:spacing w:val="-3"/>
    </w:rPr>
  </w:style>
  <w:style w:type="paragraph" w:customStyle="1" w:styleId="Style26">
    <w:name w:val="Основной текст (7)"/>
    <w:basedOn w:val="Normal"/>
    <w:link w:val="CharStyle27"/>
    <w:pPr>
      <w:widowControl w:val="0"/>
      <w:shd w:val="clear" w:color="auto" w:fill="FFFFFF"/>
      <w:spacing w:line="119" w:lineRule="exact"/>
    </w:pPr>
    <w:rPr>
      <w:b w:val="0"/>
      <w:bCs w:val="0"/>
      <w:i w:val="0"/>
      <w:iCs w:val="0"/>
      <w:u w:val="none"/>
      <w:strike w:val="0"/>
      <w:smallCaps w:val="0"/>
      <w:sz w:val="8"/>
      <w:szCs w:val="8"/>
      <w:rFonts w:ascii="Trebuchet MS" w:eastAsia="Trebuchet MS" w:hAnsi="Trebuchet MS" w:cs="Trebuchet MS"/>
      <w:spacing w:val="-3"/>
    </w:rPr>
  </w:style>
  <w:style w:type="paragraph" w:customStyle="1" w:styleId="Style30">
    <w:name w:val="Основной текст (8)"/>
    <w:basedOn w:val="Normal"/>
    <w:link w:val="CharStyle31"/>
    <w:pPr>
      <w:widowControl w:val="0"/>
      <w:shd w:val="clear" w:color="auto" w:fill="FFFFFF"/>
      <w:spacing w:line="119" w:lineRule="exact"/>
    </w:pPr>
    <w:rPr>
      <w:b w:val="0"/>
      <w:bCs w:val="0"/>
      <w:i w:val="0"/>
      <w:iCs w:val="0"/>
      <w:u w:val="none"/>
      <w:strike w:val="0"/>
      <w:smallCaps w:val="0"/>
      <w:sz w:val="8"/>
      <w:szCs w:val="8"/>
      <w:rFonts w:ascii="Trebuchet MS" w:eastAsia="Trebuchet MS" w:hAnsi="Trebuchet MS" w:cs="Trebuchet MS"/>
      <w:spacing w:val="-3"/>
    </w:rPr>
  </w:style>
  <w:style w:type="paragraph" w:customStyle="1" w:styleId="Style35">
    <w:name w:val="Основной текст (9)"/>
    <w:basedOn w:val="Normal"/>
    <w:link w:val="CharStyle36"/>
    <w:pPr>
      <w:widowControl w:val="0"/>
      <w:shd w:val="clear" w:color="auto" w:fill="FFFFFF"/>
      <w:spacing w:before="60" w:line="119" w:lineRule="exact"/>
    </w:pPr>
    <w:rPr>
      <w:b w:val="0"/>
      <w:bCs w:val="0"/>
      <w:i w:val="0"/>
      <w:iCs w:val="0"/>
      <w:u w:val="none"/>
      <w:strike w:val="0"/>
      <w:smallCaps w:val="0"/>
      <w:sz w:val="8"/>
      <w:szCs w:val="8"/>
      <w:rFonts w:ascii="Trebuchet MS" w:eastAsia="Trebuchet MS" w:hAnsi="Trebuchet MS" w:cs="Trebuchet MS"/>
      <w:spacing w:val="-3"/>
    </w:rPr>
  </w:style>
  <w:style w:type="paragraph" w:customStyle="1" w:styleId="Style40">
    <w:name w:val="Основной текст (10)"/>
    <w:basedOn w:val="Normal"/>
    <w:link w:val="CharStyle41"/>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8"/>
    </w:rPr>
  </w:style>
  <w:style w:type="paragraph" w:customStyle="1" w:styleId="Style46">
    <w:name w:val="Основной текст (5)"/>
    <w:basedOn w:val="Normal"/>
    <w:link w:val="CharStyle47"/>
    <w:pPr>
      <w:widowControl w:val="0"/>
      <w:shd w:val="clear" w:color="auto" w:fill="FFFFFF"/>
      <w:jc w:val="center"/>
      <w:spacing w:before="240" w:after="240" w:line="32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8">
    <w:name w:val="Заголовок №3"/>
    <w:basedOn w:val="Normal"/>
    <w:link w:val="CharStyle49"/>
    <w:pPr>
      <w:widowControl w:val="0"/>
      <w:shd w:val="clear" w:color="auto" w:fill="FFFFFF"/>
      <w:jc w:val="center"/>
      <w:outlineLvl w:val="2"/>
      <w:spacing w:after="420" w:line="0" w:lineRule="exact"/>
    </w:pPr>
    <w:rPr>
      <w:b/>
      <w:bCs/>
      <w:i w:val="0"/>
      <w:iCs w:val="0"/>
      <w:u w:val="none"/>
      <w:strike w:val="0"/>
      <w:smallCaps w:val="0"/>
      <w:sz w:val="32"/>
      <w:szCs w:val="32"/>
      <w:rFonts w:ascii="Candara" w:eastAsia="Candara" w:hAnsi="Candara" w:cs="Candar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