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15" w:after="0"/>
        <w:ind w:left="0" w:right="0" w:firstLine="0"/>
      </w:pPr>
      <w:r>
        <w:rPr>
          <w:rStyle w:val="CharStyle5"/>
        </w:rPr>
        <w:t>ФЕДЕРАЛЬНАЯ АНТИМОНОПОЛЬНАЯ СЛУЖБА УПРАВЛЕНИЕ</w:t>
      </w:r>
    </w:p>
    <w:p>
      <w:pPr>
        <w:pStyle w:val="Style6"/>
        <w:widowControl w:val="0"/>
        <w:keepNext w:val="0"/>
        <w:keepLines w:val="0"/>
        <w:shd w:val="clear" w:color="auto" w:fill="auto"/>
        <w:bidi w:val="0"/>
        <w:spacing w:before="0" w:after="0" w:line="200" w:lineRule="exact"/>
        <w:ind w:left="0" w:right="60" w:firstLine="0"/>
      </w:pPr>
      <w:r>
        <w:rPr>
          <w:rStyle w:val="CharStyle8"/>
        </w:rPr>
        <w:t>Заявитель:</w:t>
      </w:r>
    </w:p>
    <w:p>
      <w:pPr>
        <w:pStyle w:val="Style3"/>
        <w:widowControl w:val="0"/>
        <w:keepNext w:val="0"/>
        <w:keepLines w:val="0"/>
        <w:shd w:val="clear" w:color="auto" w:fill="auto"/>
        <w:bidi w:val="0"/>
        <w:jc w:val="both"/>
        <w:spacing w:before="0" w:after="165" w:line="331" w:lineRule="exact"/>
        <w:ind w:left="0" w:right="60" w:firstLine="0"/>
      </w:pPr>
      <w:r>
        <w:rPr>
          <w:lang w:val="ru-RU" w:eastAsia="ru-RU" w:bidi="ru-RU"/>
          <w:w w:val="100"/>
          <w:spacing w:val="0"/>
          <w:color w:val="000000"/>
          <w:position w:val="0"/>
        </w:rPr>
        <w:t>Общество с ограниченной ответственностью «Сибагротранс»</w:t>
      </w:r>
    </w:p>
    <w:p>
      <w:pPr>
        <w:pStyle w:val="Style6"/>
        <w:widowControl w:val="0"/>
        <w:keepNext w:val="0"/>
        <w:keepLines w:val="0"/>
        <w:shd w:val="clear" w:color="auto" w:fill="auto"/>
        <w:bidi w:val="0"/>
        <w:jc w:val="left"/>
        <w:spacing w:before="0" w:after="18" w:line="200" w:lineRule="exact"/>
        <w:ind w:left="260" w:right="0" w:firstLine="0"/>
      </w:pPr>
      <w:r>
        <w:rPr>
          <w:lang w:val="ru-RU" w:eastAsia="ru-RU" w:bidi="ru-RU"/>
          <w:w w:val="100"/>
          <w:spacing w:val="0"/>
          <w:color w:val="000000"/>
          <w:position w:val="0"/>
        </w:rPr>
        <w:t>адрес: 656063, Алтайский край, г. Барнаул, проспект</w:t>
      </w:r>
    </w:p>
    <w:p>
      <w:pPr>
        <w:pStyle w:val="Style6"/>
        <w:widowControl w:val="0"/>
        <w:keepNext w:val="0"/>
        <w:keepLines w:val="0"/>
        <w:shd w:val="clear" w:color="auto" w:fill="auto"/>
        <w:bidi w:val="0"/>
        <w:spacing w:before="0" w:after="304" w:line="200" w:lineRule="exact"/>
        <w:ind w:left="0" w:right="60" w:firstLine="0"/>
      </w:pPr>
      <w:r>
        <w:rPr>
          <w:lang w:val="ru-RU" w:eastAsia="ru-RU" w:bidi="ru-RU"/>
          <w:w w:val="100"/>
          <w:spacing w:val="0"/>
          <w:color w:val="000000"/>
          <w:position w:val="0"/>
        </w:rPr>
        <w:t>Космонавтов, д.24, офис 201</w:t>
      </w:r>
    </w:p>
    <w:p>
      <w:pPr>
        <w:pStyle w:val="Style6"/>
        <w:widowControl w:val="0"/>
        <w:keepNext w:val="0"/>
        <w:keepLines w:val="0"/>
        <w:shd w:val="clear" w:color="auto" w:fill="auto"/>
        <w:bidi w:val="0"/>
        <w:spacing w:before="0" w:after="0" w:line="200" w:lineRule="exact"/>
        <w:ind w:left="0" w:right="60" w:firstLine="0"/>
        <w:sectPr>
          <w:footnotePr>
            <w:pos w:val="pageBottom"/>
            <w:numFmt w:val="decimal"/>
            <w:numRestart w:val="continuous"/>
          </w:footnotePr>
          <w:type w:val="continuous"/>
          <w:pgSz w:w="11906" w:h="16838"/>
          <w:pgMar w:top="479" w:left="1196" w:right="750" w:bottom="253" w:header="0" w:footer="3" w:gutter="0"/>
          <w:rtlGutter w:val="0"/>
          <w:cols w:num="2" w:space="720" w:equalWidth="0">
            <w:col w:w="4219" w:space="427"/>
            <w:col w:w="5314"/>
          </w:cols>
          <w:noEndnote/>
          <w:docGrid w:linePitch="360"/>
        </w:sectPr>
      </w:pPr>
      <w:r>
        <w:rPr>
          <w:lang w:val="ru-RU" w:eastAsia="ru-RU" w:bidi="ru-RU"/>
          <w:w w:val="100"/>
          <w:spacing w:val="0"/>
          <w:color w:val="000000"/>
          <w:position w:val="0"/>
        </w:rPr>
        <w:t>Заказчик:</w:t>
      </w:r>
    </w:p>
    <w:p>
      <w:pPr>
        <w:widowControl w:val="0"/>
        <w:spacing w:line="55" w:lineRule="exact"/>
        <w:rPr>
          <w:sz w:val="4"/>
          <w:szCs w:val="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60" w:lineRule="exact"/>
        <w:ind w:left="0" w:right="0" w:firstLine="0"/>
        <w:sectPr>
          <w:type w:val="continuous"/>
          <w:pgSz w:w="11906" w:h="16838"/>
          <w:pgMar w:top="479" w:left="745" w:right="769" w:bottom="253" w:header="0" w:footer="3" w:gutter="0"/>
          <w:rtlGutter w:val="0"/>
          <w:cols w:space="720"/>
          <w:noEndnote/>
          <w:docGrid w:linePitch="360"/>
        </w:sectPr>
      </w:pPr>
      <w:r>
        <w:rPr>
          <w:rStyle w:val="CharStyle5"/>
        </w:rPr>
        <w:t xml:space="preserve">Федеральной антимонопольной </w:t>
      </w:r>
      <w:r>
        <w:rPr>
          <w:rStyle w:val="CharStyle9"/>
        </w:rPr>
        <w:t xml:space="preserve">службыДепартамент </w:t>
      </w:r>
      <w:r>
        <w:rPr>
          <w:lang w:val="ru-RU" w:eastAsia="ru-RU" w:bidi="ru-RU"/>
          <w:w w:val="100"/>
          <w:spacing w:val="0"/>
          <w:color w:val="000000"/>
          <w:position w:val="0"/>
        </w:rPr>
        <w:t>капитального строительства</w:t>
      </w:r>
    </w:p>
    <w:p>
      <w:pPr>
        <w:widowControl w:val="0"/>
        <w:spacing w:line="63" w:lineRule="exact"/>
        <w:rPr>
          <w:sz w:val="5"/>
          <w:szCs w:val="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190" w:wrap="around" w:vAnchor="text" w:hAnchor="margin" w:x="1646" w:y="1793"/>
        <w:widowControl w:val="0"/>
        <w:keepNext w:val="0"/>
        <w:keepLines w:val="0"/>
        <w:shd w:val="clear" w:color="auto" w:fill="auto"/>
        <w:bidi w:val="0"/>
        <w:jc w:val="left"/>
        <w:spacing w:before="0" w:after="0" w:line="190" w:lineRule="exact"/>
        <w:ind w:left="100" w:right="0" w:firstLine="0"/>
      </w:pPr>
      <w:r>
        <w:rPr>
          <w:rStyle w:val="CharStyle11"/>
          <w:spacing w:val="0"/>
        </w:rPr>
        <w:t>от</w:t>
      </w:r>
    </w:p>
    <w:p>
      <w:pPr>
        <w:widowControl w:val="0"/>
        <w:rPr>
          <w:sz w:val="2"/>
          <w:szCs w:val="2"/>
        </w:rPr>
      </w:pPr>
    </w:p>
    <w:p>
      <w:pPr>
        <w:pStyle w:val="Style12"/>
        <w:widowControl w:val="0"/>
        <w:keepNext w:val="0"/>
        <w:keepLines w:val="0"/>
        <w:shd w:val="clear" w:color="auto" w:fill="auto"/>
        <w:bidi w:val="0"/>
        <w:spacing w:before="0" w:after="6" w:line="260" w:lineRule="exact"/>
        <w:ind w:left="0" w:right="0" w:firstLine="0"/>
      </w:pPr>
      <w:r>
        <w:rPr>
          <w:rStyle w:val="CharStyle14"/>
          <w:b/>
          <w:bCs/>
        </w:rPr>
        <w:t>по Томской области</w:t>
      </w:r>
    </w:p>
    <w:p>
      <w:pPr>
        <w:pStyle w:val="Style6"/>
        <w:widowControl w:val="0"/>
        <w:keepNext w:val="0"/>
        <w:keepLines w:val="0"/>
        <w:shd w:val="clear" w:color="auto" w:fill="auto"/>
        <w:bidi w:val="0"/>
        <w:jc w:val="center"/>
        <w:spacing w:before="0" w:after="171" w:line="264" w:lineRule="exact"/>
        <w:ind w:left="0" w:right="0" w:firstLine="0"/>
      </w:pPr>
      <w:r>
        <w:rPr>
          <w:rStyle w:val="CharStyle15"/>
        </w:rPr>
        <w:t xml:space="preserve">пр. Ленина, 111, г. Томск, 634069 тел./факс (3822) 51-29-80 </w:t>
      </w:r>
      <w:r>
        <w:rPr>
          <w:rStyle w:val="CharStyle15"/>
          <w:lang w:val="en-US" w:eastAsia="en-US" w:bidi="en-US"/>
        </w:rPr>
        <w:t xml:space="preserve">e-mail: </w:t>
      </w:r>
      <w:r>
        <w:fldChar w:fldCharType="begin"/>
      </w:r>
      <w:r>
        <w:rPr>
          <w:rStyle w:val="CharStyle16"/>
        </w:rPr>
        <w:instrText> HYPERLINK "mailto:to70@fas.gov.ru" </w:instrText>
      </w:r>
      <w:r>
        <w:fldChar w:fldCharType="separate"/>
      </w:r>
      <w:r>
        <w:rPr>
          <w:rStyle w:val="Hyperlink"/>
        </w:rPr>
        <w:t>to70@fas.gov.ru</w:t>
      </w:r>
      <w:r>
        <w:fldChar w:fldCharType="end"/>
      </w:r>
    </w:p>
    <w:p>
      <w:pPr>
        <w:pStyle w:val="Style17"/>
        <w:widowControl w:val="0"/>
        <w:keepNext/>
        <w:keepLines/>
        <w:shd w:val="clear" w:color="auto" w:fill="auto"/>
        <w:bidi w:val="0"/>
        <w:jc w:val="left"/>
        <w:spacing w:before="0" w:after="131" w:line="200" w:lineRule="exact"/>
        <w:ind w:left="20" w:right="0" w:firstLine="0"/>
      </w:pPr>
      <w:bookmarkStart w:id="0" w:name="bookmark0"/>
      <w:r>
        <w:rPr>
          <w:rStyle w:val="CharStyle19"/>
          <w:i/>
          <w:iCs/>
        </w:rPr>
        <w:t>!0Ж Ш(</w:t>
      </w:r>
      <w:r>
        <w:rPr>
          <w:rStyle w:val="CharStyle20"/>
          <w:i w:val="0"/>
          <w:iCs w:val="0"/>
        </w:rPr>
        <w:t xml:space="preserve"> № </w:t>
      </w:r>
      <w:r>
        <w:rPr>
          <w:rStyle w:val="CharStyle19"/>
          <w:i/>
          <w:iCs/>
        </w:rPr>
        <w:t>№/и?5</w:t>
      </w:r>
      <w:bookmarkEnd w:id="0"/>
    </w:p>
    <w:p>
      <w:pPr>
        <w:pStyle w:val="Style6"/>
        <w:widowControl w:val="0"/>
        <w:keepNext w:val="0"/>
        <w:keepLines w:val="0"/>
        <w:shd w:val="clear" w:color="auto" w:fill="auto"/>
        <w:bidi w:val="0"/>
        <w:jc w:val="left"/>
        <w:spacing w:before="0" w:after="306" w:line="260" w:lineRule="exact"/>
        <w:ind w:left="20" w:right="0" w:firstLine="0"/>
      </w:pPr>
      <w:r>
        <w:rPr>
          <w:rStyle w:val="CharStyle15"/>
        </w:rPr>
        <w:t xml:space="preserve">На № </w:t>
      </w:r>
      <w:r>
        <w:rPr>
          <w:rStyle w:val="CharStyle4"/>
        </w:rPr>
        <w:t>администрации Города Томска</w:t>
      </w:r>
    </w:p>
    <w:p>
      <w:pPr>
        <w:pStyle w:val="Style6"/>
        <w:widowControl w:val="0"/>
        <w:keepNext w:val="0"/>
        <w:keepLines w:val="0"/>
        <w:shd w:val="clear" w:color="auto" w:fill="auto"/>
        <w:bidi w:val="0"/>
        <w:spacing w:before="0" w:after="18" w:line="200" w:lineRule="exact"/>
        <w:ind w:left="0" w:right="20" w:firstLine="0"/>
      </w:pPr>
      <w:r>
        <w:rPr>
          <w:lang w:val="ru-RU" w:eastAsia="ru-RU" w:bidi="ru-RU"/>
          <w:w w:val="100"/>
          <w:spacing w:val="0"/>
          <w:color w:val="000000"/>
          <w:position w:val="0"/>
        </w:rPr>
        <w:t>адрес: 634029, Томская обл., г. Томск, ул. Гоголя,</w:t>
      </w:r>
    </w:p>
    <w:p>
      <w:pPr>
        <w:pStyle w:val="Style21"/>
        <w:widowControl w:val="0"/>
        <w:keepNext w:val="0"/>
        <w:keepLines w:val="0"/>
        <w:shd w:val="clear" w:color="auto" w:fill="auto"/>
        <w:bidi w:val="0"/>
        <w:spacing w:before="0" w:after="309" w:line="200" w:lineRule="exact"/>
        <w:ind w:left="0" w:right="20" w:firstLine="0"/>
      </w:pPr>
      <w:r>
        <w:rPr>
          <w:lang w:val="ru-RU" w:eastAsia="ru-RU" w:bidi="ru-RU"/>
          <w:w w:val="100"/>
          <w:spacing w:val="0"/>
          <w:color w:val="000000"/>
          <w:position w:val="0"/>
        </w:rPr>
        <w:t>12/1</w:t>
      </w:r>
    </w:p>
    <w:p>
      <w:pPr>
        <w:pStyle w:val="Style6"/>
        <w:widowControl w:val="0"/>
        <w:keepNext w:val="0"/>
        <w:keepLines w:val="0"/>
        <w:shd w:val="clear" w:color="auto" w:fill="auto"/>
        <w:bidi w:val="0"/>
        <w:jc w:val="left"/>
        <w:spacing w:before="0" w:after="0" w:line="200" w:lineRule="exact"/>
        <w:ind w:left="20" w:right="0" w:firstLine="0"/>
      </w:pPr>
      <w:r>
        <w:rPr>
          <w:rStyle w:val="CharStyle8"/>
        </w:rPr>
        <w:t>Уполномоченный орган:</w:t>
      </w:r>
    </w:p>
    <w:p>
      <w:pPr>
        <w:pStyle w:val="Style3"/>
        <w:widowControl w:val="0"/>
        <w:keepNext w:val="0"/>
        <w:keepLines w:val="0"/>
        <w:shd w:val="clear" w:color="auto" w:fill="auto"/>
        <w:bidi w:val="0"/>
        <w:jc w:val="left"/>
        <w:spacing w:before="0" w:after="306" w:line="260" w:lineRule="exact"/>
        <w:ind w:left="20" w:right="0" w:firstLine="0"/>
      </w:pPr>
      <w:r>
        <w:rPr>
          <w:lang w:val="ru-RU" w:eastAsia="ru-RU" w:bidi="ru-RU"/>
          <w:w w:val="100"/>
          <w:spacing w:val="0"/>
          <w:color w:val="000000"/>
          <w:position w:val="0"/>
        </w:rPr>
        <w:t>Администрация города Томска</w:t>
      </w:r>
    </w:p>
    <w:p>
      <w:pPr>
        <w:pStyle w:val="Style6"/>
        <w:widowControl w:val="0"/>
        <w:keepNext w:val="0"/>
        <w:keepLines w:val="0"/>
        <w:shd w:val="clear" w:color="auto" w:fill="auto"/>
        <w:bidi w:val="0"/>
        <w:spacing w:before="0" w:after="14" w:line="200" w:lineRule="exact"/>
        <w:ind w:left="0" w:right="20" w:firstLine="0"/>
      </w:pPr>
      <w:r>
        <w:rPr>
          <w:lang w:val="ru-RU" w:eastAsia="ru-RU" w:bidi="ru-RU"/>
          <w:w w:val="100"/>
          <w:spacing w:val="0"/>
          <w:color w:val="000000"/>
          <w:position w:val="0"/>
        </w:rPr>
        <w:t>адрес: 634009, Томская обл, г. Томск, пер.</w:t>
      </w:r>
    </w:p>
    <w:p>
      <w:pPr>
        <w:pStyle w:val="Style6"/>
        <w:widowControl w:val="0"/>
        <w:keepNext w:val="0"/>
        <w:keepLines w:val="0"/>
        <w:shd w:val="clear" w:color="auto" w:fill="auto"/>
        <w:bidi w:val="0"/>
        <w:spacing w:before="0" w:after="0" w:line="200" w:lineRule="exact"/>
        <w:ind w:left="0" w:right="20" w:firstLine="0"/>
        <w:sectPr>
          <w:type w:val="continuous"/>
          <w:pgSz w:w="11906" w:h="16838"/>
          <w:pgMar w:top="464" w:left="1595" w:right="769" w:bottom="238" w:header="0" w:footer="3" w:gutter="0"/>
          <w:rtlGutter w:val="0"/>
          <w:cols w:num="2" w:space="720" w:equalWidth="0">
            <w:col w:w="3125" w:space="1114"/>
            <w:col w:w="5304"/>
          </w:cols>
          <w:noEndnote/>
          <w:docGrid w:linePitch="360"/>
        </w:sectPr>
      </w:pPr>
      <w:r>
        <w:rPr>
          <w:lang w:val="ru-RU" w:eastAsia="ru-RU" w:bidi="ru-RU"/>
          <w:w w:val="100"/>
          <w:spacing w:val="0"/>
          <w:color w:val="000000"/>
          <w:position w:val="0"/>
        </w:rPr>
        <w:t>Сакко, 2, кабинет 305</w:t>
      </w:r>
    </w:p>
    <w:p>
      <w:pPr>
        <w:widowControl w:val="0"/>
        <w:spacing w:line="240" w:lineRule="exact"/>
        <w:rPr>
          <w:sz w:val="19"/>
          <w:szCs w:val="19"/>
        </w:rPr>
      </w:pPr>
    </w:p>
    <w:p>
      <w:pPr>
        <w:widowControl w:val="0"/>
        <w:spacing w:before="29" w:after="2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tabs>
          <w:tab w:leader="none" w:pos="9020" w:val="center"/>
          <w:tab w:leader="none" w:pos="9913" w:val="right"/>
        </w:tabs>
        <w:widowControl w:val="0"/>
        <w:keepNext w:val="0"/>
        <w:keepLines w:val="0"/>
        <w:shd w:val="clear" w:color="auto" w:fill="auto"/>
        <w:bidi w:val="0"/>
        <w:jc w:val="left"/>
        <w:spacing w:before="0" w:after="0" w:line="317" w:lineRule="exact"/>
        <w:ind w:left="20" w:right="120" w:firstLine="4380"/>
      </w:pPr>
      <w:r>
        <w:rPr>
          <w:lang w:val="ru-RU" w:eastAsia="ru-RU" w:bidi="ru-RU"/>
          <w:w w:val="100"/>
          <w:spacing w:val="0"/>
          <w:color w:val="000000"/>
          <w:position w:val="0"/>
        </w:rPr>
        <w:t>РЕШЕНИЕ по делу №070/06/106-23/2021 о нарушении законодательства Российской Федерации о контрактной системе в сфере закупок 08.02.2021</w:t>
        <w:tab/>
        <w:t>г.</w:t>
        <w:tab/>
        <w:t>Томск</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Комиссия Томского У ФАС России по контролю законодательства о контрактной системе в сфере закупок, рассмотрению информации о включении в реестр недобросовестных поставщиков и вопросов о согласовании заключения контракта с единственным поставщиком (подрядчиком, исполнителем) Управления Федеральной антимонопольной службы по Томской области (далее — Комиссия Томского УФАС России) в составе:</w:t>
      </w:r>
    </w:p>
    <w:p>
      <w:pPr>
        <w:pStyle w:val="Style3"/>
        <w:widowControl w:val="0"/>
        <w:keepNext w:val="0"/>
        <w:keepLines w:val="0"/>
        <w:shd w:val="clear" w:color="auto" w:fill="auto"/>
        <w:bidi w:val="0"/>
        <w:jc w:val="left"/>
        <w:spacing w:before="0" w:after="0" w:line="317" w:lineRule="exact"/>
        <w:ind w:left="20" w:right="0" w:firstLine="0"/>
        <w:sectPr>
          <w:type w:val="continuous"/>
          <w:pgSz w:w="11906" w:h="16838"/>
          <w:pgMar w:top="479" w:left="899" w:right="937" w:bottom="253" w:header="0" w:footer="3" w:gutter="0"/>
          <w:rtlGutter w:val="0"/>
          <w:cols w:space="720"/>
          <w:noEndnote/>
          <w:docGrid w:linePitch="360"/>
        </w:sectPr>
      </w:pPr>
      <w:r>
        <w:rPr>
          <w:lang w:val="ru-RU" w:eastAsia="ru-RU" w:bidi="ru-RU"/>
          <w:w w:val="100"/>
          <w:spacing w:val="0"/>
          <w:color w:val="000000"/>
          <w:position w:val="0"/>
        </w:rPr>
        <w:t>Председателя комиссии:</w:t>
      </w:r>
    </w:p>
    <w:p>
      <w:pPr>
        <w:widowControl w:val="0"/>
        <w:spacing w:line="37"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40" w:wrap="around" w:hAnchor="margin" w:x="-4506" w:y="9938"/>
        <w:widowControl w:val="0"/>
        <w:keepNext w:val="0"/>
        <w:keepLines w:val="0"/>
        <w:shd w:val="clear" w:color="auto" w:fill="auto"/>
        <w:bidi w:val="0"/>
        <w:jc w:val="left"/>
        <w:spacing w:before="0" w:after="0" w:line="240" w:lineRule="exact"/>
        <w:ind w:left="0" w:right="0" w:firstLine="0"/>
      </w:pPr>
      <w:r>
        <w:rPr>
          <w:rStyle w:val="CharStyle23"/>
          <w:spacing w:val="0"/>
        </w:rPr>
        <w:t>Алиева Р.А.,</w:t>
      </w:r>
    </w:p>
    <w:p>
      <w:pPr>
        <w:pStyle w:val="Style3"/>
        <w:framePr w:w="1499" w:h="571" w:wrap="around" w:vAnchor="text" w:hAnchor="margin" w:x="-1708" w:y="-51"/>
        <w:widowControl w:val="0"/>
        <w:keepNext w:val="0"/>
        <w:keepLines w:val="0"/>
        <w:shd w:val="clear" w:color="auto" w:fill="auto"/>
        <w:bidi w:val="0"/>
        <w:jc w:val="left"/>
        <w:spacing w:before="0" w:after="10" w:line="240" w:lineRule="exact"/>
        <w:ind w:left="0" w:right="0" w:firstLine="0"/>
      </w:pPr>
      <w:r>
        <w:rPr>
          <w:rStyle w:val="CharStyle23"/>
          <w:spacing w:val="0"/>
        </w:rPr>
        <w:t>заместителя</w:t>
      </w:r>
    </w:p>
    <w:p>
      <w:pPr>
        <w:pStyle w:val="Style3"/>
        <w:framePr w:w="1499" w:h="571" w:wrap="around" w:vAnchor="text" w:hAnchor="margin" w:x="-1708" w:y="-51"/>
        <w:widowControl w:val="0"/>
        <w:keepNext w:val="0"/>
        <w:keepLines w:val="0"/>
        <w:shd w:val="clear" w:color="auto" w:fill="auto"/>
        <w:bidi w:val="0"/>
        <w:jc w:val="left"/>
        <w:spacing w:before="0" w:after="0" w:line="240" w:lineRule="exact"/>
        <w:ind w:left="0" w:right="0" w:firstLine="0"/>
      </w:pPr>
      <w:r>
        <w:rPr>
          <w:rStyle w:val="CharStyle23"/>
          <w:spacing w:val="0"/>
        </w:rPr>
        <w:t>закупок;</w:t>
      </w:r>
    </w:p>
    <w:p>
      <w:pPr>
        <w:pStyle w:val="Style3"/>
        <w:widowControl w:val="0"/>
        <w:keepNext w:val="0"/>
        <w:keepLines w:val="0"/>
        <w:shd w:val="clear" w:color="auto" w:fill="auto"/>
        <w:bidi w:val="0"/>
        <w:jc w:val="left"/>
        <w:spacing w:before="0" w:after="0" w:line="260" w:lineRule="exact"/>
        <w:ind w:left="0" w:right="0" w:firstLine="0"/>
        <w:sectPr>
          <w:type w:val="continuous"/>
          <w:pgSz w:w="11906" w:h="16838"/>
          <w:pgMar w:top="479" w:left="5435" w:right="693" w:bottom="253" w:header="0" w:footer="3" w:gutter="0"/>
          <w:rtlGutter w:val="0"/>
          <w:cols w:space="720"/>
          <w:noEndnote/>
          <w:docGrid w:linePitch="360"/>
        </w:sectPr>
      </w:pPr>
      <w:r>
        <w:rPr>
          <w:lang w:val="ru-RU" w:eastAsia="ru-RU" w:bidi="ru-RU"/>
          <w:w w:val="100"/>
          <w:spacing w:val="0"/>
          <w:color w:val="000000"/>
          <w:position w:val="0"/>
        </w:rPr>
        <w:t>руководителя-начальника отдела контроля</w:t>
      </w:r>
    </w:p>
    <w:p>
      <w:pPr>
        <w:widowControl w:val="0"/>
        <w:spacing w:line="240" w:lineRule="exact"/>
        <w:rPr>
          <w:sz w:val="19"/>
          <w:szCs w:val="19"/>
        </w:rPr>
      </w:pPr>
    </w:p>
    <w:p>
      <w:pPr>
        <w:widowControl w:val="0"/>
        <w:spacing w:before="91" w:after="9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w="2152" w:h="1257" w:wrap="around" w:hAnchor="margin" w:x="51" w:y="10472"/>
        <w:widowControl w:val="0"/>
        <w:keepNext w:val="0"/>
        <w:keepLines w:val="0"/>
        <w:shd w:val="clear" w:color="auto" w:fill="auto"/>
        <w:bidi w:val="0"/>
        <w:jc w:val="left"/>
        <w:spacing w:before="0" w:after="0" w:line="312" w:lineRule="exact"/>
        <w:ind w:left="0" w:right="100" w:firstLine="0"/>
      </w:pPr>
      <w:r>
        <w:rPr>
          <w:rStyle w:val="CharStyle23"/>
          <w:spacing w:val="0"/>
        </w:rPr>
        <w:t>членов комиссии: Саналовой О.В., Ворониной К.С., Никитиной Д.А.,</w:t>
      </w:r>
    </w:p>
    <w:p>
      <w:pPr>
        <w:pStyle w:val="Style3"/>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главного специаписта-эксперта отдела контроля закупок; специалиста - эксперта отдела контроля закупок; специалиста - эксперта отдела контроля закупок, при участии представителей:</w:t>
      </w:r>
    </w:p>
    <w:p>
      <w:pPr>
        <w:pStyle w:val="Style3"/>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 xml:space="preserve">Департамента капитального строительства администрации Города Томска (далее - Заказчик) - Хегай </w:t>
      </w:r>
      <w:r>
        <w:rPr>
          <w:lang w:val="en-US" w:eastAsia="en-US" w:bidi="en-US"/>
          <w:w w:val="100"/>
          <w:spacing w:val="0"/>
          <w:color w:val="000000"/>
          <w:position w:val="0"/>
        </w:rPr>
        <w:t xml:space="preserve">JI.A. </w:t>
      </w:r>
      <w:r>
        <w:rPr>
          <w:lang w:val="ru-RU" w:eastAsia="ru-RU" w:bidi="ru-RU"/>
          <w:w w:val="100"/>
          <w:spacing w:val="0"/>
          <w:color w:val="000000"/>
          <w:position w:val="0"/>
        </w:rPr>
        <w:t>(доверенность №1 от 11.01.2021), в режиме видеоконференцсвязи;</w:t>
      </w:r>
    </w:p>
    <w:p>
      <w:pPr>
        <w:pStyle w:val="Style3"/>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Администрация города Томска (далее - Уполномоченный орган) - Комогорцева А.В. (доверенность №9002 от 11.12.2020),</w:t>
      </w:r>
    </w:p>
    <w:p>
      <w:pPr>
        <w:pStyle w:val="Style3"/>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без участия Общества с ограниченной ответственностью «Сибагротранс» (далее - Заявитель, ООО «Сибагротранс»), уведомленного о времени и месте рассмотрения настоящего дела,</w:t>
      </w:r>
    </w:p>
    <w:p>
      <w:pPr>
        <w:pStyle w:val="Style3"/>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рассмотрев в соответствии со статьей 106 Федерального закона от 05.04.2013 №44-ФЗ «О контрактной системе в сфере закупок товаров, работ, ОММИ) </w:t>
      </w:r>
      <w:r>
        <w:rPr>
          <w:rStyle w:val="CharStyle24"/>
        </w:rPr>
        <w:t>(М</w:t>
      </w:r>
      <w:r>
        <w:rPr>
          <w:rStyle w:val="CharStyle24"/>
          <w:vertAlign w:val="superscript"/>
        </w:rPr>
        <w:t>51</w:t>
      </w:r>
      <w:r>
        <w:rPr>
          <w:rStyle w:val="CharStyle24"/>
        </w:rPr>
        <w:br w:type="page"/>
      </w:r>
      <w:r>
        <w:rPr>
          <w:lang w:val="ru-RU" w:eastAsia="ru-RU" w:bidi="ru-RU"/>
          <w:w w:val="100"/>
          <w:spacing w:val="0"/>
          <w:color w:val="000000"/>
          <w:position w:val="0"/>
        </w:rPr>
        <w:t xml:space="preserve">обеспечения государственных и муниципальных нужд» (далее </w:t>
      </w:r>
      <w:r>
        <w:rPr>
          <w:rStyle w:val="CharStyle25"/>
        </w:rPr>
        <w:t xml:space="preserve">— </w:t>
      </w:r>
      <w:r>
        <w:rPr>
          <w:lang w:val="ru-RU" w:eastAsia="ru-RU" w:bidi="ru-RU"/>
          <w:w w:val="100"/>
          <w:spacing w:val="0"/>
          <w:color w:val="000000"/>
          <w:position w:val="0"/>
        </w:rPr>
        <w:t>Закон 44-ФЗ, Закона</w:t>
      </w:r>
    </w:p>
    <w:p>
      <w:pPr>
        <w:pStyle w:val="Style3"/>
        <w:numPr>
          <w:ilvl w:val="0"/>
          <w:numId w:val="1"/>
        </w:numPr>
        <w:widowControl w:val="0"/>
        <w:keepNext w:val="0"/>
        <w:keepLines w:val="0"/>
        <w:shd w:val="clear" w:color="auto" w:fill="auto"/>
        <w:bidi w:val="0"/>
        <w:jc w:val="both"/>
        <w:spacing w:before="0" w:after="0" w:line="317" w:lineRule="exact"/>
        <w:ind w:left="40" w:right="40" w:firstLine="0"/>
      </w:pPr>
      <w:r>
        <w:rPr>
          <w:lang w:val="ru-RU" w:eastAsia="ru-RU" w:bidi="ru-RU"/>
          <w:w w:val="100"/>
          <w:spacing w:val="0"/>
          <w:color w:val="000000"/>
          <w:position w:val="0"/>
        </w:rPr>
        <w:t xml:space="preserve"> контрактной системе) жалобу ООО «Сибагротранс» на действия Заказчика при проведении электронного аукциона «Выполнение работ по строительству объекта капитального строительства в сфере образования» (извещение №0165300010521000017) (далее - Аукцион), и проведя внеплановую проверку в соответствии с пунктом 1 части 15 статьи 99 Федерального закона от 05.04.2013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w:t>
      </w:r>
    </w:p>
    <w:p>
      <w:pPr>
        <w:pStyle w:val="Style3"/>
        <w:widowControl w:val="0"/>
        <w:keepNext w:val="0"/>
        <w:keepLines w:val="0"/>
        <w:shd w:val="clear" w:color="auto" w:fill="auto"/>
        <w:bidi w:val="0"/>
        <w:jc w:val="left"/>
        <w:spacing w:before="0" w:after="0" w:line="317" w:lineRule="exact"/>
        <w:ind w:left="448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В Томское У ФАС России поступила жалоба ООО «Сибагротранс» на действия Заказчика, нарушающие, по мнению Заявителя, положения Закона 44-ФЗ.</w:t>
      </w:r>
    </w:p>
    <w:p>
      <w:pPr>
        <w:pStyle w:val="Style3"/>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Из жалобы Заявителя следует, что его права и законные интересы нарушены неправомерными действиями Заказчика, изложением пункта 9.2.8 проекта Контракта без учета внесенных статьей 11 Федерального закона от 01.04.2020 №98-ФЗ «О внесении изменений в отдельные законодательные акты Российской Федерации по вопросам предупреждения и ликвидации чрезвычайных ситуаций» изменений.</w:t>
      </w:r>
    </w:p>
    <w:p>
      <w:pPr>
        <w:pStyle w:val="Style3"/>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Заказчик и Уполномоченный орган в письменном отзыве с доводом жалобы не согласились, указав, что документация об Аукционе соответствует требованиям Закона о контрактной системе.</w:t>
      </w:r>
    </w:p>
    <w:p>
      <w:pPr>
        <w:pStyle w:val="Style3"/>
        <w:widowControl w:val="0"/>
        <w:keepNext w:val="0"/>
        <w:keepLines w:val="0"/>
        <w:shd w:val="clear" w:color="auto" w:fill="auto"/>
        <w:bidi w:val="0"/>
        <w:jc w:val="both"/>
        <w:spacing w:before="0" w:after="0" w:line="317" w:lineRule="exact"/>
        <w:ind w:left="40" w:right="0" w:firstLine="700"/>
      </w:pPr>
      <w:r>
        <w:rPr>
          <w:lang w:val="ru-RU" w:eastAsia="ru-RU" w:bidi="ru-RU"/>
          <w:w w:val="100"/>
          <w:spacing w:val="0"/>
          <w:color w:val="000000"/>
          <w:position w:val="0"/>
        </w:rPr>
        <w:t>В результате рассмотрения жалобы и осуществления в соответствии с пунктом</w:t>
      </w:r>
    </w:p>
    <w:p>
      <w:pPr>
        <w:pStyle w:val="Style3"/>
        <w:numPr>
          <w:ilvl w:val="0"/>
          <w:numId w:val="1"/>
        </w:numPr>
        <w:widowControl w:val="0"/>
        <w:keepNext w:val="0"/>
        <w:keepLines w:val="0"/>
        <w:shd w:val="clear" w:color="auto" w:fill="auto"/>
        <w:bidi w:val="0"/>
        <w:jc w:val="both"/>
        <w:spacing w:before="0" w:after="0" w:line="317" w:lineRule="exact"/>
        <w:ind w:left="40" w:right="40" w:firstLine="0"/>
      </w:pPr>
      <w:r>
        <w:rPr>
          <w:lang w:val="ru-RU" w:eastAsia="ru-RU" w:bidi="ru-RU"/>
          <w:w w:val="100"/>
          <w:spacing w:val="0"/>
          <w:color w:val="000000"/>
          <w:position w:val="0"/>
        </w:rPr>
        <w:t xml:space="preserve"> части 15 статьи 99 Закона о контрактной системе внеплановой проверки Комиссия Томского УФАС России установила следующее.</w:t>
      </w:r>
    </w:p>
    <w:p>
      <w:pPr>
        <w:pStyle w:val="Style3"/>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 xml:space="preserve">Извещение №0165300010521000017 и документация электронного аукциона размещены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 ЕИС) - 22.01.2021.</w:t>
      </w:r>
    </w:p>
    <w:p>
      <w:pPr>
        <w:pStyle w:val="Style3"/>
        <w:widowControl w:val="0"/>
        <w:keepNext w:val="0"/>
        <w:keepLines w:val="0"/>
        <w:shd w:val="clear" w:color="auto" w:fill="auto"/>
        <w:bidi w:val="0"/>
        <w:jc w:val="both"/>
        <w:spacing w:before="0" w:after="0" w:line="317" w:lineRule="exact"/>
        <w:ind w:left="40" w:right="0" w:firstLine="700"/>
      </w:pPr>
      <w:r>
        <w:rPr>
          <w:lang w:val="ru-RU" w:eastAsia="ru-RU" w:bidi="ru-RU"/>
          <w:w w:val="100"/>
          <w:spacing w:val="0"/>
          <w:color w:val="000000"/>
          <w:position w:val="0"/>
        </w:rPr>
        <w:t>Начальная (максимальная) цена контракта составляет 271 463 530, 00 рублей.</w:t>
      </w:r>
    </w:p>
    <w:p>
      <w:pPr>
        <w:pStyle w:val="Style3"/>
        <w:widowControl w:val="0"/>
        <w:keepNext w:val="0"/>
        <w:keepLines w:val="0"/>
        <w:shd w:val="clear" w:color="auto" w:fill="auto"/>
        <w:bidi w:val="0"/>
        <w:jc w:val="both"/>
        <w:spacing w:before="0" w:after="0" w:line="317" w:lineRule="exact"/>
        <w:ind w:left="40" w:right="0" w:firstLine="700"/>
      </w:pPr>
      <w:r>
        <w:rPr>
          <w:lang w:val="ru-RU" w:eastAsia="ru-RU" w:bidi="ru-RU"/>
          <w:w w:val="100"/>
          <w:spacing w:val="0"/>
          <w:color w:val="000000"/>
          <w:position w:val="0"/>
        </w:rPr>
        <w:t>На момент рассмотрения жалобы контракт не заключен.</w:t>
      </w:r>
    </w:p>
    <w:p>
      <w:pPr>
        <w:pStyle w:val="Style3"/>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pPr>
        <w:pStyle w:val="Style3"/>
        <w:widowControl w:val="0"/>
        <w:keepNext w:val="0"/>
        <w:keepLines w:val="0"/>
        <w:shd w:val="clear" w:color="auto" w:fill="auto"/>
        <w:bidi w:val="0"/>
        <w:jc w:val="both"/>
        <w:spacing w:before="0" w:after="0" w:line="317" w:lineRule="exact"/>
        <w:ind w:left="40" w:right="0" w:firstLine="700"/>
      </w:pPr>
      <w:r>
        <w:rPr>
          <w:lang w:val="ru-RU" w:eastAsia="ru-RU" w:bidi="ru-RU"/>
          <w:w w:val="100"/>
          <w:spacing w:val="0"/>
          <w:color w:val="000000"/>
          <w:position w:val="0"/>
        </w:rPr>
        <w:t>Требования к контракту установлены статьей 34 Закона 44-ФЗ.</w:t>
      </w:r>
    </w:p>
    <w:p>
      <w:pPr>
        <w:pStyle w:val="Style3"/>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Согласно части 1 статьи 34 Закона 44-ФЗ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3"/>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3"/>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В силу части 7 статьи 34 Закона 44-ФЗ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pPr>
        <w:pStyle w:val="Style3"/>
        <w:widowControl w:val="0"/>
        <w:keepNext w:val="0"/>
        <w:keepLines w:val="0"/>
        <w:shd w:val="clear" w:color="auto" w:fill="auto"/>
        <w:bidi w:val="0"/>
        <w:jc w:val="both"/>
        <w:spacing w:before="0" w:after="0" w:line="317" w:lineRule="exact"/>
        <w:ind w:left="60" w:right="20" w:firstLine="720"/>
      </w:pPr>
      <w:r>
        <w:rPr>
          <w:lang w:val="ru-RU" w:eastAsia="ru-RU" w:bidi="ru-RU"/>
          <w:w w:val="100"/>
          <w:spacing w:val="0"/>
          <w:color w:val="000000"/>
          <w:position w:val="0"/>
        </w:rPr>
        <w:t>Согласно пункту 9.2.8 проекта Контракта установлено, что пеня начисляется за ка</w:t>
      </w:r>
      <w:r>
        <w:rPr>
          <w:rStyle w:val="CharStyle26"/>
        </w:rPr>
        <w:t>жды</w:t>
      </w:r>
      <w:r>
        <w:rPr>
          <w:lang w:val="ru-RU" w:eastAsia="ru-RU" w:bidi="ru-RU"/>
          <w:w w:val="100"/>
          <w:spacing w:val="0"/>
          <w:color w:val="000000"/>
          <w:position w:val="0"/>
        </w:rPr>
        <w:t>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pPr>
        <w:pStyle w:val="Style3"/>
        <w:widowControl w:val="0"/>
        <w:keepNext w:val="0"/>
        <w:keepLines w:val="0"/>
        <w:shd w:val="clear" w:color="auto" w:fill="auto"/>
        <w:bidi w:val="0"/>
        <w:jc w:val="both"/>
        <w:spacing w:before="0" w:after="0" w:line="317" w:lineRule="exact"/>
        <w:ind w:left="60" w:right="20" w:firstLine="720"/>
      </w:pPr>
      <w:r>
        <w:rPr>
          <w:lang w:val="ru-RU" w:eastAsia="ru-RU" w:bidi="ru-RU"/>
          <w:w w:val="100"/>
          <w:spacing w:val="0"/>
          <w:color w:val="000000"/>
          <w:position w:val="0"/>
        </w:rPr>
        <w:t>В соответствии с пунктом 7 документации об Аукционе, срок выполнения работ: с даты заключения муниципального контракта по 29.10.2021, в соответствии с графиком выполнения строительно-монтажных работ.</w:t>
      </w:r>
    </w:p>
    <w:p>
      <w:pPr>
        <w:pStyle w:val="Style3"/>
        <w:widowControl w:val="0"/>
        <w:keepNext w:val="0"/>
        <w:keepLines w:val="0"/>
        <w:shd w:val="clear" w:color="auto" w:fill="auto"/>
        <w:bidi w:val="0"/>
        <w:jc w:val="both"/>
        <w:spacing w:before="0" w:after="0" w:line="317" w:lineRule="exact"/>
        <w:ind w:left="60" w:right="20" w:firstLine="720"/>
      </w:pPr>
      <w:r>
        <w:rPr>
          <w:lang w:val="ru-RU" w:eastAsia="ru-RU" w:bidi="ru-RU"/>
          <w:w w:val="100"/>
          <w:spacing w:val="0"/>
          <w:color w:val="000000"/>
          <w:position w:val="0"/>
        </w:rPr>
        <w:t>Комиссией Томского У ФАС России установлено, что в документации об Аукционе, в том числе проекте Контракта не предусмотрено поэтапное исполнение контракта, следовательно, в пункте 9.2.8 проекта Контракта надлежащим образом установлен порядок начисления пени от цены контракта.</w:t>
      </w:r>
    </w:p>
    <w:p>
      <w:pPr>
        <w:pStyle w:val="Style3"/>
        <w:widowControl w:val="0"/>
        <w:keepNext w:val="0"/>
        <w:keepLines w:val="0"/>
        <w:shd w:val="clear" w:color="auto" w:fill="auto"/>
        <w:bidi w:val="0"/>
        <w:jc w:val="both"/>
        <w:spacing w:before="0" w:after="0" w:line="317" w:lineRule="exact"/>
        <w:ind w:left="60" w:right="20" w:firstLine="720"/>
      </w:pPr>
      <w:r>
        <w:rPr>
          <w:lang w:val="ru-RU" w:eastAsia="ru-RU" w:bidi="ru-RU"/>
          <w:w w:val="100"/>
          <w:spacing w:val="0"/>
          <w:color w:val="000000"/>
          <w:position w:val="0"/>
        </w:rPr>
        <w:t>Заявитель, уведомленный о времени и месте рассмотрения настоящего дела на заседании Комиссии не явился, документов подтверждающих обоснованность доводов не представил.</w:t>
      </w:r>
    </w:p>
    <w:p>
      <w:pPr>
        <w:pStyle w:val="Style3"/>
        <w:widowControl w:val="0"/>
        <w:keepNext w:val="0"/>
        <w:keepLines w:val="0"/>
        <w:shd w:val="clear" w:color="auto" w:fill="auto"/>
        <w:bidi w:val="0"/>
        <w:jc w:val="both"/>
        <w:spacing w:before="0" w:after="0" w:line="317" w:lineRule="exact"/>
        <w:ind w:left="60" w:right="20" w:firstLine="720"/>
      </w:pPr>
      <w:r>
        <w:rPr>
          <w:lang w:val="ru-RU" w:eastAsia="ru-RU" w:bidi="ru-RU"/>
          <w:w w:val="100"/>
          <w:spacing w:val="0"/>
          <w:color w:val="000000"/>
          <w:position w:val="0"/>
        </w:rPr>
        <w:t>Таким образом, довод Заявителя не нашел своего подтверждения. Жалоба не обоснована.</w:t>
      </w:r>
    </w:p>
    <w:p>
      <w:pPr>
        <w:pStyle w:val="Style3"/>
        <w:widowControl w:val="0"/>
        <w:keepNext w:val="0"/>
        <w:keepLines w:val="0"/>
        <w:shd w:val="clear" w:color="auto" w:fill="auto"/>
        <w:bidi w:val="0"/>
        <w:jc w:val="both"/>
        <w:spacing w:before="0" w:after="0" w:line="317" w:lineRule="exact"/>
        <w:ind w:left="60" w:right="20" w:firstLine="720"/>
      </w:pPr>
      <w:r>
        <w:rPr>
          <w:lang w:val="ru-RU" w:eastAsia="ru-RU" w:bidi="ru-RU"/>
          <w:w w:val="100"/>
          <w:spacing w:val="0"/>
          <w:color w:val="000000"/>
          <w:position w:val="0"/>
        </w:rPr>
        <w:t>Руководствуясь статьями 99, 106 Закона о контрактной системе, Комиссия Томского У ФАС России,</w:t>
      </w:r>
    </w:p>
    <w:p>
      <w:pPr>
        <w:pStyle w:val="Style27"/>
        <w:widowControl w:val="0"/>
        <w:keepNext w:val="0"/>
        <w:keepLines w:val="0"/>
        <w:shd w:val="clear" w:color="auto" w:fill="auto"/>
        <w:bidi w:val="0"/>
        <w:jc w:val="left"/>
        <w:spacing w:before="0" w:after="0"/>
        <w:ind w:left="4640" w:right="0" w:firstLine="0"/>
      </w:pPr>
      <w:r>
        <w:rPr>
          <w:lang w:val="ru-RU" w:eastAsia="ru-RU" w:bidi="ru-RU"/>
          <w:w w:val="100"/>
          <w:color w:val="000000"/>
          <w:position w:val="0"/>
        </w:rPr>
        <w:t>РЕШИЛА:</w:t>
      </w:r>
    </w:p>
    <w:p>
      <w:pPr>
        <w:pStyle w:val="Style3"/>
        <w:widowControl w:val="0"/>
        <w:keepNext w:val="0"/>
        <w:keepLines w:val="0"/>
        <w:shd w:val="clear" w:color="auto" w:fill="auto"/>
        <w:bidi w:val="0"/>
        <w:jc w:val="both"/>
        <w:spacing w:before="0" w:after="0" w:line="317" w:lineRule="exact"/>
        <w:ind w:left="60" w:right="20" w:firstLine="720"/>
      </w:pPr>
      <w:r>
        <w:rPr>
          <w:lang w:val="ru-RU" w:eastAsia="ru-RU" w:bidi="ru-RU"/>
          <w:w w:val="100"/>
          <w:spacing w:val="0"/>
          <w:color w:val="000000"/>
          <w:position w:val="0"/>
        </w:rPr>
        <w:t>Признать жалобу ООО «Сибагротранс» на действия Заказчика - Департамента капитального строительства администрации Города Томска необоснованной.</w:t>
      </w:r>
    </w:p>
    <w:p>
      <w:pPr>
        <w:pStyle w:val="Style3"/>
        <w:widowControl w:val="0"/>
        <w:keepNext w:val="0"/>
        <w:keepLines w:val="0"/>
        <w:shd w:val="clear" w:color="auto" w:fill="auto"/>
        <w:bidi w:val="0"/>
        <w:jc w:val="both"/>
        <w:spacing w:before="0" w:after="646" w:line="317" w:lineRule="exact"/>
        <w:ind w:left="60" w:right="20" w:firstLine="720"/>
      </w:pPr>
      <w:r>
        <w:rPr>
          <w:lang w:val="ru-RU" w:eastAsia="ru-RU" w:bidi="ru-RU"/>
          <w:w w:val="100"/>
          <w:spacing w:val="0"/>
          <w:color w:val="000000"/>
          <w:position w:val="0"/>
        </w:rPr>
        <w:t>Решение может быть обжаловано заинтересованным лицом в арбитражный суд в течение трех месяцев в порядке, установленном законодательством Российской Федерации.</w:t>
      </w:r>
    </w:p>
    <w:p>
      <w:pPr>
        <w:pStyle w:val="Style3"/>
        <w:widowControl w:val="0"/>
        <w:keepNext w:val="0"/>
        <w:keepLines w:val="0"/>
        <w:shd w:val="clear" w:color="auto" w:fill="auto"/>
        <w:bidi w:val="0"/>
        <w:jc w:val="both"/>
        <w:spacing w:before="0" w:after="0" w:line="260" w:lineRule="exact"/>
        <w:ind w:left="6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both"/>
        <w:spacing w:before="0" w:after="0" w:line="260" w:lineRule="exact"/>
        <w:ind w:left="60" w:right="0" w:firstLine="0"/>
        <w:sectPr>
          <w:type w:val="continuous"/>
          <w:pgSz w:w="11906" w:h="16838"/>
          <w:pgMar w:top="693" w:left="768" w:right="768" w:bottom="616" w:header="0" w:footer="3" w:gutter="178"/>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1" w:after="2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9"/>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з</w:t>
      </w:r>
    </w:p>
    <w:sectPr>
      <w:type w:val="continuous"/>
      <w:pgSz w:w="11906" w:h="16838"/>
      <w:pgMar w:top="265" w:left="10837" w:right="781" w:bottom="26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0"/>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5">
    <w:name w:val="Основной текст"/>
    <w:basedOn w:val="CharStyle4"/>
    <w:rPr>
      <w:lang w:val="ru-RU" w:eastAsia="ru-RU" w:bidi="ru-RU"/>
      <w:w w:val="100"/>
      <w:spacing w:val="0"/>
      <w:color w:val="000000"/>
      <w:position w:val="0"/>
    </w:rPr>
  </w:style>
  <w:style w:type="character" w:customStyle="1" w:styleId="CharStyle7">
    <w:name w:val="Основной текст (2)_"/>
    <w:basedOn w:val="DefaultParagraphFont"/>
    <w:link w:val="Style6"/>
    <w:rPr>
      <w:b w:val="0"/>
      <w:bCs w:val="0"/>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2)"/>
    <w:basedOn w:val="CharStyle7"/>
    <w:rPr>
      <w:lang w:val="ru-RU" w:eastAsia="ru-RU" w:bidi="ru-RU"/>
      <w:u w:val="single"/>
      <w:w w:val="100"/>
      <w:spacing w:val="0"/>
      <w:color w:val="000000"/>
      <w:position w:val="0"/>
    </w:rPr>
  </w:style>
  <w:style w:type="character" w:customStyle="1" w:styleId="CharStyle9">
    <w:name w:val="Основной текст"/>
    <w:basedOn w:val="CharStyle4"/>
    <w:rPr>
      <w:lang w:val="ru-RU" w:eastAsia="ru-RU" w:bidi="ru-RU"/>
      <w:w w:val="100"/>
      <w:spacing w:val="0"/>
      <w:color w:val="000000"/>
      <w:position w:val="0"/>
    </w:rPr>
  </w:style>
  <w:style w:type="character" w:customStyle="1" w:styleId="CharStyle10">
    <w:name w:val="Основной текст (2) Exact"/>
    <w:basedOn w:val="DefaultParagraphFont"/>
    <w:rPr>
      <w:b w:val="0"/>
      <w:bCs w:val="0"/>
      <w:i w:val="0"/>
      <w:iCs w:val="0"/>
      <w:u w:val="none"/>
      <w:strike w:val="0"/>
      <w:smallCaps w:val="0"/>
      <w:sz w:val="19"/>
      <w:szCs w:val="19"/>
      <w:rFonts w:ascii="Times New Roman" w:eastAsia="Times New Roman" w:hAnsi="Times New Roman" w:cs="Times New Roman"/>
      <w:spacing w:val="2"/>
    </w:rPr>
  </w:style>
  <w:style w:type="character" w:customStyle="1" w:styleId="CharStyle11">
    <w:name w:val="Основной текст (2) Exact"/>
    <w:basedOn w:val="CharStyle7"/>
    <w:rPr>
      <w:lang w:val="ru-RU" w:eastAsia="ru-RU" w:bidi="ru-RU"/>
      <w:sz w:val="19"/>
      <w:szCs w:val="19"/>
      <w:w w:val="100"/>
      <w:spacing w:val="2"/>
      <w:color w:val="000000"/>
      <w:position w:val="0"/>
    </w:rPr>
  </w:style>
  <w:style w:type="character" w:customStyle="1" w:styleId="CharStyle13">
    <w:name w:val="Основной текст (3)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5">
    <w:name w:val="Основной текст (2)"/>
    <w:basedOn w:val="CharStyle7"/>
    <w:rPr>
      <w:lang w:val="ru-RU" w:eastAsia="ru-RU" w:bidi="ru-RU"/>
      <w:w w:val="100"/>
      <w:spacing w:val="0"/>
      <w:color w:val="000000"/>
      <w:position w:val="0"/>
    </w:rPr>
  </w:style>
  <w:style w:type="character" w:customStyle="1" w:styleId="CharStyle16">
    <w:name w:val="Основной текст (2)"/>
    <w:basedOn w:val="CharStyle7"/>
    <w:rPr>
      <w:lang w:val="en-US" w:eastAsia="en-US" w:bidi="en-US"/>
      <w:u w:val="single"/>
      <w:w w:val="100"/>
      <w:spacing w:val="0"/>
      <w:color w:val="000000"/>
      <w:position w:val="0"/>
    </w:rPr>
  </w:style>
  <w:style w:type="character" w:customStyle="1" w:styleId="CharStyle18">
    <w:name w:val="Заголовок №1_"/>
    <w:basedOn w:val="DefaultParagraphFont"/>
    <w:link w:val="Style17"/>
    <w:rPr>
      <w:b w:val="0"/>
      <w:bCs w:val="0"/>
      <w:i/>
      <w:iCs/>
      <w:u w:val="none"/>
      <w:strike w:val="0"/>
      <w:smallCaps w:val="0"/>
      <w:sz w:val="19"/>
      <w:szCs w:val="19"/>
      <w:rFonts w:ascii="Times New Roman" w:eastAsia="Times New Roman" w:hAnsi="Times New Roman" w:cs="Times New Roman"/>
      <w:spacing w:val="-30"/>
    </w:rPr>
  </w:style>
  <w:style w:type="character" w:customStyle="1" w:styleId="CharStyle19">
    <w:name w:val="Заголовок №1"/>
    <w:basedOn w:val="CharStyle18"/>
    <w:rPr>
      <w:lang w:val="ru-RU" w:eastAsia="ru-RU" w:bidi="ru-RU"/>
      <w:u w:val="single"/>
      <w:w w:val="100"/>
      <w:color w:val="000000"/>
      <w:position w:val="0"/>
    </w:rPr>
  </w:style>
  <w:style w:type="character" w:customStyle="1" w:styleId="CharStyle20">
    <w:name w:val="Заголовок №1 + Franklin Gothic Medium,10 pt,Не курсив,Интервал 0 pt"/>
    <w:basedOn w:val="CharStyle18"/>
    <w:rPr>
      <w:lang w:val="ru-RU" w:eastAsia="ru-RU" w:bidi="ru-RU"/>
      <w:i/>
      <w:iCs/>
      <w:sz w:val="20"/>
      <w:szCs w:val="20"/>
      <w:rFonts w:ascii="Franklin Gothic Medium" w:eastAsia="Franklin Gothic Medium" w:hAnsi="Franklin Gothic Medium" w:cs="Franklin Gothic Medium"/>
      <w:w w:val="100"/>
      <w:spacing w:val="0"/>
      <w:color w:val="000000"/>
      <w:position w:val="0"/>
    </w:rPr>
  </w:style>
  <w:style w:type="character" w:customStyle="1" w:styleId="CharStyle22">
    <w:name w:val="Основной текст (4)_"/>
    <w:basedOn w:val="DefaultParagraphFont"/>
    <w:link w:val="Style21"/>
    <w:rPr>
      <w:b w:val="0"/>
      <w:bCs w:val="0"/>
      <w:i w:val="0"/>
      <w:iCs w:val="0"/>
      <w:u w:val="none"/>
      <w:strike w:val="0"/>
      <w:smallCaps w:val="0"/>
      <w:sz w:val="20"/>
      <w:szCs w:val="20"/>
      <w:rFonts w:ascii="Times New Roman" w:eastAsia="Times New Roman" w:hAnsi="Times New Roman" w:cs="Times New Roman"/>
    </w:rPr>
  </w:style>
  <w:style w:type="character" w:customStyle="1" w:styleId="CharStyle23">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24">
    <w:name w:val="Основной текст + Интервал -1 pt"/>
    <w:basedOn w:val="CharStyle4"/>
    <w:rPr>
      <w:lang w:val="ru-RU" w:eastAsia="ru-RU" w:bidi="ru-RU"/>
      <w:w w:val="100"/>
      <w:spacing w:val="-30"/>
      <w:color w:val="000000"/>
      <w:position w:val="0"/>
    </w:rPr>
  </w:style>
  <w:style w:type="character" w:customStyle="1" w:styleId="CharStyle25">
    <w:name w:val="Основной текст"/>
    <w:basedOn w:val="CharStyle4"/>
    <w:rPr>
      <w:lang w:val="ru-RU" w:eastAsia="ru-RU" w:bidi="ru-RU"/>
      <w:w w:val="100"/>
      <w:spacing w:val="0"/>
      <w:color w:val="000000"/>
      <w:position w:val="0"/>
    </w:rPr>
  </w:style>
  <w:style w:type="character" w:customStyle="1" w:styleId="CharStyle26">
    <w:name w:val="Основной текст"/>
    <w:basedOn w:val="CharStyle4"/>
    <w:rPr>
      <w:lang w:val="ru-RU" w:eastAsia="ru-RU" w:bidi="ru-RU"/>
      <w:u w:val="single"/>
      <w:w w:val="100"/>
      <w:spacing w:val="0"/>
      <w:color w:val="000000"/>
      <w:position w:val="0"/>
    </w:rPr>
  </w:style>
  <w:style w:type="character" w:customStyle="1" w:styleId="CharStyle28">
    <w:name w:val="Основной текст (5)_"/>
    <w:basedOn w:val="DefaultParagraphFont"/>
    <w:link w:val="Style27"/>
    <w:rPr>
      <w:b w:val="0"/>
      <w:bCs w:val="0"/>
      <w:i w:val="0"/>
      <w:iCs w:val="0"/>
      <w:u w:val="none"/>
      <w:strike w:val="0"/>
      <w:smallCaps w:val="0"/>
      <w:sz w:val="22"/>
      <w:szCs w:val="22"/>
      <w:rFonts w:ascii="Times New Roman" w:eastAsia="Times New Roman" w:hAnsi="Times New Roman" w:cs="Times New Roman"/>
      <w:spacing w:val="60"/>
    </w:rPr>
  </w:style>
  <w:style w:type="character" w:customStyle="1" w:styleId="CharStyle30">
    <w:name w:val="Основной текст (6)_"/>
    <w:basedOn w:val="DefaultParagraphFont"/>
    <w:link w:val="Style29"/>
    <w:rPr>
      <w:b w:val="0"/>
      <w:bCs w:val="0"/>
      <w:i w:val="0"/>
      <w:iCs w:val="0"/>
      <w:u w:val="none"/>
      <w:strike w:val="0"/>
      <w:smallCaps w:val="0"/>
      <w:sz w:val="20"/>
      <w:szCs w:val="20"/>
      <w:rFonts w:ascii="Impact" w:eastAsia="Impact" w:hAnsi="Impact" w:cs="Impact"/>
    </w:rPr>
  </w:style>
  <w:style w:type="paragraph" w:customStyle="1" w:styleId="Style3">
    <w:name w:val="Основной текст"/>
    <w:basedOn w:val="Normal"/>
    <w:link w:val="CharStyle4"/>
    <w:pPr>
      <w:widowControl w:val="0"/>
      <w:shd w:val="clear" w:color="auto" w:fill="FFFFFF"/>
      <w:jc w:val="center"/>
      <w:spacing w:before="18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right"/>
      <w:spacing w:after="6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after="1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7">
    <w:name w:val="Заголовок №1"/>
    <w:basedOn w:val="Normal"/>
    <w:link w:val="CharStyle18"/>
    <w:pPr>
      <w:widowControl w:val="0"/>
      <w:shd w:val="clear" w:color="auto" w:fill="FFFFFF"/>
      <w:outlineLvl w:val="0"/>
      <w:spacing w:before="120" w:after="240" w:line="0" w:lineRule="exact"/>
    </w:pPr>
    <w:rPr>
      <w:b w:val="0"/>
      <w:bCs w:val="0"/>
      <w:i/>
      <w:iCs/>
      <w:u w:val="none"/>
      <w:strike w:val="0"/>
      <w:smallCaps w:val="0"/>
      <w:sz w:val="19"/>
      <w:szCs w:val="19"/>
      <w:rFonts w:ascii="Times New Roman" w:eastAsia="Times New Roman" w:hAnsi="Times New Roman" w:cs="Times New Roman"/>
      <w:spacing w:val="-30"/>
    </w:rPr>
  </w:style>
  <w:style w:type="paragraph" w:customStyle="1" w:styleId="Style21">
    <w:name w:val="Основной текст (4)"/>
    <w:basedOn w:val="Normal"/>
    <w:link w:val="CharStyle22"/>
    <w:pPr>
      <w:widowControl w:val="0"/>
      <w:shd w:val="clear" w:color="auto" w:fill="FFFFFF"/>
      <w:jc w:val="right"/>
      <w:spacing w:before="60" w:after="36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7">
    <w:name w:val="Основной текст (5)"/>
    <w:basedOn w:val="Normal"/>
    <w:link w:val="CharStyle28"/>
    <w:pPr>
      <w:widowControl w:val="0"/>
      <w:shd w:val="clear" w:color="auto" w:fill="FFFFFF"/>
      <w:spacing w:line="317" w:lineRule="exact"/>
    </w:pPr>
    <w:rPr>
      <w:b w:val="0"/>
      <w:bCs w:val="0"/>
      <w:i w:val="0"/>
      <w:iCs w:val="0"/>
      <w:u w:val="none"/>
      <w:strike w:val="0"/>
      <w:smallCaps w:val="0"/>
      <w:sz w:val="22"/>
      <w:szCs w:val="22"/>
      <w:rFonts w:ascii="Times New Roman" w:eastAsia="Times New Roman" w:hAnsi="Times New Roman" w:cs="Times New Roman"/>
      <w:spacing w:val="60"/>
    </w:rPr>
  </w:style>
  <w:style w:type="paragraph" w:customStyle="1" w:styleId="Style29">
    <w:name w:val="Основной текст (6)"/>
    <w:basedOn w:val="Normal"/>
    <w:link w:val="CharStyle30"/>
    <w:pPr>
      <w:widowControl w:val="0"/>
      <w:shd w:val="clear" w:color="auto" w:fill="FFFFFF"/>
      <w:spacing w:line="0" w:lineRule="exact"/>
    </w:pPr>
    <w:rPr>
      <w:b w:val="0"/>
      <w:bCs w:val="0"/>
      <w:i w:val="0"/>
      <w:iCs w:val="0"/>
      <w:u w:val="none"/>
      <w:strike w:val="0"/>
      <w:smallCaps w:val="0"/>
      <w:sz w:val="20"/>
      <w:szCs w:val="20"/>
      <w:rFonts w:ascii="Impact" w:eastAsia="Impact" w:hAnsi="Impact" w:cs="Impact"/>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