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320" w:right="0" w:firstLine="0"/>
      </w:pPr>
      <w:r>
        <w:rPr>
          <w:rStyle w:val="CharStyle5"/>
        </w:rPr>
        <w:t>ООО «оке»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22" w:left="7751" w:right="1530" w:bottom="11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(ИНН 9108116455)</w:t>
      </w: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1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  <w:sectPr>
          <w:type w:val="continuous"/>
          <w:pgSz w:w="11906" w:h="16838"/>
          <w:pgMar w:top="1122" w:left="1545" w:right="1444" w:bottom="1144" w:header="0" w:footer="3" w:gutter="0"/>
          <w:rtlGutter w:val="0"/>
          <w:cols w:num="2" w:space="720" w:equalWidth="0">
            <w:col w:w="3550" w:space="2189"/>
            <w:col w:w="3179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УПРАВЛЕНИЕ </w:t>
      </w:r>
      <w:r>
        <w:rPr>
          <w:rStyle w:val="CharStyle7"/>
          <w:b w:val="0"/>
          <w:bCs w:val="0"/>
        </w:rPr>
        <w:t>298112, Республика Крым, г. Феодосия, ул. Гарнаева, д.81, пом.2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w="4826" w:h="607" w:wrap="notBeside" w:hAnchor="margin" w:x="-64" w:y="3280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0"/>
      </w:pPr>
      <w:r>
        <w:rPr>
          <w:rStyle w:val="CharStyle12"/>
          <w:b/>
          <w:bCs/>
          <w:spacing w:val="0"/>
        </w:rPr>
        <w:t>Федеральной антимонопольной службы по Ростовской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1622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08.02.2021 г. (вх.№2196) из ФАС России поступила жалоба ООО «ОКС» (далее - Заявитель) на действия (бездействия) ПУ ФСБ России по Республике Крым (далее - Заказчик) при проведении электронного аукциона №0895100000821000027 «Поставка консервы мясной «Говядина тушеная высший сорт» (далее - аукцион).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Главой 6 Федерального закона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установлен порядок и сроки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в том числе установлены требования к составу сведений, подлежащих указанию заявителем в жалобе, а также основания для принятия контрольным органом в сфере закупок решения о возврате жалобы заявителю.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105 Закона о контрактной системе, участник закупки подает жалобу в письменной форме. При этом, в соответствии с частью 10 статьи 105 Закона о контрактной системе жалоба подписывается подающим ее лицом или его представителем.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частью 1 статьи 6 Федерального закона от 06.04.2011 № 63-ФЗ «Об электронной подписи» определено, что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подается в контрольный орган в сфере закупок либо посредством электронной почты, при этом жалоба должна быть подписана электронной подписью заявителя, либо на бумажном носителе, при этом жалоба должна быть подписана собственноручной подписью.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«ОКС» подана посредством электронной почты, при этом указанная жалоба не подписана действующей электронной подписью Заявителя, в связи с чем, не может быть признана равнозначной документу на бумажном носителе, подписанному собственноручной подписью.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Заявителем не подана жалоба на бумажном носителе, подписанная собственноручной подписью.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 2 ч. 11 статьи 105 Закона Ростовским У ФАС России принято решение о возврате названной жалобы.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51" w:line="32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жалобы может быть обжаловано в судебном порядке.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жалоба - 7 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741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Чугуй Э.В. (863)201-83-16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[to6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-chuguyig; fas. gov.ru]</w:t>
      </w:r>
    </w:p>
    <w:sectPr>
      <w:type w:val="continuous"/>
      <w:pgSz w:w="11906" w:h="16838"/>
      <w:pgMar w:top="1052" w:left="1039" w:right="945" w:bottom="16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8"/>
      <w:szCs w:val="28"/>
      <w:rFonts w:ascii="Franklin Gothic Medium" w:eastAsia="Franklin Gothic Medium" w:hAnsi="Franklin Gothic Medium" w:cs="Franklin Gothic Medium"/>
    </w:rPr>
  </w:style>
  <w:style w:type="character" w:customStyle="1" w:styleId="CharStyle5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Franklin Gothic Medium" w:eastAsia="Franklin Gothic Medium" w:hAnsi="Franklin Gothic Medium" w:cs="Franklin Gothic Medium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after="120" w:line="25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7500" w:line="18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