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91"/>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178"/>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69"/>
        <w:ind w:left="0" w:right="0" w:firstLine="0"/>
      </w:pPr>
      <w:r>
        <w:rPr>
          <w:rStyle w:val="CharStyle11"/>
        </w:rPr>
        <w:t xml:space="preserve">пр. Ворошиловский, 2/2, офис 403 г. Ростов-на-Дону, 344006 тел. (863) 263-31-04, </w:t>
      </w:r>
      <w:r>
        <w:rPr>
          <w:rStyle w:val="CharStyle12"/>
        </w:rPr>
        <w:t xml:space="preserve">факс </w:t>
      </w:r>
      <w:r>
        <w:rPr>
          <w:rStyle w:val="CharStyle11"/>
        </w:rPr>
        <w:t xml:space="preserve">(863) 240-99-59 </w:t>
      </w:r>
      <w:r>
        <w:rPr>
          <w:rStyle w:val="CharStyle11"/>
          <w:lang w:val="en-US" w:eastAsia="en-US" w:bidi="en-US"/>
        </w:rPr>
        <w:t xml:space="preserve">e-mail: </w:t>
      </w:r>
      <w:r>
        <w:fldChar w:fldCharType="begin"/>
      </w:r>
      <w:r>
        <w:rPr>
          <w:rStyle w:val="CharStyle11"/>
        </w:rPr>
        <w:instrText> HYPERLINK "mailto:to61@fas.gov.ru" </w:instrText>
      </w:r>
      <w:r>
        <w:fldChar w:fldCharType="separate"/>
      </w:r>
      <w:r>
        <w:rPr>
          <w:rStyle w:val="Hyperlink"/>
          <w:lang w:val="en-US" w:eastAsia="en-US" w:bidi="en-US"/>
        </w:rPr>
        <w:t>to61@fas.gov.ru</w:t>
      </w:r>
      <w:r>
        <w:fldChar w:fldCharType="end"/>
      </w:r>
    </w:p>
    <w:p>
      <w:pPr>
        <w:pStyle w:val="Style13"/>
        <w:widowControl w:val="0"/>
        <w:keepNext/>
        <w:keepLines/>
        <w:shd w:val="clear" w:color="auto" w:fill="auto"/>
        <w:bidi w:val="0"/>
        <w:jc w:val="left"/>
        <w:spacing w:before="0" w:after="187" w:line="480" w:lineRule="exact"/>
        <w:ind w:left="540" w:right="0" w:firstLine="0"/>
      </w:pPr>
      <w:bookmarkStart w:id="0" w:name="bookmark0"/>
      <w:r>
        <w:rPr>
          <w:rStyle w:val="CharStyle15"/>
          <w:i/>
          <w:iCs/>
        </w:rPr>
        <w:t>OS.OLMH</w:t>
      </w:r>
      <w:r>
        <w:rPr>
          <w:rStyle w:val="CharStyle16"/>
          <w:i w:val="0"/>
          <w:iCs w:val="0"/>
        </w:rPr>
        <w:t xml:space="preserve"> </w:t>
      </w:r>
      <w:r>
        <w:rPr>
          <w:rStyle w:val="CharStyle17"/>
          <w:i w:val="0"/>
          <w:iCs w:val="0"/>
        </w:rPr>
        <w:t xml:space="preserve">№ </w:t>
      </w:r>
      <w:r>
        <w:rPr>
          <w:rStyle w:val="CharStyle18"/>
          <w:i/>
          <w:iCs/>
        </w:rPr>
        <w:t>-щоМ</w:t>
      </w:r>
      <w:bookmarkEnd w:id="0"/>
    </w:p>
    <w:p>
      <w:pPr>
        <w:pStyle w:val="Style3"/>
        <w:tabs>
          <w:tab w:leader="none" w:pos="2581" w:val="right"/>
        </w:tabs>
        <w:widowControl w:val="0"/>
        <w:keepNext w:val="0"/>
        <w:keepLines w:val="0"/>
        <w:shd w:val="clear" w:color="auto" w:fill="auto"/>
        <w:bidi w:val="0"/>
        <w:jc w:val="both"/>
        <w:spacing w:before="0" w:after="0" w:line="210" w:lineRule="exact"/>
        <w:ind w:left="540" w:right="0" w:firstLine="0"/>
      </w:pPr>
      <w:r>
        <w:rPr>
          <w:rStyle w:val="CharStyle19"/>
        </w:rPr>
        <w:t>На №</w:t>
        <w:tab/>
        <w:t>от</w:t>
      </w:r>
    </w:p>
    <w:p>
      <w:pPr>
        <w:pStyle w:val="Style20"/>
        <w:widowControl w:val="0"/>
        <w:keepNext w:val="0"/>
        <w:keepLines w:val="0"/>
        <w:shd w:val="clear" w:color="auto" w:fill="auto"/>
        <w:bidi w:val="0"/>
        <w:jc w:val="left"/>
        <w:spacing w:before="0" w:after="0"/>
        <w:ind w:left="20" w:right="1320" w:firstLine="0"/>
      </w:pPr>
      <w:r>
        <w:rPr>
          <w:lang w:val="ru-RU" w:eastAsia="ru-RU" w:bidi="ru-RU"/>
          <w:w w:val="100"/>
          <w:spacing w:val="0"/>
          <w:color w:val="000000"/>
          <w:position w:val="0"/>
        </w:rPr>
        <w:t>ООО «РОСФЛОТСЕРВИС» (Заявитель)</w:t>
      </w:r>
    </w:p>
    <w:p>
      <w:pPr>
        <w:pStyle w:val="Style22"/>
        <w:widowControl w:val="0"/>
        <w:keepNext w:val="0"/>
        <w:keepLines w:val="0"/>
        <w:shd w:val="clear" w:color="auto" w:fill="auto"/>
        <w:bidi w:val="0"/>
        <w:jc w:val="left"/>
        <w:spacing w:before="0"/>
        <w:ind w:left="20" w:right="1320" w:firstLine="0"/>
      </w:pPr>
      <w:r>
        <w:rPr>
          <w:lang w:val="ru-RU" w:eastAsia="ru-RU" w:bidi="ru-RU"/>
          <w:w w:val="100"/>
          <w:spacing w:val="0"/>
          <w:color w:val="000000"/>
          <w:position w:val="0"/>
        </w:rPr>
        <w:t>353901, Краснодарский край, г. Новороссийск, ул. Сибирская, д.8</w:t>
      </w:r>
    </w:p>
    <w:p>
      <w:pPr>
        <w:pStyle w:val="Style2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ПУ ФСБ России</w:t>
      </w:r>
    </w:p>
    <w:p>
      <w:pPr>
        <w:pStyle w:val="Style2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по Краснодарскому краю</w:t>
      </w:r>
    </w:p>
    <w:p>
      <w:pPr>
        <w:pStyle w:val="Style20"/>
        <w:tabs>
          <w:tab w:leader="underscore" w:pos="4911" w:val="left"/>
        </w:tabs>
        <w:widowControl w:val="0"/>
        <w:keepNext w:val="0"/>
        <w:keepLines w:val="0"/>
        <w:shd w:val="clear" w:color="auto" w:fill="auto"/>
        <w:bidi w:val="0"/>
        <w:jc w:val="both"/>
        <w:spacing w:before="0" w:after="0"/>
        <w:ind w:left="20" w:right="0" w:firstLine="0"/>
      </w:pPr>
      <w:r>
        <w:rPr>
          <w:rStyle w:val="CharStyle24"/>
          <w:b/>
          <w:bCs/>
        </w:rPr>
        <w:t>(Заказчик)</w:t>
      </w:r>
      <w:r>
        <w:rPr>
          <w:lang w:val="ru-RU" w:eastAsia="ru-RU" w:bidi="ru-RU"/>
          <w:w w:val="100"/>
          <w:spacing w:val="0"/>
          <w:color w:val="000000"/>
          <w:position w:val="0"/>
        </w:rPr>
        <w:tab/>
      </w:r>
    </w:p>
    <w:p>
      <w:pPr>
        <w:pStyle w:val="Style22"/>
        <w:widowControl w:val="0"/>
        <w:keepNext w:val="0"/>
        <w:keepLines w:val="0"/>
        <w:shd w:val="clear" w:color="auto" w:fill="auto"/>
        <w:bidi w:val="0"/>
        <w:jc w:val="both"/>
        <w:spacing w:before="0" w:after="358" w:line="260" w:lineRule="exact"/>
        <w:ind w:left="20" w:right="0" w:firstLine="0"/>
      </w:pPr>
      <w:r>
        <w:rPr>
          <w:lang w:val="ru-RU" w:eastAsia="ru-RU" w:bidi="ru-RU"/>
          <w:w w:val="100"/>
          <w:spacing w:val="0"/>
          <w:color w:val="000000"/>
          <w:position w:val="0"/>
        </w:rPr>
        <w:t>350000, г. Краснодар, ул. Таманская, 154</w:t>
      </w:r>
    </w:p>
    <w:p>
      <w:pPr>
        <w:pStyle w:val="Style20"/>
        <w:tabs>
          <w:tab w:leader="underscore" w:pos="4911" w:val="left"/>
        </w:tabs>
        <w:widowControl w:val="0"/>
        <w:keepNext w:val="0"/>
        <w:keepLines w:val="0"/>
        <w:shd w:val="clear" w:color="auto" w:fill="auto"/>
        <w:bidi w:val="0"/>
        <w:jc w:val="both"/>
        <w:spacing w:before="0" w:after="65" w:line="260" w:lineRule="exact"/>
        <w:ind w:left="20" w:right="0" w:firstLine="0"/>
      </w:pPr>
      <w:r>
        <w:rPr>
          <w:rStyle w:val="CharStyle24"/>
          <w:b/>
          <w:bCs/>
        </w:rPr>
        <w:t>ООО «АСТ ГОЗ» (Оператор)</w:t>
      </w:r>
      <w:r>
        <w:rPr>
          <w:lang w:val="ru-RU" w:eastAsia="ru-RU" w:bidi="ru-RU"/>
          <w:w w:val="100"/>
          <w:spacing w:val="0"/>
          <w:color w:val="000000"/>
          <w:position w:val="0"/>
        </w:rPr>
        <w:tab/>
      </w:r>
    </w:p>
    <w:p>
      <w:pPr>
        <w:pStyle w:val="Style22"/>
        <w:widowControl w:val="0"/>
        <w:keepNext w:val="0"/>
        <w:keepLines w:val="0"/>
        <w:shd w:val="clear" w:color="auto" w:fill="auto"/>
        <w:bidi w:val="0"/>
        <w:jc w:val="both"/>
        <w:spacing w:before="0" w:after="0" w:line="260" w:lineRule="exact"/>
        <w:ind w:left="20" w:right="0" w:firstLine="0"/>
        <w:sectPr>
          <w:footnotePr>
            <w:pos w:val="pageBottom"/>
            <w:numFmt w:val="decimal"/>
            <w:numRestart w:val="continuous"/>
          </w:footnotePr>
          <w:type w:val="continuous"/>
          <w:pgSz w:w="11906" w:h="16838"/>
          <w:pgMar w:top="640" w:left="803" w:right="911" w:bottom="1256" w:header="0" w:footer="3" w:gutter="0"/>
          <w:rtlGutter w:val="0"/>
          <w:cols w:num="2" w:space="364"/>
          <w:noEndnote/>
          <w:docGrid w:linePitch="360"/>
        </w:sectPr>
      </w:pPr>
      <w:r>
        <w:rPr>
          <w:lang w:val="en-US" w:eastAsia="en-US" w:bidi="en-US"/>
          <w:w w:val="100"/>
          <w:spacing w:val="0"/>
          <w:color w:val="000000"/>
          <w:position w:val="0"/>
        </w:rPr>
        <w:t xml:space="preserve">e-mail: </w:t>
      </w:r>
      <w:r>
        <w:fldChar w:fldCharType="begin"/>
      </w:r>
      <w:r>
        <w:rPr>
          <w:rStyle w:val="CharStyle25"/>
        </w:rPr>
        <w:instrText> HYPERLINK "mailto:info@astgoz.ru" </w:instrText>
      </w:r>
      <w:r>
        <w:fldChar w:fldCharType="separate"/>
      </w:r>
      <w:r>
        <w:rPr>
          <w:rStyle w:val="Hyperlink"/>
          <w:lang w:val="en-US" w:eastAsia="en-US" w:bidi="en-US"/>
        </w:rPr>
        <w:t>info@astgoz.ru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9" w:after="11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jc w:val="center"/>
        <w:spacing w:before="0" w:after="411" w:line="260" w:lineRule="exact"/>
        <w:ind w:left="0" w:right="260" w:firstLine="0"/>
      </w:pPr>
      <w:r>
        <w:rPr>
          <w:lang w:val="ru-RU" w:eastAsia="ru-RU" w:bidi="ru-RU"/>
          <w:w w:val="100"/>
          <w:spacing w:val="0"/>
          <w:color w:val="000000"/>
          <w:position w:val="0"/>
        </w:rPr>
        <w:t>РЕШЕНИЕ</w:t>
      </w:r>
    </w:p>
    <w:p>
      <w:pPr>
        <w:pStyle w:val="Style22"/>
        <w:numPr>
          <w:ilvl w:val="0"/>
          <w:numId w:val="1"/>
        </w:numPr>
        <w:tabs>
          <w:tab w:leader="none" w:pos="7695" w:val="right"/>
          <w:tab w:leader="none" w:pos="9607" w:val="right"/>
          <w:tab w:leader="none" w:pos="1347" w:val="left"/>
        </w:tabs>
        <w:widowControl w:val="0"/>
        <w:keepNext w:val="0"/>
        <w:keepLines w:val="0"/>
        <w:shd w:val="clear" w:color="auto" w:fill="auto"/>
        <w:bidi w:val="0"/>
        <w:jc w:val="both"/>
        <w:spacing w:before="0" w:after="254" w:line="260" w:lineRule="exact"/>
        <w:ind w:left="20" w:right="0" w:firstLine="0"/>
      </w:pPr>
      <w:r>
        <w:rPr>
          <w:lang w:val="ru-RU" w:eastAsia="ru-RU" w:bidi="ru-RU"/>
          <w:w w:val="100"/>
          <w:spacing w:val="0"/>
          <w:color w:val="000000"/>
          <w:position w:val="0"/>
        </w:rPr>
        <w:t>г.</w:t>
        <w:tab/>
        <w:t>г.</w:t>
        <w:tab/>
        <w:t>Ростов-на-Дону</w:t>
      </w:r>
    </w:p>
    <w:p>
      <w:pPr>
        <w:pStyle w:val="Style22"/>
        <w:widowControl w:val="0"/>
        <w:keepNext w:val="0"/>
        <w:keepLines w:val="0"/>
        <w:shd w:val="clear" w:color="auto" w:fill="auto"/>
        <w:bidi w:val="0"/>
        <w:jc w:val="both"/>
        <w:spacing w:before="0" w:after="0" w:line="310" w:lineRule="exact"/>
        <w:ind w:left="20" w:right="20" w:firstLine="60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w:t>
      </w:r>
    </w:p>
    <w:p>
      <w:pPr>
        <w:pStyle w:val="Style22"/>
        <w:tabs>
          <w:tab w:leader="none" w:pos="4226" w:val="left"/>
        </w:tabs>
        <w:widowControl w:val="0"/>
        <w:keepNext w:val="0"/>
        <w:keepLines w:val="0"/>
        <w:shd w:val="clear" w:color="auto" w:fill="auto"/>
        <w:bidi w:val="0"/>
        <w:jc w:val="both"/>
        <w:spacing w:before="0" w:after="0" w:line="310" w:lineRule="exact"/>
        <w:ind w:left="1000" w:right="0" w:firstLine="0"/>
      </w:pPr>
      <w:r>
        <w:rPr>
          <w:lang w:val="ru-RU" w:eastAsia="ru-RU" w:bidi="ru-RU"/>
          <w:w w:val="100"/>
          <w:spacing w:val="0"/>
          <w:color w:val="000000"/>
          <w:position w:val="0"/>
        </w:rPr>
        <w:t>Председатель Комиссии</w:t>
        <w:tab/>
        <w:t>Н.А. Кожемяко,</w:t>
      </w:r>
    </w:p>
    <w:p>
      <w:pPr>
        <w:pStyle w:val="Style22"/>
        <w:tabs>
          <w:tab w:leader="none" w:pos="4226" w:val="left"/>
        </w:tabs>
        <w:widowControl w:val="0"/>
        <w:keepNext w:val="0"/>
        <w:keepLines w:val="0"/>
        <w:shd w:val="clear" w:color="auto" w:fill="auto"/>
        <w:bidi w:val="0"/>
        <w:jc w:val="both"/>
        <w:spacing w:before="0" w:after="0" w:line="310" w:lineRule="exact"/>
        <w:ind w:left="1000" w:right="0" w:firstLine="0"/>
      </w:pPr>
      <w:r>
        <w:rPr>
          <w:lang w:val="ru-RU" w:eastAsia="ru-RU" w:bidi="ru-RU"/>
          <w:w w:val="100"/>
          <w:spacing w:val="0"/>
          <w:color w:val="000000"/>
          <w:position w:val="0"/>
        </w:rPr>
        <w:t>Члены Комиссии</w:t>
        <w:tab/>
        <w:t>С.В. Прав ил ов, Э.В. Чугуй,</w:t>
      </w:r>
    </w:p>
    <w:p>
      <w:pPr>
        <w:pStyle w:val="Style22"/>
        <w:widowControl w:val="0"/>
        <w:keepNext w:val="0"/>
        <w:keepLines w:val="0"/>
        <w:shd w:val="clear" w:color="auto" w:fill="auto"/>
        <w:bidi w:val="0"/>
        <w:jc w:val="both"/>
        <w:spacing w:before="0" w:after="280" w:line="310" w:lineRule="exact"/>
        <w:ind w:left="20" w:right="20" w:firstLine="0"/>
      </w:pPr>
      <w:r>
        <w:rPr>
          <w:lang w:val="ru-RU" w:eastAsia="ru-RU" w:bidi="ru-RU"/>
          <w:w w:val="100"/>
          <w:spacing w:val="0"/>
          <w:color w:val="000000"/>
          <w:position w:val="0"/>
        </w:rPr>
        <w:t>рассмотрев дело №061/06/69-192/2021 путем использования систем видеоконференц-связи о нарушении норм Федерального закона от 05.04.2013 г.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№0318100058720000038 «Выполнение работ по освидетельствованию ИСС» (далее - Аукцион), в отсутствие представителя Заказчика, с участием представителя Общества,</w:t>
      </w:r>
    </w:p>
    <w:p>
      <w:pPr>
        <w:pStyle w:val="Style20"/>
        <w:widowControl w:val="0"/>
        <w:keepNext w:val="0"/>
        <w:keepLines w:val="0"/>
        <w:shd w:val="clear" w:color="auto" w:fill="auto"/>
        <w:bidi w:val="0"/>
        <w:jc w:val="center"/>
        <w:spacing w:before="0" w:after="137" w:line="260" w:lineRule="exact"/>
        <w:ind w:left="0" w:right="260" w:firstLine="0"/>
      </w:pPr>
      <w:r>
        <w:rPr>
          <w:lang w:val="ru-RU" w:eastAsia="ru-RU" w:bidi="ru-RU"/>
          <w:w w:val="100"/>
          <w:spacing w:val="0"/>
          <w:color w:val="000000"/>
          <w:position w:val="0"/>
        </w:rPr>
        <w:t>УСТАНОВИЛА:</w:t>
      </w:r>
    </w:p>
    <w:p>
      <w:pPr>
        <w:pStyle w:val="Style22"/>
        <w:widowControl w:val="0"/>
        <w:keepNext w:val="0"/>
        <w:keepLines w:val="0"/>
        <w:shd w:val="clear" w:color="auto" w:fill="auto"/>
        <w:bidi w:val="0"/>
        <w:jc w:val="left"/>
        <w:spacing w:before="0" w:after="0" w:line="306" w:lineRule="exact"/>
        <w:ind w:left="20" w:right="20" w:firstLine="600"/>
      </w:pPr>
      <w:r>
        <w:rPr>
          <w:lang w:val="ru-RU" w:eastAsia="ru-RU" w:bidi="ru-RU"/>
          <w:w w:val="100"/>
          <w:spacing w:val="0"/>
          <w:color w:val="000000"/>
          <w:position w:val="0"/>
        </w:rPr>
        <w:t>В Ростовское УФАС России 27.01.2021 (вх.№1447) поступила жалоба от ООО «РОСФЛОТСЕРВИС», в которой содержались доводы о нарушении Заказчиком Закона при признании заявки участник аукциона ООО «МОРЮГСЕРВИС» соответствующей требованиям документации об аукционе.</w:t>
      </w:r>
    </w:p>
    <w:p>
      <w:pPr>
        <w:pStyle w:val="Style26"/>
        <w:framePr w:h="319" w:wrap="notBeside" w:vAnchor="text" w:hAnchor="margin" w:x="8540" w:y="912"/>
        <w:widowControl w:val="0"/>
        <w:keepNext w:val="0"/>
        <w:keepLines w:val="0"/>
        <w:shd w:val="clear" w:color="auto" w:fill="auto"/>
        <w:bidi w:val="0"/>
        <w:jc w:val="left"/>
        <w:spacing w:before="0" w:after="0" w:line="320" w:lineRule="exact"/>
        <w:ind w:left="100" w:right="0" w:firstLine="0"/>
      </w:pPr>
      <w:r>
        <w:rPr>
          <w:lang w:val="ru-RU" w:eastAsia="ru-RU" w:bidi="ru-RU"/>
          <w:w w:val="100"/>
          <w:spacing w:val="0"/>
          <w:color w:val="000000"/>
          <w:position w:val="0"/>
        </w:rPr>
        <w:t>019810</w:t>
      </w:r>
    </w:p>
    <w:p>
      <w:pPr>
        <w:pStyle w:val="Style22"/>
        <w:widowControl w:val="0"/>
        <w:keepNext w:val="0"/>
        <w:keepLines w:val="0"/>
        <w:shd w:val="clear" w:color="auto" w:fill="auto"/>
        <w:bidi w:val="0"/>
        <w:jc w:val="both"/>
        <w:spacing w:before="0" w:after="0" w:line="306" w:lineRule="exact"/>
        <w:ind w:left="20" w:right="20" w:firstLine="600"/>
      </w:pPr>
      <w:r>
        <w:rPr>
          <w:lang w:val="ru-RU" w:eastAsia="ru-RU" w:bidi="ru-RU"/>
          <w:w w:val="100"/>
          <w:spacing w:val="0"/>
          <w:color w:val="000000"/>
          <w:position w:val="0"/>
        </w:rPr>
        <w:t>Заказчик представил письменные пояснения, нарушения Закона отрицал, жалобу полагал необоснованной.</w:t>
      </w:r>
      <w:r>
        <w:br w:type="page"/>
      </w:r>
    </w:p>
    <w:p>
      <w:pPr>
        <w:pStyle w:val="Style22"/>
        <w:widowControl w:val="0"/>
        <w:keepNext w:val="0"/>
        <w:keepLines w:val="0"/>
        <w:shd w:val="clear" w:color="auto" w:fill="auto"/>
        <w:bidi w:val="0"/>
        <w:jc w:val="both"/>
        <w:spacing w:before="0" w:after="0" w:line="310" w:lineRule="exact"/>
        <w:ind w:left="20" w:right="40" w:firstLine="560"/>
      </w:pPr>
      <w:r>
        <w:rPr>
          <w:lang w:val="ru-RU" w:eastAsia="ru-RU" w:bidi="ru-RU"/>
          <w:w w:val="100"/>
          <w:spacing w:val="0"/>
          <w:color w:val="000000"/>
          <w:position w:val="0"/>
        </w:rPr>
        <w:t>В соответствии с ч.чЛ, 3, 15 ст. 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г. №727/14, по данной жалобе проведена внеплановая проверка порядка осуществления закупки, в результате которой установлено следующее:</w:t>
      </w:r>
    </w:p>
    <w:p>
      <w:pPr>
        <w:pStyle w:val="Style22"/>
        <w:widowControl w:val="0"/>
        <w:keepNext w:val="0"/>
        <w:keepLines w:val="0"/>
        <w:shd w:val="clear" w:color="auto" w:fill="auto"/>
        <w:bidi w:val="0"/>
        <w:jc w:val="both"/>
        <w:spacing w:before="0" w:after="0" w:line="310" w:lineRule="exact"/>
        <w:ind w:left="20" w:right="40" w:firstLine="560"/>
      </w:pPr>
      <w:r>
        <w:rPr>
          <w:lang w:val="ru-RU" w:eastAsia="ru-RU" w:bidi="ru-RU"/>
          <w:w w:val="100"/>
          <w:spacing w:val="0"/>
          <w:color w:val="000000"/>
          <w:position w:val="0"/>
        </w:rPr>
        <w:t xml:space="preserve">29.12.2020 г.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ЕИС) размещено извещение о проведении электронного Аукциона №0318100058720000038 «Выполнение работ по освидетельствованию ИСС». Начальная (максимальная) цена контракта в рамках государственного оборонного заказа составляет 500 000,00 рублей.</w:t>
      </w:r>
    </w:p>
    <w:p>
      <w:pPr>
        <w:pStyle w:val="Style22"/>
        <w:widowControl w:val="0"/>
        <w:keepNext w:val="0"/>
        <w:keepLines w:val="0"/>
        <w:shd w:val="clear" w:color="auto" w:fill="auto"/>
        <w:bidi w:val="0"/>
        <w:jc w:val="both"/>
        <w:spacing w:before="0" w:after="0" w:line="310" w:lineRule="exact"/>
        <w:ind w:left="20" w:right="0" w:firstLine="560"/>
      </w:pPr>
      <w:r>
        <w:rPr>
          <w:lang w:val="ru-RU" w:eastAsia="ru-RU" w:bidi="ru-RU"/>
          <w:w w:val="100"/>
          <w:spacing w:val="0"/>
          <w:color w:val="000000"/>
          <w:position w:val="0"/>
        </w:rPr>
        <w:t>Согласно протоколу подведения итогов закрытого электронного аукциона от</w:t>
      </w:r>
    </w:p>
    <w:p>
      <w:pPr>
        <w:pStyle w:val="Style22"/>
        <w:numPr>
          <w:ilvl w:val="0"/>
          <w:numId w:val="3"/>
        </w:numPr>
        <w:tabs>
          <w:tab w:leader="none" w:pos="1402" w:val="left"/>
        </w:tabs>
        <w:widowControl w:val="0"/>
        <w:keepNext w:val="0"/>
        <w:keepLines w:val="0"/>
        <w:shd w:val="clear" w:color="auto" w:fill="auto"/>
        <w:bidi w:val="0"/>
        <w:jc w:val="both"/>
        <w:spacing w:before="0" w:after="0" w:line="310" w:lineRule="exact"/>
        <w:ind w:left="20" w:right="40" w:firstLine="0"/>
      </w:pPr>
      <w:r>
        <w:rPr>
          <w:lang w:val="ru-RU" w:eastAsia="ru-RU" w:bidi="ru-RU"/>
          <w:w w:val="100"/>
          <w:spacing w:val="0"/>
          <w:color w:val="000000"/>
          <w:position w:val="0"/>
        </w:rPr>
        <w:t>ООО «МОРЮГСЕРВИС» (заявка №47916) допущено к участию в электронном аукционе, заявка соответствует требованиям, установленным в документации и признано победителем электронного аукциона, с предложением о цене контракта - 198 904,21 руб.</w:t>
      </w:r>
    </w:p>
    <w:p>
      <w:pPr>
        <w:pStyle w:val="Style22"/>
        <w:widowControl w:val="0"/>
        <w:keepNext w:val="0"/>
        <w:keepLines w:val="0"/>
        <w:shd w:val="clear" w:color="auto" w:fill="auto"/>
        <w:bidi w:val="0"/>
        <w:jc w:val="both"/>
        <w:spacing w:before="0" w:after="0" w:line="310" w:lineRule="exact"/>
        <w:ind w:left="20" w:right="40" w:firstLine="560"/>
      </w:pPr>
      <w:r>
        <w:rPr>
          <w:lang w:val="ru-RU" w:eastAsia="ru-RU" w:bidi="ru-RU"/>
          <w:w w:val="100"/>
          <w:spacing w:val="0"/>
          <w:color w:val="000000"/>
          <w:position w:val="0"/>
        </w:rPr>
        <w:t>В соответствии с ч. 1 ст.69 Закона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pPr>
        <w:pStyle w:val="Style22"/>
        <w:widowControl w:val="0"/>
        <w:keepNext w:val="0"/>
        <w:keepLines w:val="0"/>
        <w:shd w:val="clear" w:color="auto" w:fill="auto"/>
        <w:bidi w:val="0"/>
        <w:jc w:val="both"/>
        <w:spacing w:before="0" w:after="0" w:line="310" w:lineRule="exact"/>
        <w:ind w:left="20" w:right="40" w:firstLine="560"/>
      </w:pPr>
      <w:r>
        <w:rPr>
          <w:lang w:val="ru-RU" w:eastAsia="ru-RU" w:bidi="ru-RU"/>
          <w:w w:val="100"/>
          <w:spacing w:val="0"/>
          <w:color w:val="000000"/>
          <w:position w:val="0"/>
        </w:rPr>
        <w:t>Частью 2 статьи 69 Закона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w:t>
      </w:r>
    </w:p>
    <w:p>
      <w:pPr>
        <w:pStyle w:val="Style22"/>
        <w:widowControl w:val="0"/>
        <w:keepNext w:val="0"/>
        <w:keepLines w:val="0"/>
        <w:shd w:val="clear" w:color="auto" w:fill="auto"/>
        <w:bidi w:val="0"/>
        <w:jc w:val="both"/>
        <w:spacing w:before="0" w:after="0" w:line="310" w:lineRule="exact"/>
        <w:ind w:left="20" w:right="40" w:firstLine="560"/>
      </w:pPr>
      <w:r>
        <w:rPr>
          <w:lang w:val="ru-RU" w:eastAsia="ru-RU" w:bidi="ru-RU"/>
          <w:w w:val="100"/>
          <w:spacing w:val="0"/>
          <w:color w:val="000000"/>
          <w:position w:val="0"/>
        </w:rPr>
        <w:t>Согласно ч.7 ст.69 Закона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настоящего Федерального закона, а также пунктом 6 части 5 статьи 66 настоящего Федерального закона, за исключением случая закупки товаров, работ, услуг, в отношении которых установлен запрет, предусмотренный статьей 14 настоящего Федерального закона.</w:t>
      </w:r>
    </w:p>
    <w:p>
      <w:pPr>
        <w:pStyle w:val="Style22"/>
        <w:widowControl w:val="0"/>
        <w:keepNext w:val="0"/>
        <w:keepLines w:val="0"/>
        <w:shd w:val="clear" w:color="auto" w:fill="auto"/>
        <w:bidi w:val="0"/>
        <w:jc w:val="both"/>
        <w:spacing w:before="0" w:after="0" w:line="310" w:lineRule="exact"/>
        <w:ind w:left="20" w:right="40" w:firstLine="560"/>
      </w:pPr>
      <w:r>
        <w:rPr>
          <w:lang w:val="ru-RU" w:eastAsia="ru-RU" w:bidi="ru-RU"/>
          <w:w w:val="100"/>
          <w:spacing w:val="0"/>
          <w:color w:val="000000"/>
          <w:position w:val="0"/>
        </w:rPr>
        <w:t>Как следует из доводов жалобы Заявителя, ООО «МОРЮГСЕРВИС» (заявка №47916) не уполномочено оказывать услуги по освидетельствованию ИСС в связи с тем, что его работники не прошли соответствующее обучение на заводе- изготовителе средств спасения, подтверждаемое именным удостоверением на право освидетельствования средств спасения.</w:t>
      </w:r>
    </w:p>
    <w:p>
      <w:pPr>
        <w:pStyle w:val="Style22"/>
        <w:widowControl w:val="0"/>
        <w:keepNext w:val="0"/>
        <w:keepLines w:val="0"/>
        <w:shd w:val="clear" w:color="auto" w:fill="auto"/>
        <w:bidi w:val="0"/>
        <w:jc w:val="both"/>
        <w:spacing w:before="0" w:after="0" w:line="310" w:lineRule="exact"/>
        <w:ind w:left="20" w:right="20" w:firstLine="580"/>
      </w:pPr>
      <w:r>
        <w:rPr>
          <w:lang w:val="ru-RU" w:eastAsia="ru-RU" w:bidi="ru-RU"/>
          <w:w w:val="100"/>
          <w:spacing w:val="0"/>
          <w:color w:val="000000"/>
          <w:position w:val="0"/>
        </w:rPr>
        <w:t>В соответствии с п.9 Документации к аукциону вторая часть заявки на участие в закрытом аукционе должна содержать следующие документы и информацию:</w:t>
      </w:r>
    </w:p>
    <w:p>
      <w:pPr>
        <w:pStyle w:val="Style22"/>
        <w:numPr>
          <w:ilvl w:val="0"/>
          <w:numId w:val="5"/>
        </w:numPr>
        <w:widowControl w:val="0"/>
        <w:keepNext w:val="0"/>
        <w:keepLines w:val="0"/>
        <w:shd w:val="clear" w:color="auto" w:fill="auto"/>
        <w:bidi w:val="0"/>
        <w:jc w:val="both"/>
        <w:spacing w:before="0" w:after="0" w:line="310" w:lineRule="exact"/>
        <w:ind w:left="20" w:right="20" w:firstLine="580"/>
      </w:pPr>
      <w:r>
        <w:rPr>
          <w:lang w:val="ru-RU" w:eastAsia="ru-RU" w:bidi="ru-RU"/>
          <w:w w:val="100"/>
          <w:spacing w:val="0"/>
          <w:color w:val="000000"/>
          <w:position w:val="0"/>
        </w:rPr>
        <w:t xml:space="preserve">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pPr>
        <w:pStyle w:val="Style22"/>
        <w:numPr>
          <w:ilvl w:val="0"/>
          <w:numId w:val="5"/>
        </w:numPr>
        <w:widowControl w:val="0"/>
        <w:keepNext w:val="0"/>
        <w:keepLines w:val="0"/>
        <w:shd w:val="clear" w:color="auto" w:fill="auto"/>
        <w:bidi w:val="0"/>
        <w:jc w:val="both"/>
        <w:spacing w:before="0" w:after="0" w:line="310" w:lineRule="exact"/>
        <w:ind w:left="20" w:right="20" w:firstLine="580"/>
      </w:pPr>
      <w:r>
        <w:rPr>
          <w:lang w:val="ru-RU" w:eastAsia="ru-RU" w:bidi="ru-RU"/>
          <w:w w:val="100"/>
          <w:spacing w:val="0"/>
          <w:color w:val="000000"/>
          <w:position w:val="0"/>
        </w:rPr>
        <w:t xml:space="preserve"> Документы, подтверждающие соответствие участника такого аукциона требованиям, установленным пунктом 1 части 1 и частями 2, 2.1 статьи 31 (при наличии таких требований) Закона, или копии этих документов, а также декларация о соответствии участника такого аукциона требованиям, установленным пунктами 3-9 части 1 статьи 31 Закона.</w:t>
      </w:r>
    </w:p>
    <w:p>
      <w:pPr>
        <w:pStyle w:val="Style22"/>
        <w:widowControl w:val="0"/>
        <w:keepNext w:val="0"/>
        <w:keepLines w:val="0"/>
        <w:shd w:val="clear" w:color="auto" w:fill="auto"/>
        <w:bidi w:val="0"/>
        <w:jc w:val="both"/>
        <w:spacing w:before="0" w:after="0" w:line="310" w:lineRule="exact"/>
        <w:ind w:left="20" w:right="20" w:firstLine="1060"/>
      </w:pPr>
      <w:r>
        <w:rPr>
          <w:lang w:val="ru-RU" w:eastAsia="ru-RU" w:bidi="ru-RU"/>
          <w:w w:val="100"/>
          <w:spacing w:val="0"/>
          <w:color w:val="000000"/>
          <w:position w:val="0"/>
        </w:rPr>
        <w:t xml:space="preserve">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(наличие лицензии): </w:t>
      </w:r>
      <w:r>
        <w:rPr>
          <w:rStyle w:val="CharStyle25"/>
        </w:rPr>
        <w:t>в соответствии с морским регистром судоходства.</w:t>
      </w:r>
    </w:p>
    <w:p>
      <w:pPr>
        <w:pStyle w:val="Style22"/>
        <w:widowControl w:val="0"/>
        <w:keepNext w:val="0"/>
        <w:keepLines w:val="0"/>
        <w:shd w:val="clear" w:color="auto" w:fill="auto"/>
        <w:bidi w:val="0"/>
        <w:jc w:val="both"/>
        <w:spacing w:before="0" w:after="0" w:line="310" w:lineRule="exact"/>
        <w:ind w:left="20" w:right="20" w:firstLine="580"/>
      </w:pPr>
      <w:r>
        <w:rPr>
          <w:lang w:val="ru-RU" w:eastAsia="ru-RU" w:bidi="ru-RU"/>
          <w:w w:val="100"/>
          <w:spacing w:val="0"/>
          <w:color w:val="000000"/>
          <w:position w:val="0"/>
        </w:rPr>
        <w:t>Разделом 3 «Техническое задание» установлено требование к выполняемым работам, а именно работники исполнителя допускаются к освидетельствованию средств спасения, если они прошли обучение, что подтверждается именным удостоверением на право освидетельствования средств спасения.</w:t>
      </w:r>
    </w:p>
    <w:p>
      <w:pPr>
        <w:pStyle w:val="Style22"/>
        <w:widowControl w:val="0"/>
        <w:keepNext w:val="0"/>
        <w:keepLines w:val="0"/>
        <w:shd w:val="clear" w:color="auto" w:fill="auto"/>
        <w:bidi w:val="0"/>
        <w:jc w:val="both"/>
        <w:spacing w:before="0" w:after="0" w:line="310" w:lineRule="exact"/>
        <w:ind w:left="20" w:right="20" w:firstLine="580"/>
      </w:pPr>
      <w:r>
        <w:rPr>
          <w:lang w:val="ru-RU" w:eastAsia="ru-RU" w:bidi="ru-RU"/>
          <w:w w:val="100"/>
          <w:spacing w:val="0"/>
          <w:color w:val="000000"/>
          <w:position w:val="0"/>
        </w:rPr>
        <w:t>Вместе с тем, в составе аукционной документации отсутствует требование о необходимости представления участниками Закупки в составе второй части заявки документов, подтверждающих тот факт, что работники исполнителя прошли обучение и имеют соответствующие удостоверения на право освидетельствования средств спасения.</w:t>
      </w:r>
    </w:p>
    <w:p>
      <w:pPr>
        <w:pStyle w:val="Style22"/>
        <w:widowControl w:val="0"/>
        <w:keepNext w:val="0"/>
        <w:keepLines w:val="0"/>
        <w:shd w:val="clear" w:color="auto" w:fill="auto"/>
        <w:bidi w:val="0"/>
        <w:jc w:val="both"/>
        <w:spacing w:before="0" w:after="0" w:line="310" w:lineRule="exact"/>
        <w:ind w:left="20" w:right="20" w:firstLine="580"/>
      </w:pPr>
      <w:r>
        <w:rPr>
          <w:lang w:val="ru-RU" w:eastAsia="ru-RU" w:bidi="ru-RU"/>
          <w:w w:val="100"/>
          <w:spacing w:val="0"/>
          <w:color w:val="000000"/>
          <w:position w:val="0"/>
        </w:rPr>
        <w:t>Как следует из пояснений Заказчика оспариваемые требования к выполняемым работам, не ограничивают количество участников закупки, так как установлены и предъявляются к исполнителю на этапе выполнения контракта.</w:t>
      </w:r>
    </w:p>
    <w:p>
      <w:pPr>
        <w:pStyle w:val="Style22"/>
        <w:widowControl w:val="0"/>
        <w:keepNext w:val="0"/>
        <w:keepLines w:val="0"/>
        <w:shd w:val="clear" w:color="auto" w:fill="auto"/>
        <w:bidi w:val="0"/>
        <w:jc w:val="both"/>
        <w:spacing w:before="0" w:after="0" w:line="310" w:lineRule="exact"/>
        <w:ind w:left="20" w:right="20" w:firstLine="580"/>
      </w:pPr>
      <w:r>
        <w:rPr>
          <w:lang w:val="ru-RU" w:eastAsia="ru-RU" w:bidi="ru-RU"/>
          <w:w w:val="100"/>
          <w:spacing w:val="0"/>
          <w:color w:val="000000"/>
          <w:position w:val="0"/>
        </w:rPr>
        <w:t>При этом, в ходе изучения заявки ООО «МОРЮГСЕРВИС» (заявка №47916) установлено, что такая заявка содержит требуемые п.9 Документации к аукциону документы и сведения.</w:t>
      </w:r>
    </w:p>
    <w:p>
      <w:pPr>
        <w:pStyle w:val="Style22"/>
        <w:widowControl w:val="0"/>
        <w:keepNext w:val="0"/>
        <w:keepLines w:val="0"/>
        <w:shd w:val="clear" w:color="auto" w:fill="auto"/>
        <w:bidi w:val="0"/>
        <w:jc w:val="both"/>
        <w:spacing w:before="0" w:after="0" w:line="310" w:lineRule="exact"/>
        <w:ind w:left="20" w:right="0" w:firstLine="580"/>
      </w:pPr>
      <w:r>
        <w:rPr>
          <w:lang w:val="ru-RU" w:eastAsia="ru-RU" w:bidi="ru-RU"/>
          <w:w w:val="100"/>
          <w:spacing w:val="0"/>
          <w:color w:val="000000"/>
          <w:position w:val="0"/>
        </w:rPr>
        <w:t>Доказательств обратного Заявителем не представлено.</w:t>
      </w:r>
    </w:p>
    <w:p>
      <w:pPr>
        <w:pStyle w:val="Style22"/>
        <w:widowControl w:val="0"/>
        <w:keepNext w:val="0"/>
        <w:keepLines w:val="0"/>
        <w:shd w:val="clear" w:color="auto" w:fill="auto"/>
        <w:bidi w:val="0"/>
        <w:jc w:val="both"/>
        <w:spacing w:before="0" w:after="0" w:line="310" w:lineRule="exact"/>
        <w:ind w:left="20" w:right="0" w:firstLine="580"/>
      </w:pPr>
      <w:r>
        <w:rPr>
          <w:lang w:val="ru-RU" w:eastAsia="ru-RU" w:bidi="ru-RU"/>
          <w:w w:val="100"/>
          <w:spacing w:val="0"/>
          <w:color w:val="000000"/>
          <w:position w:val="0"/>
        </w:rPr>
        <w:t>Таким образом, довод жалобы не обоснован.</w:t>
      </w:r>
    </w:p>
    <w:p>
      <w:pPr>
        <w:pStyle w:val="Style22"/>
        <w:widowControl w:val="0"/>
        <w:keepNext w:val="0"/>
        <w:keepLines w:val="0"/>
        <w:shd w:val="clear" w:color="auto" w:fill="auto"/>
        <w:bidi w:val="0"/>
        <w:jc w:val="both"/>
        <w:spacing w:before="0" w:after="280" w:line="310" w:lineRule="exact"/>
        <w:ind w:left="20" w:right="20" w:firstLine="580"/>
      </w:pPr>
      <w:r>
        <w:rPr>
          <w:lang w:val="ru-RU" w:eastAsia="ru-RU" w:bidi="ru-RU"/>
          <w:w w:val="100"/>
          <w:spacing w:val="0"/>
          <w:color w:val="000000"/>
          <w:position w:val="0"/>
        </w:rPr>
        <w:t>На основании Постановления Правительства РФ от 26.08.2013 г. №728, в соответствии со ст. 99, 106 Закона Комиссия Ростовского УФАС России;</w:t>
      </w:r>
    </w:p>
    <w:p>
      <w:pPr>
        <w:pStyle w:val="Style29"/>
        <w:widowControl w:val="0"/>
        <w:keepNext/>
        <w:keepLines/>
        <w:shd w:val="clear" w:color="auto" w:fill="auto"/>
        <w:bidi w:val="0"/>
        <w:spacing w:before="0" w:after="291" w:line="260" w:lineRule="exact"/>
        <w:ind w:left="0" w:right="0" w:firstLine="0"/>
      </w:pPr>
      <w:bookmarkStart w:id="1" w:name="bookmark1"/>
      <w:r>
        <w:rPr>
          <w:lang w:val="ru-RU" w:eastAsia="ru-RU" w:bidi="ru-RU"/>
          <w:w w:val="100"/>
          <w:spacing w:val="0"/>
          <w:color w:val="000000"/>
          <w:position w:val="0"/>
        </w:rPr>
        <w:t>РЕШИЛА:</w:t>
      </w:r>
      <w:bookmarkEnd w:id="1"/>
    </w:p>
    <w:p>
      <w:pPr>
        <w:pStyle w:val="Style22"/>
        <w:numPr>
          <w:ilvl w:val="0"/>
          <w:numId w:val="7"/>
        </w:numPr>
        <w:tabs>
          <w:tab w:leader="none" w:pos="895" w:val="left"/>
        </w:tabs>
        <w:widowControl w:val="0"/>
        <w:keepNext w:val="0"/>
        <w:keepLines w:val="0"/>
        <w:shd w:val="clear" w:color="auto" w:fill="auto"/>
        <w:bidi w:val="0"/>
        <w:jc w:val="both"/>
        <w:spacing w:before="0" w:after="0" w:line="260" w:lineRule="exact"/>
        <w:ind w:left="20" w:right="0" w:firstLine="580"/>
      </w:pPr>
      <w:r>
        <w:rPr>
          <w:lang w:val="ru-RU" w:eastAsia="ru-RU" w:bidi="ru-RU"/>
          <w:w w:val="100"/>
          <w:spacing w:val="0"/>
          <w:color w:val="000000"/>
          <w:position w:val="0"/>
        </w:rPr>
        <w:t>Признать жалобу ООО «РОСФЛОТСЕРВИС» не обоснованной.</w:t>
      </w:r>
      <w:r>
        <w:br w:type="page"/>
      </w:r>
    </w:p>
    <w:p>
      <w:pPr>
        <w:pStyle w:val="Style22"/>
        <w:numPr>
          <w:ilvl w:val="0"/>
          <w:numId w:val="7"/>
        </w:numPr>
        <w:tabs>
          <w:tab w:leader="none" w:pos="952" w:val="left"/>
        </w:tabs>
        <w:widowControl w:val="0"/>
        <w:keepNext w:val="0"/>
        <w:keepLines w:val="0"/>
        <w:shd w:val="clear" w:color="auto" w:fill="auto"/>
        <w:bidi w:val="0"/>
        <w:jc w:val="left"/>
        <w:spacing w:before="0" w:after="237" w:line="313" w:lineRule="exact"/>
        <w:ind w:left="0" w:right="220" w:firstLine="580"/>
      </w:pPr>
      <w:r>
        <w:rPr>
          <w:lang w:val="ru-RU" w:eastAsia="ru-RU" w:bidi="ru-RU"/>
          <w:w w:val="100"/>
          <w:spacing w:val="0"/>
          <w:color w:val="000000"/>
          <w:position w:val="0"/>
        </w:rPr>
        <w:t>Оператору электронной площадки отменить приостановление указанной закупки.</w:t>
      </w:r>
    </w:p>
    <w:p>
      <w:pPr>
        <w:pStyle w:val="Style22"/>
        <w:framePr w:h="252" w:hSpace="102" w:vSpace="698" w:wrap="around" w:vAnchor="text" w:hAnchor="margin" w:x="4996" w:y="1"/>
        <w:widowControl w:val="0"/>
        <w:keepNext w:val="0"/>
        <w:keepLines w:val="0"/>
        <w:shd w:val="clear" w:color="auto" w:fill="auto"/>
        <w:bidi w:val="0"/>
        <w:jc w:val="left"/>
        <w:spacing w:before="0" w:after="0" w:line="240" w:lineRule="exact"/>
        <w:ind w:left="100" w:right="0" w:firstLine="0"/>
      </w:pPr>
      <w:r>
        <w:rPr>
          <w:rStyle w:val="CharStyle28"/>
          <w:spacing w:val="0"/>
        </w:rPr>
        <w:t>в судебном порядке в течение трех</w:t>
      </w:r>
    </w:p>
    <w:p>
      <w:pPr>
        <w:pStyle w:val="Style22"/>
        <w:widowControl w:val="0"/>
        <w:keepNext w:val="0"/>
        <w:keepLines w:val="0"/>
        <w:shd w:val="clear" w:color="auto" w:fill="auto"/>
        <w:bidi w:val="0"/>
        <w:jc w:val="both"/>
        <w:spacing w:before="0" w:after="286" w:line="317" w:lineRule="exact"/>
        <w:ind w:left="0" w:right="0" w:firstLine="0"/>
      </w:pPr>
      <w:r>
        <w:rPr>
          <w:lang w:val="ru-RU" w:eastAsia="ru-RU" w:bidi="ru-RU"/>
          <w:w w:val="100"/>
          <w:spacing w:val="0"/>
          <w:color w:val="000000"/>
          <w:position w:val="0"/>
        </w:rPr>
        <w:t>Решение может быть обжаловано месяцев со дня его принятия.</w:t>
      </w:r>
    </w:p>
    <w:p>
      <w:pPr>
        <w:pStyle w:val="Style22"/>
        <w:widowControl w:val="0"/>
        <w:keepNext w:val="0"/>
        <w:keepLines w:val="0"/>
        <w:shd w:val="clear" w:color="auto" w:fill="auto"/>
        <w:bidi w:val="0"/>
        <w:jc w:val="both"/>
        <w:spacing w:before="0" w:after="287" w:line="260" w:lineRule="exact"/>
        <w:ind w:left="0" w:right="0" w:firstLine="0"/>
      </w:pPr>
      <w:r>
        <w:rPr>
          <w:lang w:val="ru-RU" w:eastAsia="ru-RU" w:bidi="ru-RU"/>
          <w:w w:val="100"/>
          <w:spacing w:val="0"/>
          <w:color w:val="000000"/>
          <w:position w:val="0"/>
        </w:rPr>
        <w:t>Председатель комиссии</w:t>
      </w:r>
    </w:p>
    <w:p>
      <w:pPr>
        <w:pStyle w:val="Style22"/>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Члены комиссии</w:t>
      </w:r>
    </w:p>
    <w:sectPr>
      <w:type w:val="continuous"/>
      <w:pgSz w:w="11906" w:h="16838"/>
      <w:pgMar w:top="979" w:left="813" w:right="813" w:bottom="1357" w:header="0" w:footer="3" w:gutter="425"/>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03.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1.0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1"/>
      <w:szCs w:val="21"/>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2">
    <w:name w:val="Основной текст (4)"/>
    <w:basedOn w:val="CharStyle10"/>
    <w:rPr>
      <w:lang w:val="ru-RU" w:eastAsia="ru-RU" w:bidi="ru-RU"/>
      <w:w w:val="100"/>
      <w:spacing w:val="0"/>
      <w:color w:val="000000"/>
      <w:position w:val="0"/>
    </w:rPr>
  </w:style>
  <w:style w:type="character" w:customStyle="1" w:styleId="CharStyle14">
    <w:name w:val="Заголовок №1_"/>
    <w:basedOn w:val="DefaultParagraphFont"/>
    <w:link w:val="Style13"/>
    <w:rPr>
      <w:lang w:val="en-US" w:eastAsia="en-US" w:bidi="en-US"/>
      <w:b w:val="0"/>
      <w:bCs w:val="0"/>
      <w:i/>
      <w:iCs/>
      <w:u w:val="none"/>
      <w:strike w:val="0"/>
      <w:smallCaps w:val="0"/>
      <w:sz w:val="30"/>
      <w:szCs w:val="30"/>
      <w:rFonts w:ascii="Times New Roman" w:eastAsia="Times New Roman" w:hAnsi="Times New Roman" w:cs="Times New Roman"/>
      <w:spacing w:val="40"/>
    </w:rPr>
  </w:style>
  <w:style w:type="character" w:customStyle="1" w:styleId="CharStyle15">
    <w:name w:val="Заголовок №1"/>
    <w:basedOn w:val="CharStyle14"/>
    <w:rPr>
      <w:u w:val="single"/>
      <w:w w:val="100"/>
      <w:color w:val="000000"/>
      <w:position w:val="0"/>
    </w:rPr>
  </w:style>
  <w:style w:type="character" w:customStyle="1" w:styleId="CharStyle16">
    <w:name w:val="Заголовок №1 + 12 pt,Не курсив,Интервал 0 pt"/>
    <w:basedOn w:val="CharStyle14"/>
    <w:rPr>
      <w:i/>
      <w:iCs/>
      <w:sz w:val="24"/>
      <w:szCs w:val="24"/>
      <w:w w:val="100"/>
      <w:spacing w:val="0"/>
      <w:color w:val="000000"/>
      <w:position w:val="0"/>
    </w:rPr>
  </w:style>
  <w:style w:type="character" w:customStyle="1" w:styleId="CharStyle17">
    <w:name w:val="Заголовок №1 + 12 pt,Не курсив,Интервал 0 pt"/>
    <w:basedOn w:val="CharStyle14"/>
    <w:rPr>
      <w:lang w:val="ru-RU" w:eastAsia="ru-RU" w:bidi="ru-RU"/>
      <w:i/>
      <w:iCs/>
      <w:sz w:val="24"/>
      <w:szCs w:val="24"/>
      <w:w w:val="100"/>
      <w:spacing w:val="0"/>
      <w:color w:val="000000"/>
      <w:position w:val="0"/>
    </w:rPr>
  </w:style>
  <w:style w:type="character" w:customStyle="1" w:styleId="CharStyle18">
    <w:name w:val="Заголовок №1 + 24 pt,Интервал -1 pt"/>
    <w:basedOn w:val="CharStyle14"/>
    <w:rPr>
      <w:lang w:val="ru-RU" w:eastAsia="ru-RU" w:bidi="ru-RU"/>
      <w:u w:val="single"/>
      <w:sz w:val="48"/>
      <w:szCs w:val="48"/>
      <w:w w:val="100"/>
      <w:spacing w:val="-30"/>
      <w:color w:val="000000"/>
      <w:position w:val="0"/>
    </w:rPr>
  </w:style>
  <w:style w:type="character" w:customStyle="1" w:styleId="CharStyle19">
    <w:name w:val="Основной текст (2)"/>
    <w:basedOn w:val="CharStyle4"/>
    <w:rPr>
      <w:lang w:val="ru-RU" w:eastAsia="ru-RU" w:bidi="ru-RU"/>
      <w:w w:val="100"/>
      <w:spacing w:val="0"/>
      <w:color w:val="000000"/>
      <w:position w:val="0"/>
    </w:rPr>
  </w:style>
  <w:style w:type="character" w:customStyle="1" w:styleId="CharStyle21">
    <w:name w:val="Основной текст (5)_"/>
    <w:basedOn w:val="DefaultParagraphFont"/>
    <w:link w:val="Style20"/>
    <w:rPr>
      <w:b/>
      <w:bCs/>
      <w:i w:val="0"/>
      <w:iCs w:val="0"/>
      <w:u w:val="none"/>
      <w:strike w:val="0"/>
      <w:smallCaps w:val="0"/>
      <w:sz w:val="26"/>
      <w:szCs w:val="26"/>
      <w:rFonts w:ascii="Times New Roman" w:eastAsia="Times New Roman" w:hAnsi="Times New Roman" w:cs="Times New Roman"/>
    </w:rPr>
  </w:style>
  <w:style w:type="character" w:customStyle="1" w:styleId="CharStyle23">
    <w:name w:val="Основной текст_"/>
    <w:basedOn w:val="DefaultParagraphFont"/>
    <w:link w:val="Style22"/>
    <w:rPr>
      <w:b w:val="0"/>
      <w:bCs w:val="0"/>
      <w:i w:val="0"/>
      <w:iCs w:val="0"/>
      <w:u w:val="none"/>
      <w:strike w:val="0"/>
      <w:smallCaps w:val="0"/>
      <w:sz w:val="26"/>
      <w:szCs w:val="26"/>
      <w:rFonts w:ascii="Times New Roman" w:eastAsia="Times New Roman" w:hAnsi="Times New Roman" w:cs="Times New Roman"/>
    </w:rPr>
  </w:style>
  <w:style w:type="character" w:customStyle="1" w:styleId="CharStyle24">
    <w:name w:val="Основной текст (5)"/>
    <w:basedOn w:val="CharStyle21"/>
    <w:rPr>
      <w:lang w:val="ru-RU" w:eastAsia="ru-RU" w:bidi="ru-RU"/>
      <w:u w:val="single"/>
      <w:w w:val="100"/>
      <w:spacing w:val="0"/>
      <w:color w:val="000000"/>
      <w:position w:val="0"/>
    </w:rPr>
  </w:style>
  <w:style w:type="character" w:customStyle="1" w:styleId="CharStyle25">
    <w:name w:val="Основной текст"/>
    <w:basedOn w:val="CharStyle23"/>
    <w:rPr>
      <w:lang w:val="ru-RU" w:eastAsia="ru-RU" w:bidi="ru-RU"/>
      <w:u w:val="single"/>
      <w:w w:val="100"/>
      <w:spacing w:val="0"/>
      <w:color w:val="000000"/>
      <w:position w:val="0"/>
    </w:rPr>
  </w:style>
  <w:style w:type="character" w:customStyle="1" w:styleId="CharStyle27">
    <w:name w:val="Основной текст (6) Exact"/>
    <w:basedOn w:val="DefaultParagraphFont"/>
    <w:link w:val="Style26"/>
    <w:rPr>
      <w:b w:val="0"/>
      <w:bCs w:val="0"/>
      <w:i w:val="0"/>
      <w:iCs w:val="0"/>
      <w:u w:val="none"/>
      <w:strike w:val="0"/>
      <w:smallCaps w:val="0"/>
      <w:sz w:val="32"/>
      <w:szCs w:val="32"/>
      <w:rFonts w:ascii="Times New Roman" w:eastAsia="Times New Roman" w:hAnsi="Times New Roman" w:cs="Times New Roman"/>
    </w:rPr>
  </w:style>
  <w:style w:type="character" w:customStyle="1" w:styleId="CharStyle28">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30">
    <w:name w:val="Заголовок №2_"/>
    <w:basedOn w:val="DefaultParagraphFont"/>
    <w:link w:val="Style29"/>
    <w:rPr>
      <w:b/>
      <w:bCs/>
      <w:i w:val="0"/>
      <w:iCs w:val="0"/>
      <w:u w:val="none"/>
      <w:strike w:val="0"/>
      <w:smallCaps w:val="0"/>
      <w:sz w:val="26"/>
      <w:szCs w:val="2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20" w:line="227"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63" w:lineRule="exact"/>
    </w:pPr>
    <w:rPr>
      <w:b/>
      <w:bCs/>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300" w:line="191"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outlineLvl w:val="0"/>
      <w:spacing w:before="300" w:after="300" w:line="0" w:lineRule="exact"/>
    </w:pPr>
    <w:rPr>
      <w:lang w:val="en-US" w:eastAsia="en-US" w:bidi="en-US"/>
      <w:b w:val="0"/>
      <w:bCs w:val="0"/>
      <w:i/>
      <w:iCs/>
      <w:u w:val="none"/>
      <w:strike w:val="0"/>
      <w:smallCaps w:val="0"/>
      <w:sz w:val="30"/>
      <w:szCs w:val="30"/>
      <w:rFonts w:ascii="Times New Roman" w:eastAsia="Times New Roman" w:hAnsi="Times New Roman" w:cs="Times New Roman"/>
      <w:spacing w:val="40"/>
    </w:rPr>
  </w:style>
  <w:style w:type="paragraph" w:customStyle="1" w:styleId="Style20">
    <w:name w:val="Основной текст (5)"/>
    <w:basedOn w:val="Normal"/>
    <w:link w:val="CharStyle21"/>
    <w:pPr>
      <w:widowControl w:val="0"/>
      <w:shd w:val="clear" w:color="auto" w:fill="FFFFFF"/>
      <w:spacing w:line="324" w:lineRule="exact"/>
    </w:pPr>
    <w:rPr>
      <w:b/>
      <w:bCs/>
      <w:i w:val="0"/>
      <w:iCs w:val="0"/>
      <w:u w:val="none"/>
      <w:strike w:val="0"/>
      <w:smallCaps w:val="0"/>
      <w:sz w:val="26"/>
      <w:szCs w:val="26"/>
      <w:rFonts w:ascii="Times New Roman" w:eastAsia="Times New Roman" w:hAnsi="Times New Roman" w:cs="Times New Roman"/>
    </w:rPr>
  </w:style>
  <w:style w:type="paragraph" w:customStyle="1" w:styleId="Style22">
    <w:name w:val="Основной текст"/>
    <w:basedOn w:val="Normal"/>
    <w:link w:val="CharStyle23"/>
    <w:pPr>
      <w:widowControl w:val="0"/>
      <w:shd w:val="clear" w:color="auto" w:fill="FFFFFF"/>
      <w:spacing w:after="300" w:line="324"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6">
    <w:name w:val="Основной текст (6)"/>
    <w:basedOn w:val="Normal"/>
    <w:link w:val="CharStyle27"/>
    <w:pPr>
      <w:widowControl w:val="0"/>
      <w:shd w:val="clear" w:color="auto" w:fill="FFFFFF"/>
      <w:spacing w:line="0" w:lineRule="exact"/>
    </w:pPr>
    <w:rPr>
      <w:b w:val="0"/>
      <w:bCs w:val="0"/>
      <w:i w:val="0"/>
      <w:iCs w:val="0"/>
      <w:u w:val="none"/>
      <w:strike w:val="0"/>
      <w:smallCaps w:val="0"/>
      <w:sz w:val="32"/>
      <w:szCs w:val="32"/>
      <w:rFonts w:ascii="Times New Roman" w:eastAsia="Times New Roman" w:hAnsi="Times New Roman" w:cs="Times New Roman"/>
    </w:rPr>
  </w:style>
  <w:style w:type="paragraph" w:customStyle="1" w:styleId="Style29">
    <w:name w:val="Заголовок №2"/>
    <w:basedOn w:val="Normal"/>
    <w:link w:val="CharStyle30"/>
    <w:pPr>
      <w:widowControl w:val="0"/>
      <w:shd w:val="clear" w:color="auto" w:fill="FFFFFF"/>
      <w:jc w:val="center"/>
      <w:outlineLvl w:val="1"/>
      <w:spacing w:before="240" w:after="360" w:line="0"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