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rStyle w:val="CharStyle5"/>
        </w:rPr>
        <w:t>ФЕДЕРАЛЬНАЯ АНТИМОНОПОЛЬНАЯ СЛУЖБА УПРАВЛЕНИЕ Федеральной антимонопольной службы по Томской области</w:t>
      </w:r>
    </w:p>
    <w:p>
      <w:pPr>
        <w:pStyle w:val="Style6"/>
        <w:widowControl w:val="0"/>
        <w:keepNext w:val="0"/>
        <w:keepLines w:val="0"/>
        <w:shd w:val="clear" w:color="auto" w:fill="auto"/>
        <w:bidi w:val="0"/>
        <w:spacing w:before="0" w:after="59"/>
        <w:ind w:left="0" w:right="0" w:firstLine="0"/>
      </w:pPr>
      <w:r>
        <w:rPr>
          <w:rStyle w:val="CharStyle8"/>
        </w:rPr>
        <w:t xml:space="preserve">пр. Ленина, 111, г. Томск, 634069 телефакс (3822) 51-29-80 </w:t>
      </w:r>
      <w:r>
        <w:rPr>
          <w:rStyle w:val="CharStyle8"/>
          <w:lang w:val="en-US" w:eastAsia="en-US" w:bidi="en-US"/>
        </w:rPr>
        <w:t xml:space="preserve">e-mail: </w:t>
      </w:r>
      <w:r>
        <w:fldChar w:fldCharType="begin"/>
      </w:r>
      <w:r>
        <w:rPr>
          <w:rStyle w:val="CharStyle9"/>
        </w:rPr>
        <w:instrText> HYPERLINK "mailto:to70@fas.gov.ni" </w:instrText>
      </w:r>
      <w:r>
        <w:fldChar w:fldCharType="separate"/>
      </w:r>
      <w:r>
        <w:rPr>
          <w:rStyle w:val="Hyperlink"/>
        </w:rPr>
        <w:t>to70@fas.gov.ni</w:t>
      </w:r>
      <w:r>
        <w:fldChar w:fldCharType="end"/>
      </w:r>
    </w:p>
    <w:p>
      <w:pPr>
        <w:pStyle w:val="Style10"/>
        <w:widowControl w:val="0"/>
        <w:keepNext/>
        <w:keepLines/>
        <w:shd w:val="clear" w:color="auto" w:fill="auto"/>
        <w:bidi w:val="0"/>
        <w:jc w:val="left"/>
        <w:spacing w:before="0" w:after="156" w:line="340" w:lineRule="exact"/>
        <w:ind w:left="2500" w:right="0" w:firstLine="0"/>
      </w:pPr>
      <w:bookmarkStart w:id="0" w:name="bookmark0"/>
      <w:r>
        <w:rPr>
          <w:rStyle w:val="CharStyle12"/>
          <w:i w:val="0"/>
          <w:iCs w:val="0"/>
        </w:rPr>
        <w:t xml:space="preserve">№ </w:t>
      </w:r>
      <w:r>
        <w:rPr>
          <w:rStyle w:val="CharStyle13"/>
          <w:i/>
          <w:iCs/>
        </w:rPr>
        <w:t>/f/z</w:t>
      </w:r>
      <w:r>
        <w:rPr>
          <w:rStyle w:val="CharStyle13"/>
          <w:lang w:val="ru-RU" w:eastAsia="ru-RU" w:bidi="ru-RU"/>
          <w:i/>
          <w:iCs/>
        </w:rPr>
        <w:t>/У</w:t>
      </w:r>
      <w:bookmarkEnd w:id="0"/>
    </w:p>
    <w:p>
      <w:pPr>
        <w:pStyle w:val="Style6"/>
        <w:tabs>
          <w:tab w:leader="underscore" w:pos="2785" w:val="right"/>
        </w:tabs>
        <w:widowControl w:val="0"/>
        <w:keepNext w:val="0"/>
        <w:keepLines w:val="0"/>
        <w:shd w:val="clear" w:color="auto" w:fill="auto"/>
        <w:bidi w:val="0"/>
        <w:jc w:val="both"/>
        <w:spacing w:before="0" w:after="0" w:line="200" w:lineRule="exact"/>
        <w:ind w:left="860" w:right="0" w:firstLine="0"/>
      </w:pPr>
      <w:r>
        <w:rPr>
          <w:rStyle w:val="CharStyle8"/>
        </w:rPr>
        <w:t>На №</w:t>
        <w:tab/>
        <w:t xml:space="preserve"> от</w:t>
      </w:r>
    </w:p>
    <w:p>
      <w:pPr>
        <w:pStyle w:val="Style3"/>
        <w:widowControl w:val="0"/>
        <w:keepNext w:val="0"/>
        <w:keepLines w:val="0"/>
        <w:shd w:val="clear" w:color="auto" w:fill="auto"/>
        <w:bidi w:val="0"/>
        <w:jc w:val="left"/>
        <w:spacing w:before="0" w:after="0" w:line="312" w:lineRule="exact"/>
        <w:ind w:left="20" w:right="0" w:firstLine="0"/>
      </w:pPr>
      <w:r>
        <w:rPr>
          <w:rStyle w:val="CharStyle14"/>
        </w:rPr>
        <w:t>Заявитель:</w:t>
      </w:r>
    </w:p>
    <w:p>
      <w:pPr>
        <w:pStyle w:val="Style3"/>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Общество с ограниченной</w:t>
      </w:r>
    </w:p>
    <w:p>
      <w:pPr>
        <w:pStyle w:val="Style3"/>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ответственностью</w:t>
      </w:r>
    </w:p>
    <w:p>
      <w:pPr>
        <w:pStyle w:val="Style3"/>
        <w:widowControl w:val="0"/>
        <w:keepNext w:val="0"/>
        <w:keepLines w:val="0"/>
        <w:shd w:val="clear" w:color="auto" w:fill="auto"/>
        <w:bidi w:val="0"/>
        <w:jc w:val="left"/>
        <w:spacing w:before="0" w:after="170" w:line="312" w:lineRule="exact"/>
        <w:ind w:left="20" w:right="0" w:firstLine="0"/>
      </w:pPr>
      <w:r>
        <w:rPr>
          <w:lang w:val="ru-RU" w:eastAsia="ru-RU" w:bidi="ru-RU"/>
          <w:w w:val="100"/>
          <w:spacing w:val="0"/>
          <w:color w:val="000000"/>
          <w:position w:val="0"/>
        </w:rPr>
        <w:t>«Сибагротранс»</w:t>
      </w:r>
    </w:p>
    <w:p>
      <w:pPr>
        <w:pStyle w:val="Style6"/>
        <w:widowControl w:val="0"/>
        <w:keepNext w:val="0"/>
        <w:keepLines w:val="0"/>
        <w:shd w:val="clear" w:color="auto" w:fill="auto"/>
        <w:bidi w:val="0"/>
        <w:jc w:val="right"/>
        <w:spacing w:before="0" w:after="194" w:line="250" w:lineRule="exact"/>
        <w:ind w:left="580" w:right="20" w:firstLine="0"/>
      </w:pPr>
      <w:r>
        <w:rPr>
          <w:lang w:val="ru-RU" w:eastAsia="ru-RU" w:bidi="ru-RU"/>
          <w:w w:val="100"/>
          <w:spacing w:val="0"/>
          <w:color w:val="000000"/>
          <w:position w:val="0"/>
        </w:rPr>
        <w:t>адрес: 656063, Алтайский край, г. Барнаул, пр-т Космонавтов, дом 24, офис 201</w:t>
      </w:r>
    </w:p>
    <w:p>
      <w:pPr>
        <w:pStyle w:val="Style3"/>
        <w:widowControl w:val="0"/>
        <w:keepNext w:val="0"/>
        <w:keepLines w:val="0"/>
        <w:shd w:val="clear" w:color="auto" w:fill="auto"/>
        <w:bidi w:val="0"/>
        <w:jc w:val="left"/>
        <w:spacing w:before="0" w:after="0" w:line="307" w:lineRule="exact"/>
        <w:ind w:left="20" w:right="0" w:firstLine="0"/>
      </w:pPr>
      <w:r>
        <w:rPr>
          <w:rStyle w:val="CharStyle14"/>
        </w:rPr>
        <w:t>Заказчик:</w:t>
      </w:r>
    </w:p>
    <w:p>
      <w:pPr>
        <w:pStyle w:val="Style3"/>
        <w:widowControl w:val="0"/>
        <w:keepNext w:val="0"/>
        <w:keepLines w:val="0"/>
        <w:shd w:val="clear" w:color="auto" w:fill="auto"/>
        <w:bidi w:val="0"/>
        <w:jc w:val="left"/>
        <w:spacing w:before="0" w:after="0" w:line="307" w:lineRule="exact"/>
        <w:ind w:left="20" w:right="280" w:firstLine="0"/>
      </w:pPr>
      <w:r>
        <w:rPr>
          <w:lang w:val="ru-RU" w:eastAsia="ru-RU" w:bidi="ru-RU"/>
          <w:w w:val="100"/>
          <w:spacing w:val="0"/>
          <w:color w:val="000000"/>
          <w:position w:val="0"/>
        </w:rPr>
        <w:t>Управление капитального строительства Администрации ЗАТО Северск</w:t>
      </w:r>
    </w:p>
    <w:p>
      <w:pPr>
        <w:pStyle w:val="Style6"/>
        <w:widowControl w:val="0"/>
        <w:keepNext w:val="0"/>
        <w:keepLines w:val="0"/>
        <w:shd w:val="clear" w:color="auto" w:fill="auto"/>
        <w:bidi w:val="0"/>
        <w:jc w:val="right"/>
        <w:spacing w:before="0" w:after="490" w:line="245" w:lineRule="exact"/>
        <w:ind w:left="1620" w:right="20" w:firstLine="0"/>
      </w:pPr>
      <w:r>
        <w:rPr>
          <w:lang w:val="ru-RU" w:eastAsia="ru-RU" w:bidi="ru-RU"/>
          <w:w w:val="100"/>
          <w:spacing w:val="0"/>
          <w:color w:val="000000"/>
          <w:position w:val="0"/>
        </w:rPr>
        <w:t>адрес: 636000, Томская область, г. Северск, ул. Лесная, 11а</w:t>
      </w:r>
    </w:p>
    <w:p>
      <w:pPr>
        <w:pStyle w:val="Style3"/>
        <w:widowControl w:val="0"/>
        <w:keepNext w:val="0"/>
        <w:keepLines w:val="0"/>
        <w:shd w:val="clear" w:color="auto" w:fill="auto"/>
        <w:bidi w:val="0"/>
        <w:jc w:val="left"/>
        <w:spacing w:before="0" w:after="0" w:line="307" w:lineRule="exact"/>
        <w:ind w:left="20" w:right="280" w:firstLine="0"/>
      </w:pPr>
      <w:r>
        <w:rPr>
          <w:rStyle w:val="CharStyle14"/>
        </w:rPr>
        <w:t>Уполномоченный орган:</w:t>
      </w:r>
      <w:r>
        <w:rPr>
          <w:lang w:val="ru-RU" w:eastAsia="ru-RU" w:bidi="ru-RU"/>
          <w:w w:val="100"/>
          <w:spacing w:val="0"/>
          <w:color w:val="000000"/>
          <w:position w:val="0"/>
        </w:rPr>
        <w:t xml:space="preserve"> Администрация ЗАТО Северск, отдел муниципального заказа</w:t>
      </w:r>
    </w:p>
    <w:p>
      <w:pPr>
        <w:pStyle w:val="Style6"/>
        <w:widowControl w:val="0"/>
        <w:keepNext w:val="0"/>
        <w:keepLines w:val="0"/>
        <w:shd w:val="clear" w:color="auto" w:fill="auto"/>
        <w:bidi w:val="0"/>
        <w:jc w:val="right"/>
        <w:spacing w:before="0" w:after="0" w:line="250" w:lineRule="exact"/>
        <w:ind w:left="580" w:right="20" w:firstLine="0"/>
        <w:sectPr>
          <w:footnotePr>
            <w:pos w:val="pageBottom"/>
            <w:numFmt w:val="decimal"/>
            <w:numRestart w:val="continuous"/>
          </w:footnotePr>
          <w:type w:val="continuous"/>
          <w:pgSz w:w="11906" w:h="16838"/>
          <w:pgMar w:top="854" w:left="627" w:right="1030" w:bottom="417" w:header="0" w:footer="3" w:gutter="0"/>
          <w:rtlGutter w:val="0"/>
          <w:cols w:num="2" w:space="451"/>
          <w:noEndnote/>
          <w:docGrid w:linePitch="360"/>
        </w:sectPr>
      </w:pPr>
      <w:r>
        <w:rPr>
          <w:lang w:val="ru-RU" w:eastAsia="ru-RU" w:bidi="ru-RU"/>
          <w:w w:val="100"/>
          <w:spacing w:val="0"/>
          <w:color w:val="000000"/>
          <w:position w:val="0"/>
        </w:rPr>
        <w:t>адрес: 636000, Томская область, г. Северск, пр. Коммунистический, 51, каб. 120, 121</w:t>
      </w:r>
    </w:p>
    <w:p>
      <w:pPr>
        <w:widowControl w:val="0"/>
        <w:spacing w:line="240" w:lineRule="exact"/>
        <w:rPr>
          <w:sz w:val="19"/>
          <w:szCs w:val="19"/>
        </w:rPr>
      </w:pPr>
    </w:p>
    <w:p>
      <w:pPr>
        <w:widowControl w:val="0"/>
        <w:spacing w:line="240" w:lineRule="exact"/>
        <w:rPr>
          <w:sz w:val="19"/>
          <w:szCs w:val="19"/>
        </w:rPr>
      </w:pP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40" w:line="307" w:lineRule="exact"/>
        <w:ind w:left="580" w:right="0" w:firstLine="0"/>
      </w:pPr>
      <w:r>
        <w:rPr>
          <w:lang w:val="ru-RU" w:eastAsia="ru-RU" w:bidi="ru-RU"/>
          <w:w w:val="100"/>
          <w:spacing w:val="0"/>
          <w:color w:val="000000"/>
          <w:position w:val="0"/>
        </w:rPr>
        <w:t>РЕШЕНИЕ по делу №070/06/106-22/2021 по результатам рассмотрения жалобы о нарушении законодательства Российской Федерации о контрактной системе в сфере закупок</w:t>
      </w:r>
    </w:p>
    <w:p>
      <w:pPr>
        <w:pStyle w:val="Style3"/>
        <w:tabs>
          <w:tab w:leader="none" w:pos="8454" w:val="center"/>
          <w:tab w:leader="none" w:pos="9347" w:val="righ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04.02.2021</w:t>
        <w:tab/>
        <w:t>г.</w:t>
        <w:tab/>
        <w:t>Томск</w:t>
      </w:r>
    </w:p>
    <w:p>
      <w:pPr>
        <w:pStyle w:val="Style3"/>
        <w:widowControl w:val="0"/>
        <w:keepNext w:val="0"/>
        <w:keepLines w:val="0"/>
        <w:shd w:val="clear" w:color="auto" w:fill="auto"/>
        <w:bidi w:val="0"/>
        <w:jc w:val="both"/>
        <w:spacing w:before="0" w:after="0" w:line="307" w:lineRule="exact"/>
        <w:ind w:left="40" w:right="620" w:firstLine="72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(далее - Комиссия Томского УФАС России) в составе: председателя комиссии:</w:t>
      </w:r>
    </w:p>
    <w:p>
      <w:pPr>
        <w:pStyle w:val="Style3"/>
        <w:tabs>
          <w:tab w:leader="none" w:pos="2206" w:val="left"/>
        </w:tabs>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Алиева Р.А.,</w:t>
        <w:tab/>
        <w:t>заместителя руководителя-начальника отдела контроля</w:t>
      </w:r>
    </w:p>
    <w:p>
      <w:pPr>
        <w:pStyle w:val="Style3"/>
        <w:widowControl w:val="0"/>
        <w:keepNext w:val="0"/>
        <w:keepLines w:val="0"/>
        <w:shd w:val="clear" w:color="auto" w:fill="auto"/>
        <w:bidi w:val="0"/>
        <w:jc w:val="left"/>
        <w:spacing w:before="0" w:after="0" w:line="260" w:lineRule="exact"/>
        <w:ind w:left="232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членов комиссии:</w:t>
      </w:r>
    </w:p>
    <w:p>
      <w:pPr>
        <w:pStyle w:val="Style3"/>
        <w:tabs>
          <w:tab w:leader="none" w:pos="2206" w:val="lef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Лосева В.Г.,</w:t>
        <w:tab/>
        <w:t>заместителя начальника отдела контроля закупок;</w:t>
      </w:r>
    </w:p>
    <w:p>
      <w:pPr>
        <w:pStyle w:val="Style3"/>
        <w:tabs>
          <w:tab w:leader="none" w:pos="2206" w:val="lef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Саналовой О.В.,</w:t>
        <w:tab/>
        <w:t>главного специалиста-эксперта отдела контроля закупок;</w:t>
      </w:r>
    </w:p>
    <w:p>
      <w:pPr>
        <w:pStyle w:val="Style3"/>
        <w:tabs>
          <w:tab w:leader="none" w:pos="2206" w:val="lef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Насоновой В.К.,</w:t>
        <w:tab/>
        <w:t>ведущего специалиста-эксперта отдела контроля закупок;</w:t>
      </w:r>
    </w:p>
    <w:p>
      <w:pPr>
        <w:pStyle w:val="Style3"/>
        <w:tabs>
          <w:tab w:leader="none" w:pos="2206" w:val="lef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Ворониной К.С.,</w:t>
        <w:tab/>
        <w:t>специалиста-эксперта отдела контроля закупок;</w:t>
      </w:r>
    </w:p>
    <w:p>
      <w:pPr>
        <w:pStyle w:val="Style3"/>
        <w:tabs>
          <w:tab w:leader="none" w:pos="2206" w:val="lef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Никитиной Д.А.,</w:t>
        <w:tab/>
        <w:t>специалиста-эксперта отдела контроля закупок,</w:t>
      </w:r>
    </w:p>
    <w:p>
      <w:pPr>
        <w:pStyle w:val="Style3"/>
        <w:widowControl w:val="0"/>
        <w:keepNext w:val="0"/>
        <w:keepLines w:val="0"/>
        <w:shd w:val="clear" w:color="auto" w:fill="auto"/>
        <w:bidi w:val="0"/>
        <w:jc w:val="both"/>
        <w:spacing w:before="0" w:after="62" w:line="307" w:lineRule="exact"/>
        <w:ind w:left="40" w:right="620" w:firstLine="0"/>
      </w:pPr>
      <w:r>
        <w:rPr>
          <w:lang w:val="ru-RU" w:eastAsia="ru-RU" w:bidi="ru-RU"/>
          <w:w w:val="100"/>
          <w:spacing w:val="0"/>
          <w:color w:val="000000"/>
          <w:position w:val="0"/>
        </w:rPr>
        <w:t>при участии представителей Управления капитального строительства Администрации ЗАТО Северск (далее - Заказчик), Администрация ЗАТО Северск (далее - Уполномоченный орган) - Соловцовой М.В. (доверенности №09 от 11.01.2021, №112 от 15.12.2020); без участия представителей Общества</w:t>
      </w:r>
    </w:p>
    <w:p>
      <w:pPr>
        <w:pStyle w:val="Style15"/>
        <w:widowControl w:val="0"/>
        <w:keepNext/>
        <w:keepLines/>
        <w:shd w:val="clear" w:color="auto" w:fill="auto"/>
        <w:bidi w:val="0"/>
        <w:spacing w:before="0" w:after="0" w:line="380" w:lineRule="exact"/>
        <w:ind w:left="0" w:right="280" w:firstLine="0"/>
      </w:pPr>
      <w:bookmarkStart w:id="1" w:name="bookmark1"/>
      <w:r>
        <w:rPr>
          <w:lang w:val="ru-RU" w:eastAsia="ru-RU" w:bidi="ru-RU"/>
          <w:w w:val="100"/>
          <w:color w:val="000000"/>
          <w:position w:val="0"/>
        </w:rPr>
        <w:t>005055</w:t>
      </w:r>
      <w:bookmarkEnd w:id="1"/>
    </w:p>
    <w:p>
      <w:pPr>
        <w:pStyle w:val="Style3"/>
        <w:widowControl w:val="0"/>
        <w:keepNext w:val="0"/>
        <w:keepLines w:val="0"/>
        <w:shd w:val="clear" w:color="auto" w:fill="auto"/>
        <w:bidi w:val="0"/>
        <w:jc w:val="both"/>
        <w:spacing w:before="0" w:after="0" w:line="312" w:lineRule="exact"/>
        <w:ind w:left="40" w:right="140" w:firstLine="0"/>
      </w:pPr>
      <w:r>
        <w:rPr>
          <w:lang w:val="ru-RU" w:eastAsia="ru-RU" w:bidi="ru-RU"/>
          <w:w w:val="100"/>
          <w:spacing w:val="0"/>
          <w:color w:val="000000"/>
          <w:position w:val="0"/>
        </w:rPr>
        <w:t xml:space="preserve">с ограниченной ответственностью «Сибагротранс» (далее </w:t>
      </w:r>
      <w:r>
        <w:rPr>
          <w:rStyle w:val="CharStyle17"/>
        </w:rPr>
        <w:t xml:space="preserve">— </w:t>
      </w:r>
      <w:r>
        <w:rPr>
          <w:lang w:val="ru-RU" w:eastAsia="ru-RU" w:bidi="ru-RU"/>
          <w:w w:val="100"/>
          <w:spacing w:val="0"/>
          <w:color w:val="000000"/>
          <w:position w:val="0"/>
        </w:rPr>
        <w:t>Заявитель, ООО «Сибагротранс»), уведомленного о времени и месте рассмотрения настоящего дела,</w:t>
      </w:r>
    </w:p>
    <w:p>
      <w:pPr>
        <w:pStyle w:val="Style3"/>
        <w:widowControl w:val="0"/>
        <w:keepNext w:val="0"/>
        <w:keepLines w:val="0"/>
        <w:shd w:val="clear" w:color="auto" w:fill="auto"/>
        <w:bidi w:val="0"/>
        <w:jc w:val="both"/>
        <w:spacing w:before="0" w:after="0" w:line="307" w:lineRule="exact"/>
        <w:ind w:left="40" w:right="140" w:firstLine="0"/>
      </w:pPr>
      <w:r>
        <w:rPr>
          <w:lang w:val="ru-RU" w:eastAsia="ru-RU" w:bidi="ru-RU"/>
          <w:w w:val="100"/>
          <w:spacing w:val="0"/>
          <w:color w:val="000000"/>
          <w:position w:val="0"/>
        </w:rPr>
        <w:t xml:space="preserve">рассмотрев жалобу </w:t>
      </w:r>
      <w:r>
        <w:rPr>
          <w:rStyle w:val="CharStyle18"/>
        </w:rPr>
        <w:t xml:space="preserve">ООО </w:t>
      </w:r>
      <w:r>
        <w:rPr>
          <w:lang w:val="ru-RU" w:eastAsia="ru-RU" w:bidi="ru-RU"/>
          <w:w w:val="100"/>
          <w:spacing w:val="0"/>
          <w:color w:val="000000"/>
          <w:position w:val="0"/>
        </w:rPr>
        <w:t xml:space="preserve">«Сибагротранс» на действия Заказчика при проведении электронного аукциона «Выполнение работ по капитальному ремонту автоматической системы тушения пожара и противопожарного водопровода в здании МБУ СМТ по адресу: г.Северск, Томская обл., просп.Коммунистический, 119 (продолжение работ)» (извещение №0165300009021000006) (далее - Аукцион), и проведя внеплановую проверку в соответствии с п.1 ч.15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w:t>
      </w:r>
      <w:r>
        <w:rPr>
          <w:rStyle w:val="CharStyle18"/>
        </w:rPr>
        <w:t xml:space="preserve">- </w:t>
      </w:r>
      <w:r>
        <w:rPr>
          <w:lang w:val="ru-RU" w:eastAsia="ru-RU" w:bidi="ru-RU"/>
          <w:w w:val="100"/>
          <w:spacing w:val="0"/>
          <w:color w:val="000000"/>
          <w:position w:val="0"/>
        </w:rPr>
        <w:t>Закон о контрактной системе, Закон 44-ФЗ),</w:t>
      </w:r>
    </w:p>
    <w:p>
      <w:pPr>
        <w:pStyle w:val="Style3"/>
        <w:widowControl w:val="0"/>
        <w:keepNext w:val="0"/>
        <w:keepLines w:val="0"/>
        <w:shd w:val="clear" w:color="auto" w:fill="auto"/>
        <w:bidi w:val="0"/>
        <w:jc w:val="left"/>
        <w:spacing w:before="0" w:after="0" w:line="307" w:lineRule="exact"/>
        <w:ind w:left="3880" w:right="0" w:firstLine="0"/>
      </w:pPr>
      <w:r>
        <w:rPr>
          <w:rStyle w:val="CharStyle19"/>
        </w:rPr>
        <w:t>УСТАНОВИЛА:</w:t>
      </w:r>
    </w:p>
    <w:p>
      <w:pPr>
        <w:pStyle w:val="Style3"/>
        <w:widowControl w:val="0"/>
        <w:keepNext w:val="0"/>
        <w:keepLines w:val="0"/>
        <w:shd w:val="clear" w:color="auto" w:fill="auto"/>
        <w:bidi w:val="0"/>
        <w:jc w:val="both"/>
        <w:spacing w:before="0" w:after="0" w:line="307" w:lineRule="exact"/>
        <w:ind w:left="40" w:right="140" w:firstLine="700"/>
      </w:pPr>
      <w:r>
        <w:rPr>
          <w:lang w:val="ru-RU" w:eastAsia="ru-RU" w:bidi="ru-RU"/>
          <w:w w:val="100"/>
          <w:spacing w:val="0"/>
          <w:color w:val="000000"/>
          <w:position w:val="0"/>
        </w:rPr>
        <w:t>В Томское У ФАС России обратилось ООО «Сибагротранс» (вх.№511 от 28.01.2021) с жалобой, поданной в срок и соответствующей ст.105 Закона 44- ФЗ, на действия Заказчика при проведении Аукциона,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Из жалобы Заявителя следует, что что его права и законные интересы нарушены действиями Заказчика, а именно:</w:t>
      </w:r>
    </w:p>
    <w:p>
      <w:pPr>
        <w:pStyle w:val="Style3"/>
        <w:numPr>
          <w:ilvl w:val="0"/>
          <w:numId w:val="1"/>
        </w:numPr>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 xml:space="preserve"> изложением в проекте контракта пункта 66 с нарушением требований части 7 статьи 34 Закона о контрактной системе;</w:t>
      </w:r>
    </w:p>
    <w:p>
      <w:pPr>
        <w:pStyle w:val="Style3"/>
        <w:numPr>
          <w:ilvl w:val="0"/>
          <w:numId w:val="1"/>
        </w:numPr>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 xml:space="preserve"> установлением пунктов 18 и 38 проекта контракта с нарушением части 7 статьи 34 Закона о контрактной системе, в связи с их несоответствием положению пункта 11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pPr>
        <w:pStyle w:val="Style3"/>
        <w:widowControl w:val="0"/>
        <w:keepNext w:val="0"/>
        <w:keepLines w:val="0"/>
        <w:shd w:val="clear" w:color="auto" w:fill="auto"/>
        <w:bidi w:val="0"/>
        <w:jc w:val="both"/>
        <w:spacing w:before="0" w:after="0" w:line="307" w:lineRule="exact"/>
        <w:ind w:left="40" w:right="140" w:firstLine="700"/>
      </w:pPr>
      <w:r>
        <w:rPr>
          <w:lang w:val="ru-RU" w:eastAsia="ru-RU" w:bidi="ru-RU"/>
          <w:w w:val="100"/>
          <w:spacing w:val="0"/>
          <w:color w:val="000000"/>
          <w:position w:val="0"/>
        </w:rPr>
        <w:t>ООО «Сибагротранс» в своей жалобе просит приостановить размещение закупки, признать жалобу обоснованной, обязать Заказчика привести документации в соответствие с законодательством.</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Представитель Заказчика и Уполномоченного органа на заседании Комиссии с доводами жалобы не согласилась, указала, что аукционная документация соответствует требованиям законодательства о контрактной системе.</w:t>
      </w:r>
    </w:p>
    <w:p>
      <w:pPr>
        <w:pStyle w:val="Style3"/>
        <w:widowControl w:val="0"/>
        <w:keepNext w:val="0"/>
        <w:keepLines w:val="0"/>
        <w:shd w:val="clear" w:color="auto" w:fill="auto"/>
        <w:bidi w:val="0"/>
        <w:jc w:val="both"/>
        <w:spacing w:before="0" w:after="0" w:line="307" w:lineRule="exact"/>
        <w:ind w:left="40" w:right="140" w:firstLine="700"/>
      </w:pPr>
      <w:r>
        <w:rPr>
          <w:lang w:val="ru-RU" w:eastAsia="ru-RU" w:bidi="ru-RU"/>
          <w:w w:val="100"/>
          <w:spacing w:val="0"/>
          <w:color w:val="000000"/>
          <w:position w:val="0"/>
        </w:rPr>
        <w:t>В результате рассмотрения жалобы и осуществления в соответствии с п. 1 ч.15 ст.99 Закона о контрактной системе внеплановой проверки Комиссия Томского УФАС России установила следующее.</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 xml:space="preserve">Извещение о проведении электронного аукциона №0165300009021000006 и документация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- 21.01.2021.</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Начальная (максимальная) цена контракта составляет 17 016 608, 65 рубля.</w:t>
      </w:r>
    </w:p>
    <w:p>
      <w:pPr>
        <w:pStyle w:val="Style3"/>
        <w:widowControl w:val="0"/>
        <w:keepNext w:val="0"/>
        <w:keepLines w:val="0"/>
        <w:shd w:val="clear" w:color="auto" w:fill="auto"/>
        <w:bidi w:val="0"/>
        <w:jc w:val="both"/>
        <w:spacing w:before="0" w:after="0" w:line="307" w:lineRule="exact"/>
        <w:ind w:left="40" w:right="0" w:firstLine="720"/>
      </w:pPr>
      <w:r>
        <w:rPr>
          <w:lang w:val="ru-RU" w:eastAsia="ru-RU" w:bidi="ru-RU"/>
          <w:w w:val="100"/>
          <w:spacing w:val="0"/>
          <w:color w:val="000000"/>
          <w:position w:val="0"/>
        </w:rPr>
        <w:t>На момент рассмотрения жалобы контракт не заключен.</w:t>
      </w:r>
    </w:p>
    <w:p>
      <w:pPr>
        <w:pStyle w:val="Style3"/>
        <w:numPr>
          <w:ilvl w:val="0"/>
          <w:numId w:val="3"/>
        </w:numPr>
        <w:tabs>
          <w:tab w:leader="none" w:pos="1078" w:val="left"/>
        </w:tabs>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307" w:lineRule="exact"/>
        <w:ind w:left="40" w:right="0" w:firstLine="720"/>
      </w:pPr>
      <w:r>
        <w:rPr>
          <w:lang w:val="ru-RU" w:eastAsia="ru-RU" w:bidi="ru-RU"/>
          <w:w w:val="100"/>
          <w:spacing w:val="0"/>
          <w:color w:val="000000"/>
          <w:position w:val="0"/>
        </w:rPr>
        <w:t>Требования к контракту установлены статьей 34 Закона 44-ФЗ.</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В соответствии с частью 2 статьи 34 Закона о контрактной системе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Согласно части 4 статьи 34 Закона 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были внесены следующие изменения:</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«часть 7 статьи 34 после слов “цены контракта” дополнить словами “(отдельного этапа исполнения контракта)”, после слов “предусмотренных контрактом” дополнить словами “(соответствующим отдельным этапом исполнения контракта)”», таким образом, часть 7 статьи 34 Закона 44-ФЗ изложена следующим образом:</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3"/>
        <w:widowControl w:val="0"/>
        <w:keepNext w:val="0"/>
        <w:keepLines w:val="0"/>
        <w:shd w:val="clear" w:color="auto" w:fill="auto"/>
        <w:bidi w:val="0"/>
        <w:jc w:val="both"/>
        <w:spacing w:before="0" w:after="0" w:line="307" w:lineRule="exact"/>
        <w:ind w:left="40" w:right="40" w:firstLine="720"/>
      </w:pPr>
      <w:r>
        <w:rPr>
          <w:lang w:val="ru-RU" w:eastAsia="ru-RU" w:bidi="ru-RU"/>
          <w:w w:val="100"/>
          <w:spacing w:val="0"/>
          <w:color w:val="000000"/>
          <w:position w:val="0"/>
        </w:rPr>
        <w:t>Пункт 66 проекта контракта устанавливает, что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В проекте муниципального контракта этапы выполнения работ отсутствуют, отсутствует условие о стоимости таких этапов. Таким образом, включение условия о начислении за ненадлежащее исполнение подрядчиком обязательств по этапу исполнения данного муниципального контракта не возможно.</w:t>
      </w:r>
    </w:p>
    <w:p>
      <w:pPr>
        <w:pStyle w:val="Style3"/>
        <w:widowControl w:val="0"/>
        <w:keepNext w:val="0"/>
        <w:keepLines w:val="0"/>
        <w:shd w:val="clear" w:color="auto" w:fill="auto"/>
        <w:bidi w:val="0"/>
        <w:jc w:val="both"/>
        <w:spacing w:before="0" w:after="0" w:line="307" w:lineRule="exact"/>
        <w:ind w:left="40" w:right="0" w:firstLine="700"/>
      </w:pPr>
      <w:r>
        <w:rPr>
          <w:lang w:val="ru-RU" w:eastAsia="ru-RU" w:bidi="ru-RU"/>
          <w:w w:val="100"/>
          <w:spacing w:val="0"/>
          <w:color w:val="000000"/>
          <w:position w:val="0"/>
        </w:rPr>
        <w:t>Довод жалобы не обоснован.</w:t>
      </w:r>
    </w:p>
    <w:p>
      <w:pPr>
        <w:pStyle w:val="Style3"/>
        <w:numPr>
          <w:ilvl w:val="0"/>
          <w:numId w:val="3"/>
        </w:numPr>
        <w:tabs>
          <w:tab w:leader="none" w:pos="1230" w:val="left"/>
        </w:tabs>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Согласно части 8 статьи 34 Закона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утверждены постановлением Правительства Российской Федерации от 30 августа 2017 г. №1042.</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Согласно пункту 11 Правил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Пункт 18 проекта контракта изложен следующим образом: «В случае неисполнения Подрядчиком обязательства в срок, предусмотренный контрактом и в случае, если сумма обеспечения контракта не покрывает сумму неустойки, начисленной Заказчиком в соответствии с пунктом 66 контракта, Заказчик производит оплату фактически выполненных работ по контракту за вычетом суммы, составляющей разность между размером обеспечения контракта и начисленной неустойкой».</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Пунктом 38 проекта контракта установлено, что в случае неисполнения или ненадлежащего исполнения Подрядчиком своих обязательств по контракту на основании статьи 313 Гражданского кодекса Российской Федерации исполнение обязательства Подрядчика по контракту по перечислению начисленной неустойки в доход бюджетов бюджетной системы Российской Федерации осуществляется Заказчиком в соответствии с условиями контракта.</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Пункты 18 и 38 проекта контракта не регулируют начисление штрафа за неисполнение или ненадлежащее исполнение подрядчиком обязательств, предусмотренных контрактом.</w:t>
      </w:r>
    </w:p>
    <w:p>
      <w:pPr>
        <w:pStyle w:val="Style3"/>
        <w:widowControl w:val="0"/>
        <w:keepNext w:val="0"/>
        <w:keepLines w:val="0"/>
        <w:shd w:val="clear" w:color="auto" w:fill="auto"/>
        <w:bidi w:val="0"/>
        <w:jc w:val="both"/>
        <w:spacing w:before="0" w:after="0" w:line="307" w:lineRule="exact"/>
        <w:ind w:left="40" w:right="20" w:firstLine="700"/>
      </w:pPr>
      <w:r>
        <w:rPr>
          <w:lang w:val="ru-RU" w:eastAsia="ru-RU" w:bidi="ru-RU"/>
          <w:w w:val="100"/>
          <w:spacing w:val="0"/>
          <w:color w:val="000000"/>
          <w:position w:val="0"/>
        </w:rPr>
        <w:t>Положение пункта 11 Правил изложено в пункте 70 проекта контракта: «Общая сумма начисленных штрафов за неисполнение или ненадлежащее</w:t>
        <w:br w:type="page"/>
        <w:t>исполнение Подрядчиком обязательств, предусмотренных контрактом, не может превышать цену контракта».</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Заявитель явку своих полномочных представителей не обеспечил, сведения (информацию) и документы, свидетельствующие о нарушении его прав и законных интересов не предоставил.</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основании вышеизложенного, учитывая непредставление Заявителем сведений (информации) и документов свидетельствующих о нарушении его прав и законных интересов Комиссия Томского У ФАС России считает, что довод жалобы не находит своего подтверждения.</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Принимая во внимание вышеизложенное, и руководствуясь, ст.99, ст. 106 Закона 44-ФЗ, Комиссия Томского У ФАС России,</w:t>
      </w:r>
    </w:p>
    <w:p>
      <w:pPr>
        <w:pStyle w:val="Style20"/>
        <w:widowControl w:val="0"/>
        <w:keepNext w:val="0"/>
        <w:keepLines w:val="0"/>
        <w:shd w:val="clear" w:color="auto" w:fill="auto"/>
        <w:bidi w:val="0"/>
        <w:jc w:val="left"/>
        <w:spacing w:before="0" w:after="120"/>
        <w:ind w:left="4200" w:right="0" w:firstLine="0"/>
      </w:pPr>
      <w:r>
        <w:rPr>
          <w:lang w:val="ru-RU" w:eastAsia="ru-RU" w:bidi="ru-RU"/>
          <w:w w:val="100"/>
          <w:color w:val="000000"/>
          <w:position w:val="0"/>
        </w:rPr>
        <w:t>РЕШИЛА:</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Признать жалобу ООО «Сибагротранс» на действия Заказчика при проведении электронного аукциона «Выполнение работ по капитальному ремонту автоматической системы тушения пожара и противопожарного водопровода в здании МБУ СМТ по адресу: г.Северск, Томская обл., просп.Коммунистический, 119 (продолжение работ)» (извещение №0165300009021000006) необоснованной.</w:t>
      </w:r>
    </w:p>
    <w:p>
      <w:pPr>
        <w:pStyle w:val="Style3"/>
        <w:widowControl w:val="0"/>
        <w:keepNext w:val="0"/>
        <w:keepLines w:val="0"/>
        <w:shd w:val="clear" w:color="auto" w:fill="auto"/>
        <w:bidi w:val="0"/>
        <w:jc w:val="both"/>
        <w:spacing w:before="0" w:after="0" w:line="307" w:lineRule="exact"/>
        <w:ind w:left="20" w:right="20" w:firstLine="700"/>
        <w:sectPr>
          <w:type w:val="continuous"/>
          <w:pgSz w:w="11906" w:h="16838"/>
          <w:pgMar w:top="978" w:left="629" w:right="629" w:bottom="1055" w:header="0" w:footer="3" w:gutter="677"/>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в установленном законом порядке.</w:t>
      </w: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2" w:wrap="around" w:vAnchor="text" w:hAnchor="margin" w:x="-5221" w:y="-1"/>
        <w:widowControl w:val="0"/>
        <w:keepNext w:val="0"/>
        <w:keepLines w:val="0"/>
        <w:shd w:val="clear" w:color="auto" w:fill="auto"/>
        <w:bidi w:val="0"/>
        <w:jc w:val="left"/>
        <w:spacing w:before="0" w:after="0" w:line="230" w:lineRule="exact"/>
        <w:ind w:left="0" w:right="0" w:firstLine="0"/>
      </w:pPr>
      <w:r>
        <w:rPr>
          <w:rStyle w:val="CharStyle22"/>
          <w:spacing w:val="0"/>
        </w:rPr>
        <w:t>Председатель комиссии</w:t>
      </w:r>
    </w:p>
    <w:p>
      <w:pPr>
        <w:pStyle w:val="Style3"/>
        <w:framePr w:h="230" w:wrap="around" w:vAnchor="text" w:hAnchor="margin" w:x="-5231" w:y="618"/>
        <w:widowControl w:val="0"/>
        <w:keepNext w:val="0"/>
        <w:keepLines w:val="0"/>
        <w:shd w:val="clear" w:color="auto" w:fill="auto"/>
        <w:bidi w:val="0"/>
        <w:jc w:val="left"/>
        <w:spacing w:before="0" w:after="0" w:line="230" w:lineRule="exact"/>
        <w:ind w:left="0" w:right="0" w:firstLine="0"/>
      </w:pPr>
      <w:r>
        <w:rPr>
          <w:rStyle w:val="CharStyle22"/>
          <w:spacing w:val="0"/>
        </w:rPr>
        <w:t>Члены комиссии</w:t>
      </w:r>
    </w:p>
    <w:p>
      <w:pPr>
        <w:pStyle w:val="Style3"/>
        <w:widowControl w:val="0"/>
        <w:keepNext w:val="0"/>
        <w:keepLines w:val="0"/>
        <w:shd w:val="clear" w:color="auto" w:fill="auto"/>
        <w:bidi w:val="0"/>
        <w:jc w:val="both"/>
        <w:spacing w:before="0" w:after="0" w:line="619" w:lineRule="exact"/>
        <w:ind w:left="600" w:right="740" w:firstLine="0"/>
      </w:pPr>
      <w:r>
        <w:rPr>
          <w:lang w:val="ru-RU" w:eastAsia="ru-RU" w:bidi="ru-RU"/>
          <w:w w:val="100"/>
          <w:spacing w:val="0"/>
          <w:color w:val="000000"/>
          <w:position w:val="0"/>
        </w:rPr>
        <w:t>Алиев Р.А. Лосев В.Г. Саналова О.В.</w:t>
      </w:r>
    </w:p>
    <w:p>
      <w:pPr>
        <w:pStyle w:val="Style3"/>
        <w:widowControl w:val="0"/>
        <w:keepNext w:val="0"/>
        <w:keepLines w:val="0"/>
        <w:shd w:val="clear" w:color="auto" w:fill="auto"/>
        <w:bidi w:val="0"/>
        <w:jc w:val="right"/>
        <w:spacing w:before="0" w:after="0" w:line="260" w:lineRule="exact"/>
        <w:ind w:left="0" w:right="280" w:firstLine="0"/>
      </w:pPr>
      <w:r>
        <w:rPr>
          <w:rStyle w:val="CharStyle23"/>
        </w:rPr>
        <w:t>y'ftZWHCrj</w:t>
      </w:r>
      <w:r>
        <w:rPr>
          <w:rStyle w:val="CharStyle5"/>
          <w:lang w:val="en-US" w:eastAsia="en-US" w:bidi="en-US"/>
        </w:rPr>
        <w:t xml:space="preserve"> </w:t>
      </w:r>
      <w:r>
        <w:rPr>
          <w:lang w:val="ru-RU" w:eastAsia="ru-RU" w:bidi="ru-RU"/>
          <w:w w:val="100"/>
          <w:spacing w:val="0"/>
          <w:color w:val="000000"/>
          <w:position w:val="0"/>
        </w:rPr>
        <w:t>Насонова В.К.</w:t>
      </w:r>
    </w:p>
    <w:p>
      <w:pPr>
        <w:pStyle w:val="Style3"/>
        <w:widowControl w:val="0"/>
        <w:keepNext w:val="0"/>
        <w:keepLines w:val="0"/>
        <w:shd w:val="clear" w:color="auto" w:fill="auto"/>
        <w:bidi w:val="0"/>
        <w:jc w:val="right"/>
        <w:spacing w:before="0" w:after="0" w:line="624" w:lineRule="exact"/>
        <w:ind w:left="0" w:right="280" w:firstLine="0"/>
      </w:pPr>
      <w:r>
        <w:rPr>
          <w:lang w:val="ru-RU" w:eastAsia="ru-RU" w:bidi="ru-RU"/>
          <w:w w:val="100"/>
          <w:spacing w:val="0"/>
          <w:color w:val="000000"/>
          <w:position w:val="0"/>
        </w:rPr>
        <w:t>'"ЛЗоронина К.С. Никитина Д.А.</w:t>
      </w:r>
    </w:p>
    <w:sectPr>
      <w:type w:val="continuous"/>
      <w:pgSz w:w="11906" w:h="16838"/>
      <w:pgMar w:top="433" w:left="7359" w:right="1196" w:bottom="53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en-US" w:eastAsia="en-US" w:bidi="en-US"/>
      <w:u w:val="single"/>
      <w:w w:val="100"/>
      <w:spacing w:val="0"/>
      <w:color w:val="000000"/>
      <w:position w:val="0"/>
    </w:rPr>
  </w:style>
  <w:style w:type="character" w:customStyle="1" w:styleId="CharStyle11">
    <w:name w:val="Заголовок №1_"/>
    <w:basedOn w:val="DefaultParagraphFont"/>
    <w:link w:val="Style10"/>
    <w:rPr>
      <w:lang w:val="en-US" w:eastAsia="en-US" w:bidi="en-US"/>
      <w:b w:val="0"/>
      <w:bCs w:val="0"/>
      <w:i/>
      <w:iCs/>
      <w:u w:val="none"/>
      <w:strike w:val="0"/>
      <w:smallCaps w:val="0"/>
      <w:sz w:val="34"/>
      <w:szCs w:val="34"/>
      <w:rFonts w:ascii="Tahoma" w:eastAsia="Tahoma" w:hAnsi="Tahoma" w:cs="Tahoma"/>
      <w:spacing w:val="-50"/>
    </w:rPr>
  </w:style>
  <w:style w:type="character" w:customStyle="1" w:styleId="CharStyle12">
    <w:name w:val="Заголовок №1 + Times New Roman,10 pt,Не курсив,Интервал 0 pt"/>
    <w:basedOn w:val="CharStyle11"/>
    <w:rPr>
      <w:lang w:val="ru-RU" w:eastAsia="ru-RU" w:bidi="ru-RU"/>
      <w:i/>
      <w:iCs/>
      <w:sz w:val="20"/>
      <w:szCs w:val="20"/>
      <w:rFonts w:ascii="Times New Roman" w:eastAsia="Times New Roman" w:hAnsi="Times New Roman" w:cs="Times New Roman"/>
      <w:w w:val="100"/>
      <w:spacing w:val="0"/>
      <w:color w:val="000000"/>
      <w:position w:val="0"/>
    </w:rPr>
  </w:style>
  <w:style w:type="character" w:customStyle="1" w:styleId="CharStyle13">
    <w:name w:val="Заголовок №1"/>
    <w:basedOn w:val="CharStyle11"/>
    <w:rPr>
      <w:u w:val="single"/>
      <w:w w:val="100"/>
      <w:color w:val="000000"/>
      <w:position w:val="0"/>
    </w:rPr>
  </w:style>
  <w:style w:type="character" w:customStyle="1" w:styleId="CharStyle14">
    <w:name w:val="Основной текст"/>
    <w:basedOn w:val="CharStyle4"/>
    <w:rPr>
      <w:lang w:val="ru-RU" w:eastAsia="ru-RU" w:bidi="ru-RU"/>
      <w:u w:val="single"/>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sz w:val="38"/>
      <w:szCs w:val="38"/>
      <w:rFonts w:ascii="Times New Roman" w:eastAsia="Times New Roman" w:hAnsi="Times New Roman" w:cs="Times New Roman"/>
      <w:spacing w:val="60"/>
    </w:rPr>
  </w:style>
  <w:style w:type="character" w:customStyle="1" w:styleId="CharStyle17">
    <w:name w:val="Основной текст"/>
    <w:basedOn w:val="CharStyle4"/>
    <w:rPr>
      <w:lang w:val="ru-RU" w:eastAsia="ru-RU" w:bidi="ru-RU"/>
      <w:w w:val="100"/>
      <w:spacing w:val="0"/>
      <w:color w:val="000000"/>
      <w:position w:val="0"/>
    </w:rPr>
  </w:style>
  <w:style w:type="character" w:customStyle="1" w:styleId="CharStyle18">
    <w:name w:val="Основной текст"/>
    <w:basedOn w:val="CharStyle4"/>
    <w:rPr>
      <w:lang w:val="ru-RU" w:eastAsia="ru-RU" w:bidi="ru-RU"/>
      <w:w w:val="100"/>
      <w:spacing w:val="0"/>
      <w:color w:val="000000"/>
      <w:position w:val="0"/>
    </w:rPr>
  </w:style>
  <w:style w:type="character" w:customStyle="1" w:styleId="CharStyle19">
    <w:name w:val="Основной текст + Интервал 3 pt"/>
    <w:basedOn w:val="CharStyle4"/>
    <w:rPr>
      <w:lang w:val="ru-RU" w:eastAsia="ru-RU" w:bidi="ru-RU"/>
      <w:w w:val="100"/>
      <w:spacing w:val="60"/>
      <w:color w:val="000000"/>
      <w:position w:val="0"/>
    </w:rPr>
  </w:style>
  <w:style w:type="character" w:customStyle="1" w:styleId="CharStyle21">
    <w:name w:val="Основной текст (3)_"/>
    <w:basedOn w:val="DefaultParagraphFont"/>
    <w:link w:val="Style20"/>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2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3">
    <w:name w:val="Основной текст + Курсив,Интервал -1 pt"/>
    <w:basedOn w:val="CharStyle4"/>
    <w:rPr>
      <w:lang w:val="en-US" w:eastAsia="en-US" w:bidi="en-US"/>
      <w:i/>
      <w:iCs/>
      <w:w w:val="100"/>
      <w:spacing w:val="-30"/>
      <w:color w:val="000000"/>
      <w:position w:val="0"/>
    </w:rPr>
  </w:style>
  <w:style w:type="paragraph" w:customStyle="1" w:styleId="Style3">
    <w:name w:val="Основной текст"/>
    <w:basedOn w:val="Normal"/>
    <w:link w:val="CharStyle4"/>
    <w:pPr>
      <w:widowControl w:val="0"/>
      <w:shd w:val="clear" w:color="auto" w:fill="FFFFFF"/>
      <w:jc w:val="center"/>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6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120" w:after="240" w:line="0" w:lineRule="exact"/>
    </w:pPr>
    <w:rPr>
      <w:lang w:val="en-US" w:eastAsia="en-US" w:bidi="en-US"/>
      <w:b w:val="0"/>
      <w:bCs w:val="0"/>
      <w:i/>
      <w:iCs/>
      <w:u w:val="none"/>
      <w:strike w:val="0"/>
      <w:smallCaps w:val="0"/>
      <w:sz w:val="34"/>
      <w:szCs w:val="34"/>
      <w:rFonts w:ascii="Tahoma" w:eastAsia="Tahoma" w:hAnsi="Tahoma" w:cs="Tahoma"/>
      <w:spacing w:val="-50"/>
    </w:rPr>
  </w:style>
  <w:style w:type="paragraph" w:customStyle="1" w:styleId="Style15">
    <w:name w:val="Заголовок №2"/>
    <w:basedOn w:val="Normal"/>
    <w:link w:val="CharStyle16"/>
    <w:pPr>
      <w:widowControl w:val="0"/>
      <w:shd w:val="clear" w:color="auto" w:fill="FFFFFF"/>
      <w:jc w:val="right"/>
      <w:outlineLvl w:val="1"/>
      <w:spacing w:before="120" w:line="0" w:lineRule="exact"/>
    </w:pPr>
    <w:rPr>
      <w:b w:val="0"/>
      <w:bCs w:val="0"/>
      <w:i w:val="0"/>
      <w:iCs w:val="0"/>
      <w:u w:val="none"/>
      <w:strike w:val="0"/>
      <w:smallCaps w:val="0"/>
      <w:sz w:val="38"/>
      <w:szCs w:val="38"/>
      <w:rFonts w:ascii="Times New Roman" w:eastAsia="Times New Roman" w:hAnsi="Times New Roman" w:cs="Times New Roman"/>
      <w:spacing w:val="60"/>
    </w:rPr>
  </w:style>
  <w:style w:type="paragraph" w:customStyle="1" w:styleId="Style20">
    <w:name w:val="Основной текст (3)"/>
    <w:basedOn w:val="Normal"/>
    <w:link w:val="CharStyle21"/>
    <w:pPr>
      <w:widowControl w:val="0"/>
      <w:shd w:val="clear" w:color="auto" w:fill="FFFFFF"/>
      <w:spacing w:after="120" w:line="307" w:lineRule="exact"/>
    </w:pPr>
    <w:rPr>
      <w:b w:val="0"/>
      <w:bCs w:val="0"/>
      <w:i w:val="0"/>
      <w:iCs w:val="0"/>
      <w:u w:val="none"/>
      <w:strike w:val="0"/>
      <w:smallCaps w:val="0"/>
      <w:sz w:val="26"/>
      <w:szCs w:val="2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