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85" w:wrap="around" w:vAnchor="text" w:hAnchor="margin" w:x="-181" w:y="4643"/>
        <w:widowControl w:val="0"/>
        <w:keepNext w:val="0"/>
        <w:keepLines w:val="0"/>
        <w:shd w:val="clear" w:color="auto" w:fill="auto"/>
        <w:bidi w:val="0"/>
        <w:jc w:val="left"/>
        <w:spacing w:before="0" w:after="0" w:line="180" w:lineRule="exact"/>
        <w:ind w:left="0" w:right="0" w:firstLine="0"/>
      </w:pPr>
      <w:r>
        <w:rPr>
          <w:rStyle w:val="CharStyle4"/>
          <w:spacing w:val="0"/>
        </w:rPr>
        <w:t>На №</w:t>
      </w:r>
    </w:p>
    <w:p>
      <w:pPr>
        <w:widowControl w:val="0"/>
        <w:rPr>
          <w:sz w:val="2"/>
          <w:szCs w:val="2"/>
        </w:rPr>
      </w:pPr>
    </w:p>
    <w:p>
      <w:pPr>
        <w:pStyle w:val="Style5"/>
        <w:widowControl w:val="0"/>
        <w:keepNext w:val="0"/>
        <w:keepLines w:val="0"/>
        <w:shd w:val="clear" w:color="auto" w:fill="auto"/>
        <w:bidi w:val="0"/>
        <w:spacing w:before="129" w:after="196"/>
        <w:ind w:left="100" w:right="0" w:firstLine="0"/>
      </w:pPr>
      <w:r>
        <w:rPr>
          <w:lang w:val="ru-RU" w:eastAsia="ru-RU" w:bidi="ru-RU"/>
          <w:w w:val="100"/>
          <w:spacing w:val="0"/>
          <w:color w:val="000000"/>
          <w:position w:val="0"/>
        </w:rPr>
        <w:t>ФЕДЕРАЛЬНАЯ АНТИМОНОПОЛЬНАЯ СЛУЖБА</w:t>
      </w:r>
    </w:p>
    <w:p>
      <w:pPr>
        <w:pStyle w:val="Style7"/>
        <w:widowControl w:val="0"/>
        <w:keepNext/>
        <w:keepLines/>
        <w:shd w:val="clear" w:color="auto" w:fill="auto"/>
        <w:bidi w:val="0"/>
        <w:spacing w:before="0" w:after="0" w:line="230" w:lineRule="exact"/>
        <w:ind w:left="0" w:right="0" w:firstLine="0"/>
      </w:pPr>
      <w:bookmarkStart w:id="0" w:name="bookmark0"/>
      <w:r>
        <w:rPr>
          <w:lang w:val="ru-RU" w:eastAsia="ru-RU" w:bidi="ru-RU"/>
          <w:w w:val="100"/>
          <w:spacing w:val="0"/>
          <w:color w:val="000000"/>
          <w:position w:val="0"/>
        </w:rPr>
        <w:t>УПРАВЛЕНИЕ</w:t>
      </w:r>
      <w:bookmarkEnd w:id="0"/>
    </w:p>
    <w:p>
      <w:pPr>
        <w:pStyle w:val="Style5"/>
        <w:widowControl w:val="0"/>
        <w:keepNext w:val="0"/>
        <w:keepLines w:val="0"/>
        <w:shd w:val="clear" w:color="auto" w:fill="auto"/>
        <w:bidi w:val="0"/>
        <w:spacing w:before="0" w:after="215"/>
        <w:ind w:left="0" w:right="0" w:firstLine="0"/>
      </w:pPr>
      <w:r>
        <w:rPr>
          <w:lang w:val="ru-RU" w:eastAsia="ru-RU" w:bidi="ru-RU"/>
          <w:w w:val="100"/>
          <w:spacing w:val="0"/>
          <w:color w:val="000000"/>
          <w:position w:val="0"/>
        </w:rPr>
        <w:t>Федеральной антимонопольной службы по Архангельской области</w:t>
      </w:r>
    </w:p>
    <w:p>
      <w:pPr>
        <w:pStyle w:val="Style9"/>
        <w:widowControl w:val="0"/>
        <w:keepNext w:val="0"/>
        <w:keepLines w:val="0"/>
        <w:shd w:val="clear" w:color="auto" w:fill="auto"/>
        <w:bidi w:val="0"/>
        <w:spacing w:before="0" w:after="973"/>
        <w:ind w:left="0" w:right="0" w:firstLine="0"/>
      </w:pPr>
      <w:r>
        <w:rPr>
          <w:lang w:val="ru-RU" w:eastAsia="ru-RU" w:bidi="ru-RU"/>
          <w:w w:val="100"/>
          <w:spacing w:val="0"/>
          <w:color w:val="000000"/>
          <w:position w:val="0"/>
        </w:rPr>
        <w:t xml:space="preserve">ул. К.Либкнехта, 2, г.Архангельск, 163000 Тел.: (8182)20-73-21, Факс: (8182)21-54-45 </w:t>
      </w:r>
      <w:r>
        <w:rPr>
          <w:lang w:val="en-US" w:eastAsia="en-US" w:bidi="en-US"/>
          <w:w w:val="100"/>
          <w:spacing w:val="0"/>
          <w:color w:val="000000"/>
          <w:position w:val="0"/>
        </w:rPr>
        <w:t xml:space="preserve">e-mail: </w:t>
      </w:r>
      <w:r>
        <w:rPr>
          <w:rStyle w:val="CharStyle11"/>
        </w:rPr>
        <w:t>to29@.fas.gov.ru</w:t>
      </w:r>
    </w:p>
    <w:p>
      <w:pPr>
        <w:pStyle w:val="Style3"/>
        <w:widowControl w:val="0"/>
        <w:keepNext w:val="0"/>
        <w:keepLines w:val="0"/>
        <w:shd w:val="clear" w:color="auto" w:fill="auto"/>
        <w:bidi w:val="0"/>
        <w:jc w:val="left"/>
        <w:spacing w:before="0" w:after="0" w:line="190" w:lineRule="exact"/>
        <w:ind w:left="1460" w:right="0" w:firstLine="0"/>
      </w:pPr>
      <w:r>
        <w:rPr>
          <w:lang w:val="ru-RU" w:eastAsia="ru-RU" w:bidi="ru-RU"/>
          <w:w w:val="100"/>
          <w:spacing w:val="0"/>
          <w:color w:val="000000"/>
          <w:position w:val="0"/>
        </w:rPr>
        <w:t>от</w:t>
      </w:r>
    </w:p>
    <w:p>
      <w:pPr>
        <w:pStyle w:val="Style5"/>
        <w:widowControl w:val="0"/>
        <w:keepNext w:val="0"/>
        <w:keepLines w:val="0"/>
        <w:shd w:val="clear" w:color="auto" w:fill="auto"/>
        <w:bidi w:val="0"/>
        <w:jc w:val="left"/>
        <w:spacing w:before="0" w:after="188" w:line="259" w:lineRule="exact"/>
        <w:ind w:left="20" w:right="780" w:firstLine="0"/>
      </w:pPr>
      <w:r>
        <w:rPr>
          <w:lang w:val="ru-RU" w:eastAsia="ru-RU" w:bidi="ru-RU"/>
          <w:w w:val="100"/>
          <w:spacing w:val="0"/>
          <w:color w:val="000000"/>
          <w:position w:val="0"/>
        </w:rPr>
        <w:t>Дело № 13мз-20 029/06/64-90/2021</w:t>
      </w:r>
    </w:p>
    <w:p>
      <w:pPr>
        <w:pStyle w:val="Style5"/>
        <w:widowControl w:val="0"/>
        <w:keepNext w:val="0"/>
        <w:keepLines w:val="0"/>
        <w:shd w:val="clear" w:color="auto" w:fill="auto"/>
        <w:bidi w:val="0"/>
        <w:jc w:val="left"/>
        <w:spacing w:before="0" w:after="0"/>
        <w:ind w:left="20" w:right="0" w:firstLine="0"/>
      </w:pPr>
      <w:r>
        <w:rPr>
          <w:rStyle w:val="CharStyle13"/>
          <w:b/>
          <w:bCs/>
        </w:rPr>
        <w:t>Заказчик:</w:t>
      </w:r>
    </w:p>
    <w:p>
      <w:pPr>
        <w:pStyle w:val="Style5"/>
        <w:widowControl w:val="0"/>
        <w:keepNext w:val="0"/>
        <w:keepLines w:val="0"/>
        <w:shd w:val="clear" w:color="auto" w:fill="auto"/>
        <w:bidi w:val="0"/>
        <w:jc w:val="left"/>
        <w:spacing w:before="0" w:after="0"/>
        <w:ind w:left="20" w:right="780" w:firstLine="0"/>
      </w:pPr>
      <w:r>
        <w:rPr>
          <w:lang w:val="ru-RU" w:eastAsia="ru-RU" w:bidi="ru-RU"/>
          <w:w w:val="100"/>
          <w:spacing w:val="0"/>
          <w:color w:val="000000"/>
          <w:position w:val="0"/>
        </w:rPr>
        <w:t>Администрация муниципального образования «Пинежский муниципальный район»</w:t>
      </w:r>
    </w:p>
    <w:p>
      <w:pPr>
        <w:pStyle w:val="Style3"/>
        <w:widowControl w:val="0"/>
        <w:keepNext w:val="0"/>
        <w:keepLines w:val="0"/>
        <w:shd w:val="clear" w:color="auto" w:fill="auto"/>
        <w:bidi w:val="0"/>
        <w:jc w:val="both"/>
        <w:spacing w:before="0" w:after="0" w:line="250" w:lineRule="exact"/>
        <w:ind w:left="20" w:right="60" w:firstLine="0"/>
      </w:pPr>
      <w:r>
        <w:rPr>
          <w:lang w:val="ru-RU" w:eastAsia="ru-RU" w:bidi="ru-RU"/>
          <w:w w:val="100"/>
          <w:spacing w:val="0"/>
          <w:color w:val="000000"/>
          <w:position w:val="0"/>
        </w:rPr>
        <w:t>164600, Архангельская область, Пинежский район, с. Карпогоры, ул. Федора Абрамова, д. 43 А.</w:t>
      </w:r>
    </w:p>
    <w:p>
      <w:pPr>
        <w:pStyle w:val="Style3"/>
        <w:widowControl w:val="0"/>
        <w:keepNext w:val="0"/>
        <w:keepLines w:val="0"/>
        <w:shd w:val="clear" w:color="auto" w:fill="auto"/>
        <w:bidi w:val="0"/>
        <w:jc w:val="left"/>
        <w:spacing w:before="0" w:after="180" w:line="250" w:lineRule="exact"/>
        <w:ind w:left="20" w:right="780" w:firstLine="0"/>
      </w:pPr>
      <w:r>
        <w:rPr>
          <w:lang w:val="en-US" w:eastAsia="en-US" w:bidi="en-US"/>
          <w:w w:val="100"/>
          <w:spacing w:val="0"/>
          <w:color w:val="000000"/>
          <w:position w:val="0"/>
        </w:rPr>
        <w:t xml:space="preserve">E-mail: </w:t>
      </w:r>
      <w:r>
        <w:fldChar w:fldCharType="begin"/>
      </w:r>
      <w:r>
        <w:rPr>
          <w:color w:val="000000"/>
        </w:rPr>
        <w:instrText> HYPERLINK "mailto:pinzakupki@mail.ru" </w:instrText>
      </w:r>
      <w:r>
        <w:fldChar w:fldCharType="separate"/>
      </w:r>
      <w:r>
        <w:rPr>
          <w:rStyle w:val="Hyperlink"/>
          <w:lang w:val="en-US" w:eastAsia="en-US" w:bidi="en-US"/>
          <w:w w:val="100"/>
          <w:spacing w:val="0"/>
          <w:position w:val="0"/>
        </w:rPr>
        <w:t>pinzakupki@mail.ru</w:t>
      </w:r>
      <w:r>
        <w:fldChar w:fldCharType="end"/>
      </w:r>
      <w:r>
        <w:rPr>
          <w:lang w:val="en-US" w:eastAsia="en-US" w:bidi="en-US"/>
          <w:w w:val="100"/>
          <w:spacing w:val="0"/>
          <w:color w:val="000000"/>
          <w:position w:val="0"/>
        </w:rPr>
        <w:t xml:space="preserve">, </w:t>
      </w:r>
      <w:r>
        <w:fldChar w:fldCharType="begin"/>
      </w:r>
      <w:r>
        <w:rPr>
          <w:color w:val="000000"/>
        </w:rPr>
        <w:instrText> HYPERLINK "mailto:pinegamo@yandex.ru" </w:instrText>
      </w:r>
      <w:r>
        <w:fldChar w:fldCharType="separate"/>
      </w:r>
      <w:r>
        <w:rPr>
          <w:rStyle w:val="Hyperlink"/>
          <w:lang w:val="en-US" w:eastAsia="en-US" w:bidi="en-US"/>
          <w:w w:val="100"/>
          <w:spacing w:val="0"/>
          <w:position w:val="0"/>
        </w:rPr>
        <w:t>pinegamo@yandex.ru</w:t>
      </w:r>
      <w:r>
        <w:fldChar w:fldCharType="end"/>
      </w:r>
    </w:p>
    <w:p>
      <w:pPr>
        <w:pStyle w:val="Style5"/>
        <w:widowControl w:val="0"/>
        <w:keepNext w:val="0"/>
        <w:keepLines w:val="0"/>
        <w:shd w:val="clear" w:color="auto" w:fill="auto"/>
        <w:bidi w:val="0"/>
        <w:jc w:val="left"/>
        <w:spacing w:before="0" w:after="0"/>
        <w:ind w:left="20" w:right="0" w:firstLine="0"/>
      </w:pPr>
      <w:r>
        <w:rPr>
          <w:rStyle w:val="CharStyle13"/>
          <w:b/>
          <w:bCs/>
        </w:rPr>
        <w:t>Оператор электронной площадки:</w:t>
      </w:r>
    </w:p>
    <w:p>
      <w:pPr>
        <w:pStyle w:val="Style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АО «Сбербанк-АСТ»</w:t>
      </w:r>
    </w:p>
    <w:p>
      <w:pPr>
        <w:pStyle w:val="Style3"/>
        <w:widowControl w:val="0"/>
        <w:keepNext w:val="0"/>
        <w:keepLines w:val="0"/>
        <w:shd w:val="clear" w:color="auto" w:fill="auto"/>
        <w:bidi w:val="0"/>
        <w:jc w:val="left"/>
        <w:spacing w:before="0" w:after="180" w:line="250" w:lineRule="exact"/>
        <w:ind w:left="20" w:right="0" w:firstLine="0"/>
      </w:pPr>
      <w:r>
        <w:rPr>
          <w:lang w:val="ru-RU" w:eastAsia="ru-RU" w:bidi="ru-RU"/>
          <w:w w:val="100"/>
          <w:spacing w:val="0"/>
          <w:color w:val="000000"/>
          <w:position w:val="0"/>
        </w:rPr>
        <w:t xml:space="preserve">119435, г. Москва, Большой Саввинский переулок, д. 12,стр.9 </w:t>
      </w: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p>
    <w:p>
      <w:pPr>
        <w:pStyle w:val="Style5"/>
        <w:widowControl w:val="0"/>
        <w:keepNext w:val="0"/>
        <w:keepLines w:val="0"/>
        <w:shd w:val="clear" w:color="auto" w:fill="auto"/>
        <w:bidi w:val="0"/>
        <w:jc w:val="left"/>
        <w:spacing w:before="0" w:after="0"/>
        <w:ind w:left="20" w:right="0" w:firstLine="0"/>
      </w:pPr>
      <w:r>
        <w:rPr>
          <w:rStyle w:val="CharStyle13"/>
          <w:b/>
          <w:bCs/>
        </w:rPr>
        <w:t>Заявитель:</w:t>
      </w:r>
    </w:p>
    <w:p>
      <w:pPr>
        <w:pStyle w:val="Style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ООО "КОНТРАКТ"</w:t>
      </w:r>
    </w:p>
    <w:p>
      <w:pPr>
        <w:pStyle w:val="Style3"/>
        <w:widowControl w:val="0"/>
        <w:keepNext w:val="0"/>
        <w:keepLines w:val="0"/>
        <w:shd w:val="clear" w:color="auto" w:fill="auto"/>
        <w:bidi w:val="0"/>
        <w:jc w:val="left"/>
        <w:spacing w:before="0" w:after="0" w:line="250" w:lineRule="exact"/>
        <w:ind w:left="20" w:right="0" w:firstLine="0"/>
      </w:pPr>
      <w:r>
        <w:rPr>
          <w:lang w:val="ru-RU" w:eastAsia="ru-RU" w:bidi="ru-RU"/>
          <w:w w:val="100"/>
          <w:spacing w:val="0"/>
          <w:color w:val="000000"/>
          <w:position w:val="0"/>
        </w:rPr>
        <w:t xml:space="preserve">354003, г. Сочи, пер. Вишневый, 85Б, пом. </w:t>
      </w:r>
      <w:r>
        <w:rPr>
          <w:rStyle w:val="CharStyle14"/>
        </w:rPr>
        <w:t>12</w:t>
      </w:r>
    </w:p>
    <w:p>
      <w:pPr>
        <w:pStyle w:val="Style3"/>
        <w:widowControl w:val="0"/>
        <w:keepNext w:val="0"/>
        <w:keepLines w:val="0"/>
        <w:shd w:val="clear" w:color="auto" w:fill="auto"/>
        <w:bidi w:val="0"/>
        <w:jc w:val="left"/>
        <w:spacing w:before="0" w:after="0" w:line="250" w:lineRule="exact"/>
        <w:ind w:left="20" w:right="0" w:firstLine="0"/>
        <w:sectPr>
          <w:footnotePr>
            <w:pos w:val="pageBottom"/>
            <w:numFmt w:val="decimal"/>
            <w:numRestart w:val="continuous"/>
          </w:footnotePr>
          <w:type w:val="continuous"/>
          <w:pgSz w:w="11906" w:h="16838"/>
          <w:pgMar w:top="864" w:left="1758" w:right="1134" w:bottom="888" w:header="0" w:footer="3" w:gutter="0"/>
          <w:rtlGutter w:val="0"/>
          <w:cols w:num="2" w:space="586"/>
          <w:noEndnote/>
          <w:docGrid w:linePitch="360"/>
        </w:sectPr>
      </w:pPr>
      <w:r>
        <w:rPr>
          <w:lang w:val="en-US" w:eastAsia="en-US" w:bidi="en-US"/>
          <w:w w:val="100"/>
          <w:spacing w:val="0"/>
          <w:color w:val="000000"/>
          <w:position w:val="0"/>
        </w:rPr>
        <w:t xml:space="preserve">E-mai </w:t>
      </w:r>
      <w:r>
        <w:rPr>
          <w:lang w:val="ru-RU" w:eastAsia="ru-RU" w:bidi="ru-RU"/>
          <w:w w:val="100"/>
          <w:spacing w:val="0"/>
          <w:color w:val="000000"/>
          <w:position w:val="0"/>
        </w:rPr>
        <w:t xml:space="preserve">1: </w:t>
      </w:r>
      <w:r>
        <w:rPr>
          <w:lang w:val="en-US" w:eastAsia="en-US" w:bidi="en-US"/>
          <w:w w:val="100"/>
          <w:spacing w:val="0"/>
          <w:color w:val="000000"/>
          <w:position w:val="0"/>
        </w:rPr>
        <w:t xml:space="preserve">skvconsultor@gmai </w:t>
      </w:r>
      <w:r>
        <w:rPr>
          <w:lang w:val="ru-RU" w:eastAsia="ru-RU" w:bidi="ru-RU"/>
          <w:w w:val="100"/>
          <w:spacing w:val="0"/>
          <w:color w:val="000000"/>
          <w:position w:val="0"/>
        </w:rPr>
        <w:t xml:space="preserve">1 </w:t>
      </w:r>
      <w:r>
        <w:rPr>
          <w:lang w:val="en-US" w:eastAsia="en-US" w:bidi="en-US"/>
          <w:w w:val="100"/>
          <w:spacing w:val="0"/>
          <w:color w:val="000000"/>
          <w:position w:val="0"/>
        </w:rPr>
        <w:t>.com</w:t>
      </w:r>
    </w:p>
    <w:p>
      <w:pPr>
        <w:widowControl w:val="0"/>
        <w:spacing w:line="240" w:lineRule="exact"/>
        <w:rPr>
          <w:sz w:val="19"/>
          <w:szCs w:val="19"/>
        </w:rPr>
      </w:pPr>
    </w:p>
    <w:p>
      <w:pPr>
        <w:widowControl w:val="0"/>
        <w:spacing w:before="56" w:after="5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widowControl w:val="0"/>
        <w:keepNext w:val="0"/>
        <w:keepLines w:val="0"/>
        <w:shd w:val="clear" w:color="auto" w:fill="auto"/>
        <w:bidi w:val="0"/>
        <w:jc w:val="left"/>
        <w:spacing w:before="0" w:after="0" w:line="230" w:lineRule="exact"/>
        <w:ind w:left="0" w:right="0" w:firstLine="0"/>
        <w:sectPr>
          <w:type w:val="continuous"/>
          <w:pgSz w:w="11906" w:h="16838"/>
          <w:pgMar w:top="879" w:left="5315" w:right="5085" w:bottom="903" w:header="0" w:footer="3" w:gutter="0"/>
          <w:rtlGutter w:val="0"/>
          <w:cols w:space="720"/>
          <w:noEndnote/>
          <w:docGrid w:linePitch="360"/>
        </w:sectPr>
      </w:pPr>
      <w:r>
        <w:rPr>
          <w:lang w:val="ru-RU" w:eastAsia="ru-RU" w:bidi="ru-RU"/>
          <w:w w:val="100"/>
          <w:spacing w:val="0"/>
          <w:color w:val="000000"/>
          <w:position w:val="0"/>
        </w:rPr>
        <w:t>РЕШЕНИЕ</w:t>
      </w:r>
    </w:p>
    <w:p>
      <w:pPr>
        <w:widowControl w:val="0"/>
        <w:spacing w:line="145" w:lineRule="exact"/>
        <w:rPr>
          <w:sz w:val="12"/>
          <w:szCs w:val="1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framePr w:h="216" w:wrap="around" w:vAnchor="text" w:hAnchor="margin" w:x="7895" w:y="10"/>
        <w:widowControl w:val="0"/>
        <w:keepNext w:val="0"/>
        <w:keepLines w:val="0"/>
        <w:shd w:val="clear" w:color="auto" w:fill="auto"/>
        <w:bidi w:val="0"/>
        <w:jc w:val="left"/>
        <w:spacing w:before="0" w:after="0" w:line="210" w:lineRule="exact"/>
        <w:ind w:left="100" w:right="0" w:firstLine="0"/>
      </w:pPr>
      <w:r>
        <w:rPr>
          <w:rStyle w:val="CharStyle17"/>
          <w:b/>
          <w:bCs/>
          <w:spacing w:val="0"/>
        </w:rPr>
        <w:t>г. Архангельск</w:t>
      </w:r>
    </w:p>
    <w:p>
      <w:pPr>
        <w:pStyle w:val="Style15"/>
        <w:widowControl w:val="0"/>
        <w:keepNext w:val="0"/>
        <w:keepLines w:val="0"/>
        <w:shd w:val="clear" w:color="auto" w:fill="auto"/>
        <w:bidi w:val="0"/>
        <w:jc w:val="both"/>
        <w:spacing w:before="0" w:after="204" w:line="230" w:lineRule="exact"/>
        <w:ind w:left="20" w:right="0" w:firstLine="0"/>
      </w:pPr>
      <w:r>
        <w:rPr>
          <w:lang w:val="en-US" w:eastAsia="en-US" w:bidi="en-US"/>
          <w:w w:val="100"/>
          <w:spacing w:val="0"/>
          <w:color w:val="000000"/>
          <w:position w:val="0"/>
        </w:rPr>
        <w:t xml:space="preserve">04 </w:t>
      </w:r>
      <w:r>
        <w:rPr>
          <w:lang w:val="ru-RU" w:eastAsia="ru-RU" w:bidi="ru-RU"/>
          <w:w w:val="100"/>
          <w:spacing w:val="0"/>
          <w:color w:val="000000"/>
          <w:position w:val="0"/>
        </w:rPr>
        <w:t>февраля 2021 года</w:t>
      </w:r>
    </w:p>
    <w:p>
      <w:pPr>
        <w:pStyle w:val="Style18"/>
        <w:widowControl w:val="0"/>
        <w:keepNext w:val="0"/>
        <w:keepLines w:val="0"/>
        <w:shd w:val="clear" w:color="auto" w:fill="auto"/>
        <w:bidi w:val="0"/>
        <w:spacing w:before="0" w:after="99"/>
        <w:ind w:left="20" w:right="20" w:firstLine="700"/>
      </w:pPr>
      <w:r>
        <w:rPr>
          <w:lang w:val="ru-RU" w:eastAsia="ru-RU" w:bidi="ru-RU"/>
          <w:w w:val="100"/>
          <w:spacing w:val="0"/>
          <w:color w:val="000000"/>
          <w:position w:val="0"/>
        </w:rPr>
        <w:t xml:space="preserve">Руководствуясь Письмом ФАС России от 03.04.2020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УФ АС России) в составе: </w:t>
      </w:r>
      <w:r>
        <w:rPr>
          <w:rStyle w:val="CharStyle20"/>
        </w:rPr>
        <w:t>Председатель комиссии:</w:t>
      </w:r>
    </w:p>
    <w:p>
      <w:pPr>
        <w:pStyle w:val="Style18"/>
        <w:tabs>
          <w:tab w:leader="none" w:pos="2198" w:val="left"/>
          <w:tab w:leader="none" w:pos="9548" w:val="right"/>
        </w:tabs>
        <w:widowControl w:val="0"/>
        <w:keepNext w:val="0"/>
        <w:keepLines w:val="0"/>
        <w:shd w:val="clear" w:color="auto" w:fill="auto"/>
        <w:bidi w:val="0"/>
        <w:spacing w:before="0" w:after="0" w:line="230" w:lineRule="exact"/>
        <w:ind w:left="20" w:right="0" w:firstLine="0"/>
      </w:pPr>
      <w:r>
        <w:rPr>
          <w:lang w:val="ru-RU" w:eastAsia="ru-RU" w:bidi="ru-RU"/>
          <w:w w:val="100"/>
          <w:spacing w:val="0"/>
          <w:color w:val="000000"/>
          <w:position w:val="0"/>
        </w:rPr>
        <w:t>Короткова И.Ю.</w:t>
        <w:tab/>
        <w:t>Заместитель руководителя Управления - начальник</w:t>
        <w:tab/>
        <w:t>отдела контроля</w:t>
      </w:r>
    </w:p>
    <w:p>
      <w:pPr>
        <w:pStyle w:val="Style18"/>
        <w:widowControl w:val="0"/>
        <w:keepNext w:val="0"/>
        <w:keepLines w:val="0"/>
        <w:shd w:val="clear" w:color="auto" w:fill="auto"/>
        <w:bidi w:val="0"/>
        <w:jc w:val="left"/>
        <w:spacing w:before="0" w:after="118" w:line="230" w:lineRule="exact"/>
        <w:ind w:left="2260" w:right="0" w:firstLine="0"/>
      </w:pPr>
      <w:r>
        <w:rPr>
          <w:lang w:val="ru-RU" w:eastAsia="ru-RU" w:bidi="ru-RU"/>
          <w:w w:val="100"/>
          <w:spacing w:val="0"/>
          <w:color w:val="000000"/>
          <w:position w:val="0"/>
        </w:rPr>
        <w:t>закупок,</w:t>
      </w:r>
    </w:p>
    <w:p>
      <w:pPr>
        <w:pStyle w:val="Style15"/>
        <w:widowControl w:val="0"/>
        <w:keepNext w:val="0"/>
        <w:keepLines w:val="0"/>
        <w:shd w:val="clear" w:color="auto" w:fill="auto"/>
        <w:bidi w:val="0"/>
        <w:jc w:val="left"/>
        <w:spacing w:before="0" w:after="0" w:line="230" w:lineRule="exact"/>
        <w:ind w:left="20" w:right="0" w:firstLine="700"/>
      </w:pPr>
      <w:r>
        <w:rPr>
          <w:rStyle w:val="CharStyle21"/>
          <w:b/>
          <w:bCs/>
        </w:rPr>
        <w:t>Члены комиссии:</w:t>
      </w:r>
    </w:p>
    <w:p>
      <w:pPr>
        <w:pStyle w:val="Style18"/>
        <w:tabs>
          <w:tab w:leader="none" w:pos="2198" w:val="left"/>
          <w:tab w:leader="none" w:pos="7426" w:val="center"/>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Толстова А.А.</w:t>
        <w:tab/>
        <w:t>Ведущий специалист-эксперт отдела контроля</w:t>
        <w:tab/>
        <w:t>закупок;</w:t>
      </w:r>
    </w:p>
    <w:p>
      <w:pPr>
        <w:pStyle w:val="Style18"/>
        <w:tabs>
          <w:tab w:leader="none" w:pos="2198" w:val="lef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Кузнецова Е.Н.</w:t>
        <w:tab/>
        <w:t>Специалист-эксперт отдела контроля закупок;</w:t>
      </w:r>
    </w:p>
    <w:p>
      <w:pPr>
        <w:pStyle w:val="Style18"/>
        <w:widowControl w:val="0"/>
        <w:keepNext w:val="0"/>
        <w:keepLines w:val="0"/>
        <w:shd w:val="clear" w:color="auto" w:fill="auto"/>
        <w:bidi w:val="0"/>
        <w:spacing w:before="0" w:after="64" w:line="274" w:lineRule="exact"/>
        <w:ind w:left="20" w:right="20" w:firstLine="840"/>
      </w:pPr>
      <w:r>
        <w:rPr>
          <w:lang w:val="ru-RU" w:eastAsia="ru-RU" w:bidi="ru-RU"/>
          <w:w w:val="100"/>
          <w:spacing w:val="0"/>
          <w:color w:val="000000"/>
          <w:position w:val="0"/>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15"/>
        <w:widowControl w:val="0"/>
        <w:keepNext w:val="0"/>
        <w:keepLines w:val="0"/>
        <w:shd w:val="clear" w:color="auto" w:fill="auto"/>
        <w:bidi w:val="0"/>
        <w:jc w:val="left"/>
        <w:spacing w:before="0" w:after="0" w:line="269" w:lineRule="exact"/>
        <w:ind w:left="20" w:right="0" w:firstLine="700"/>
      </w:pPr>
      <w:r>
        <w:rPr>
          <w:rStyle w:val="CharStyle21"/>
          <w:b/>
          <w:bCs/>
        </w:rPr>
        <w:t>в присутствии представителей от:</w:t>
      </w:r>
    </w:p>
    <w:p>
      <w:pPr>
        <w:pStyle w:val="Style18"/>
        <w:widowControl w:val="0"/>
        <w:keepNext w:val="0"/>
        <w:keepLines w:val="0"/>
        <w:shd w:val="clear" w:color="auto" w:fill="auto"/>
        <w:bidi w:val="0"/>
        <w:jc w:val="left"/>
        <w:spacing w:before="0" w:after="0" w:line="269" w:lineRule="exact"/>
        <w:ind w:left="20" w:right="0" w:firstLine="700"/>
      </w:pPr>
      <w:r>
        <w:rPr>
          <w:rStyle w:val="CharStyle22"/>
        </w:rPr>
        <w:t xml:space="preserve">Заказчика: </w:t>
      </w:r>
      <w:r>
        <w:rPr>
          <w:lang w:val="ru-RU" w:eastAsia="ru-RU" w:bidi="ru-RU"/>
          <w:w w:val="100"/>
          <w:spacing w:val="0"/>
          <w:color w:val="000000"/>
          <w:position w:val="0"/>
        </w:rPr>
        <w:t>Вороницыной К.П. (доверенность от 02.02.2021 № 255/01-19).</w:t>
      </w:r>
    </w:p>
    <w:p>
      <w:pPr>
        <w:pStyle w:val="Style18"/>
        <w:widowControl w:val="0"/>
        <w:keepNext w:val="0"/>
        <w:keepLines w:val="0"/>
        <w:shd w:val="clear" w:color="auto" w:fill="auto"/>
        <w:bidi w:val="0"/>
        <w:jc w:val="left"/>
        <w:spacing w:before="0" w:after="0" w:line="269" w:lineRule="exact"/>
        <w:ind w:left="20" w:right="20" w:firstLine="700"/>
      </w:pPr>
      <w:r>
        <w:rPr>
          <w:rStyle w:val="CharStyle22"/>
        </w:rPr>
        <w:t xml:space="preserve">Заявитель </w:t>
      </w:r>
      <w:r>
        <w:rPr>
          <w:lang w:val="ru-RU" w:eastAsia="ru-RU" w:bidi="ru-RU"/>
          <w:w w:val="100"/>
          <w:spacing w:val="0"/>
          <w:color w:val="000000"/>
          <w:position w:val="0"/>
        </w:rPr>
        <w:t>уведомлен надлежащим образом о времени и месте рассмотрения настоящего дела, своего представителя не направил.</w:t>
      </w:r>
      <w:r>
        <w:br w:type="page"/>
      </w:r>
    </w:p>
    <w:p>
      <w:pPr>
        <w:pStyle w:val="Style15"/>
        <w:widowControl w:val="0"/>
        <w:keepNext w:val="0"/>
        <w:keepLines w:val="0"/>
        <w:shd w:val="clear" w:color="auto" w:fill="auto"/>
        <w:bidi w:val="0"/>
        <w:jc w:val="left"/>
        <w:spacing w:before="0" w:after="0" w:line="269" w:lineRule="exact"/>
        <w:ind w:left="4280" w:right="0" w:firstLine="0"/>
      </w:pPr>
      <w:r>
        <w:rPr>
          <w:lang w:val="ru-RU" w:eastAsia="ru-RU" w:bidi="ru-RU"/>
          <w:w w:val="100"/>
          <w:spacing w:val="0"/>
          <w:color w:val="000000"/>
          <w:position w:val="0"/>
        </w:rPr>
        <w:t>УСТАНОВИЛА:</w:t>
      </w:r>
    </w:p>
    <w:p>
      <w:pPr>
        <w:pStyle w:val="Style18"/>
        <w:widowControl w:val="0"/>
        <w:keepNext w:val="0"/>
        <w:keepLines w:val="0"/>
        <w:shd w:val="clear" w:color="auto" w:fill="auto"/>
        <w:bidi w:val="0"/>
        <w:spacing w:before="0" w:after="113" w:line="269" w:lineRule="exact"/>
        <w:ind w:left="20" w:right="40" w:firstLine="720"/>
      </w:pPr>
      <w:r>
        <w:rPr>
          <w:lang w:val="ru-RU" w:eastAsia="ru-RU" w:bidi="ru-RU"/>
          <w:w w:val="100"/>
          <w:spacing w:val="0"/>
          <w:color w:val="000000"/>
          <w:position w:val="0"/>
        </w:rPr>
        <w:t>28 января 2021 года в Архангельское УФАС России - уполномоченный федеральный орган исполнительной власти, осуществляющий контроль в сфере закупок, поступила жалоба ООО "КОНТРАКТ" (далее - Заявитель) на действия заказчика - Администрации муниципального образования «Пинежский муниципальный район» (далее - Заказчик) при проведении электронного аукциона на право заключения муниципального контракта на выполнение работ по содержанию автомобильных дорог общего пользования местного значения (извещение №0124300022121000013).</w:t>
      </w:r>
    </w:p>
    <w:p>
      <w:pPr>
        <w:pStyle w:val="Style15"/>
        <w:widowControl w:val="0"/>
        <w:keepNext w:val="0"/>
        <w:keepLines w:val="0"/>
        <w:shd w:val="clear" w:color="auto" w:fill="auto"/>
        <w:bidi w:val="0"/>
        <w:jc w:val="both"/>
        <w:spacing w:before="0" w:after="0" w:line="278" w:lineRule="exact"/>
        <w:ind w:left="20" w:right="0" w:firstLine="720"/>
      </w:pPr>
      <w:r>
        <w:rPr>
          <w:rStyle w:val="CharStyle21"/>
          <w:b/>
          <w:bCs/>
        </w:rPr>
        <w:t>Содержание жалобы:</w:t>
      </w:r>
    </w:p>
    <w:p>
      <w:pPr>
        <w:pStyle w:val="Style18"/>
        <w:widowControl w:val="0"/>
        <w:keepNext w:val="0"/>
        <w:keepLines w:val="0"/>
        <w:shd w:val="clear" w:color="auto" w:fill="auto"/>
        <w:bidi w:val="0"/>
        <w:spacing w:before="0" w:after="0"/>
        <w:ind w:left="20" w:right="40" w:firstLine="720"/>
      </w:pPr>
      <w:r>
        <w:rPr>
          <w:lang w:val="ru-RU" w:eastAsia="ru-RU" w:bidi="ru-RU"/>
          <w:w w:val="100"/>
          <w:spacing w:val="0"/>
          <w:color w:val="000000"/>
          <w:position w:val="0"/>
        </w:rPr>
        <w:t>Обжалуются действия Заказчика в связи с утверждением документации об аукционе несоответствующей ФЗ «О контрактной системе».</w:t>
      </w:r>
    </w:p>
    <w:p>
      <w:pPr>
        <w:pStyle w:val="Style18"/>
        <w:widowControl w:val="0"/>
        <w:keepNext w:val="0"/>
        <w:keepLines w:val="0"/>
        <w:shd w:val="clear" w:color="auto" w:fill="auto"/>
        <w:bidi w:val="0"/>
        <w:spacing w:before="0" w:after="124"/>
        <w:ind w:left="20" w:right="0" w:firstLine="720"/>
      </w:pPr>
      <w:r>
        <w:rPr>
          <w:lang w:val="ru-RU" w:eastAsia="ru-RU" w:bidi="ru-RU"/>
          <w:w w:val="100"/>
          <w:spacing w:val="0"/>
          <w:color w:val="000000"/>
          <w:position w:val="0"/>
        </w:rPr>
        <w:t>Заказчик представил объяснения по жалобе от 02.02.2021 №253/01-18.</w:t>
      </w:r>
    </w:p>
    <w:p>
      <w:pPr>
        <w:pStyle w:val="Style15"/>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18"/>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 xml:space="preserve">20.01.2021 Заказчиком на официальном сайте единой информационной системы в сфере закупок в сети Интернет </w:t>
      </w:r>
      <w:r>
        <w:fldChar w:fldCharType="begin"/>
      </w:r>
      <w:r>
        <w:rPr>
          <w:color w:val="000000"/>
        </w:rPr>
        <w:instrText> HYPERLINK "http://zakupki.gov.ru" </w:instrText>
      </w:r>
      <w:r>
        <w:fldChar w:fldCharType="separate"/>
      </w:r>
      <w:r>
        <w:rPr>
          <w:rStyle w:val="Hyperlink"/>
          <w:lang w:val="en-US" w:eastAsia="en-US" w:bidi="en-US"/>
          <w:w w:val="100"/>
          <w:spacing w:val="0"/>
          <w:position w:val="0"/>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размещено извещение №0124300022121000013 о проведении электронного аукциона и документация об электронном аукционе на право заключения муниципального контракта на выполнение работ по содержанию автомобильных дорог общего пользования местного значения (далее - документация об аукционе).</w:t>
      </w:r>
    </w:p>
    <w:p>
      <w:pPr>
        <w:pStyle w:val="Style18"/>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Начальная (максимальная) цена муниципального контракта - 7 471 234,20 рубля.</w:t>
      </w:r>
    </w:p>
    <w:p>
      <w:pPr>
        <w:pStyle w:val="Style18"/>
        <w:widowControl w:val="0"/>
        <w:keepNext w:val="0"/>
        <w:keepLines w:val="0"/>
        <w:shd w:val="clear" w:color="auto" w:fill="auto"/>
        <w:bidi w:val="0"/>
        <w:spacing w:before="0" w:after="240" w:line="274" w:lineRule="exact"/>
        <w:ind w:left="20" w:right="0" w:firstLine="720"/>
      </w:pPr>
      <w:r>
        <w:rPr>
          <w:lang w:val="ru-RU" w:eastAsia="ru-RU" w:bidi="ru-RU"/>
          <w:w w:val="100"/>
          <w:spacing w:val="0"/>
          <w:color w:val="000000"/>
          <w:position w:val="0"/>
        </w:rPr>
        <w:t>Оператор электронной площадки - АО «Сбербанк-АСТ».</w:t>
      </w:r>
    </w:p>
    <w:p>
      <w:pPr>
        <w:pStyle w:val="Style23"/>
        <w:numPr>
          <w:ilvl w:val="0"/>
          <w:numId w:val="1"/>
        </w:numPr>
        <w:tabs>
          <w:tab w:leader="none" w:pos="1062" w:val="left"/>
        </w:tabs>
        <w:widowControl w:val="0"/>
        <w:keepNext w:val="0"/>
        <w:keepLines w:val="0"/>
        <w:shd w:val="clear" w:color="auto" w:fill="auto"/>
        <w:bidi w:val="0"/>
        <w:spacing w:before="0" w:after="0"/>
        <w:ind w:left="20" w:right="40"/>
      </w:pPr>
      <w:r>
        <w:rPr>
          <w:lang w:val="ru-RU" w:eastAsia="ru-RU" w:bidi="ru-RU"/>
          <w:w w:val="100"/>
          <w:spacing w:val="0"/>
          <w:color w:val="000000"/>
          <w:position w:val="0"/>
        </w:rPr>
        <w:t>По мнению Заявителя, Заказчик в документации об аукционе не установил дополнительное требование к участникам закупки в соответствии с Постановлением Российской Федерации от 4 февраля 2015 г. № 99.</w:t>
      </w:r>
    </w:p>
    <w:p>
      <w:pPr>
        <w:pStyle w:val="Style18"/>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В соответствии с частью 3 статьи 64 ФЗ «О контрактной системе» документация об электронном аукционе наряду с предусмотренной частью 1 указанной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ФЗ «О контрактной системе».</w:t>
      </w:r>
    </w:p>
    <w:p>
      <w:pPr>
        <w:pStyle w:val="Style18"/>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Согласно пункту 3 части 2 статьи 31 ФЗ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к опыту работы, связанного с предметом контракта, и деловой репутации.</w:t>
      </w:r>
    </w:p>
    <w:p>
      <w:pPr>
        <w:pStyle w:val="Style18"/>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В соответствии с частью 4 статьи 31 ФЗ «О контрактной системе» в случае установления Правительством Российской Федерации в соответствии с частью 2 статьи 31 ФЗ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8"/>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Согласно части 5 статьи 31 ФЗ «О контрактной системе» информация об установленных требованиях в соответствии с частями 1, 1.1, 2 и 2.1 указанной статьи указывается заказчиком в извещении об осуществлении закупки и документации о закупке.</w:t>
      </w:r>
    </w:p>
    <w:p>
      <w:pPr>
        <w:pStyle w:val="Style18"/>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Постановлением Правительства РФ от 4 февраля 2015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№99) установлено, что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предъявляются дополнительные требования согласно приложению №1.</w:t>
      </w:r>
    </w:p>
    <w:p>
      <w:pPr>
        <w:pStyle w:val="Style18"/>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Объектом закупки является выполнение работ по содержанию автомобильных дорог общего пользования местного значения.</w:t>
      </w:r>
    </w:p>
    <w:p>
      <w:pPr>
        <w:pStyle w:val="Style18"/>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Начальная (максимальная) цена муниципального контракта превышает 05 миллионов рублей и составляет 7 471 234,20 рубля.</w:t>
      </w:r>
    </w:p>
    <w:p>
      <w:pPr>
        <w:pStyle w:val="Style18"/>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Пунктом 2(3) Приложения №1 к Постановлению №99 установлены дополнительные требования к участникам закупки на выполнение работ по ремонту, содержанию автомобильных дорог,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p>
      <w:pPr>
        <w:pStyle w:val="Style18"/>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Как подтверждается материалами дела, Заказчиком не установлены дополнительные требования к участникам закупки, предусмотренные Постановлением №99.</w:t>
      </w:r>
    </w:p>
    <w:p>
      <w:pPr>
        <w:pStyle w:val="Style18"/>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Невключение дополнительных требований в документацию нарушает принципы открытости, прозрачности проведения закупок, вводит в заблуждение потенциальных участников закупки относительно соответствия их требованиям заказчика.</w:t>
      </w:r>
    </w:p>
    <w:p>
      <w:pPr>
        <w:pStyle w:val="Style15"/>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Таким образом, Заказчиком нарушена часть 4 статьи 31, часть 3 статьи 64 ФЗ «О контрактной системе».</w:t>
      </w:r>
    </w:p>
    <w:p>
      <w:pPr>
        <w:pStyle w:val="Style18"/>
        <w:widowControl w:val="0"/>
        <w:keepNext w:val="0"/>
        <w:keepLines w:val="0"/>
        <w:shd w:val="clear" w:color="auto" w:fill="auto"/>
        <w:bidi w:val="0"/>
        <w:spacing w:before="0" w:after="244" w:line="274" w:lineRule="exact"/>
        <w:ind w:left="40" w:right="40" w:firstLine="720"/>
      </w:pPr>
      <w:r>
        <w:rPr>
          <w:lang w:val="ru-RU" w:eastAsia="ru-RU" w:bidi="ru-RU"/>
          <w:w w:val="100"/>
          <w:spacing w:val="0"/>
          <w:color w:val="000000"/>
          <w:position w:val="0"/>
        </w:rPr>
        <w:t>В указанных действиях Заказчика содержатся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 (далее - Ко АП РФ).</w:t>
      </w:r>
    </w:p>
    <w:p>
      <w:pPr>
        <w:pStyle w:val="Style23"/>
        <w:numPr>
          <w:ilvl w:val="0"/>
          <w:numId w:val="1"/>
        </w:numPr>
        <w:tabs>
          <w:tab w:leader="none" w:pos="1048" w:val="left"/>
        </w:tabs>
        <w:widowControl w:val="0"/>
        <w:keepNext w:val="0"/>
        <w:keepLines w:val="0"/>
        <w:shd w:val="clear" w:color="auto" w:fill="auto"/>
        <w:bidi w:val="0"/>
        <w:spacing w:before="0" w:after="240" w:line="269" w:lineRule="exact"/>
        <w:ind w:left="40" w:right="40"/>
      </w:pPr>
      <w:r>
        <w:rPr>
          <w:lang w:val="ru-RU" w:eastAsia="ru-RU" w:bidi="ru-RU"/>
          <w:w w:val="100"/>
          <w:spacing w:val="0"/>
          <w:color w:val="000000"/>
          <w:position w:val="0"/>
        </w:rPr>
        <w:t>По мнению Заявителя, указанный Заказчиком в п. 8.2 проекта муниципального контракта случай увеличения сроков исполнения обязателъствт незаконен..</w:t>
      </w:r>
    </w:p>
    <w:p>
      <w:pPr>
        <w:pStyle w:val="Style18"/>
        <w:tabs>
          <w:tab w:leader="none" w:pos="9597" w:val="right"/>
        </w:tabs>
        <w:widowControl w:val="0"/>
        <w:keepNext w:val="0"/>
        <w:keepLines w:val="0"/>
        <w:shd w:val="clear" w:color="auto" w:fill="auto"/>
        <w:bidi w:val="0"/>
        <w:spacing w:before="0" w:after="0" w:line="269" w:lineRule="exact"/>
        <w:ind w:left="40" w:right="0" w:firstLine="720"/>
      </w:pPr>
      <w:r>
        <w:rPr>
          <w:lang w:val="ru-RU" w:eastAsia="ru-RU" w:bidi="ru-RU"/>
          <w:w w:val="100"/>
          <w:spacing w:val="0"/>
          <w:color w:val="000000"/>
          <w:position w:val="0"/>
        </w:rPr>
        <w:t>Пунктом 8.1 проекта муниципального контракта определено:</w:t>
        <w:tab/>
        <w:t>«Стороны</w:t>
      </w:r>
    </w:p>
    <w:p>
      <w:pPr>
        <w:pStyle w:val="Style18"/>
        <w:widowControl w:val="0"/>
        <w:keepNext w:val="0"/>
        <w:keepLines w:val="0"/>
        <w:shd w:val="clear" w:color="auto" w:fill="auto"/>
        <w:bidi w:val="0"/>
        <w:spacing w:before="0" w:after="0" w:line="269" w:lineRule="exact"/>
        <w:ind w:left="40" w:right="40" w:firstLine="0"/>
      </w:pPr>
      <w:r>
        <w:rPr>
          <w:lang w:val="ru-RU" w:eastAsia="ru-RU" w:bidi="ru-RU"/>
          <w:w w:val="100"/>
          <w:spacing w:val="0"/>
          <w:color w:val="000000"/>
          <w:position w:val="0"/>
        </w:rPr>
        <w:t>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порядке,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pPr>
        <w:pStyle w:val="Style18"/>
        <w:widowControl w:val="0"/>
        <w:keepNext w:val="0"/>
        <w:keepLines w:val="0"/>
        <w:shd w:val="clear" w:color="auto" w:fill="auto"/>
        <w:bidi w:val="0"/>
        <w:spacing w:before="0" w:after="0" w:line="269" w:lineRule="exact"/>
        <w:ind w:left="40" w:right="40" w:firstLine="720"/>
      </w:pPr>
      <w:r>
        <w:rPr>
          <w:lang w:val="ru-RU" w:eastAsia="ru-RU" w:bidi="ru-RU"/>
          <w:w w:val="100"/>
          <w:spacing w:val="0"/>
          <w:color w:val="000000"/>
          <w:position w:val="0"/>
        </w:rPr>
        <w:t>В пункте 8.2 проекта муниципального контракта установлено следующее условие: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pPr>
        <w:pStyle w:val="Style18"/>
        <w:widowControl w:val="0"/>
        <w:keepNext w:val="0"/>
        <w:keepLines w:val="0"/>
        <w:shd w:val="clear" w:color="auto" w:fill="auto"/>
        <w:bidi w:val="0"/>
        <w:spacing w:before="0" w:after="0" w:line="269" w:lineRule="exact"/>
        <w:ind w:left="40" w:right="40" w:firstLine="720"/>
      </w:pPr>
      <w:r>
        <w:rPr>
          <w:lang w:val="ru-RU" w:eastAsia="ru-RU" w:bidi="ru-RU"/>
          <w:w w:val="100"/>
          <w:spacing w:val="0"/>
          <w:color w:val="000000"/>
          <w:position w:val="0"/>
        </w:rPr>
        <w:t>Согласно части 3 статьи 401 Гражданского кодекса Российской Федерации (далее - ГК РФ) если иное не предусмотрено законом или договором, лицо, не исполнившее или ненадлежащим образом исполнившее обязательство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pPr>
        <w:pStyle w:val="Style18"/>
        <w:widowControl w:val="0"/>
        <w:keepNext w:val="0"/>
        <w:keepLines w:val="0"/>
        <w:shd w:val="clear" w:color="auto" w:fill="auto"/>
        <w:bidi w:val="0"/>
        <w:spacing w:before="0" w:after="0" w:line="269" w:lineRule="exact"/>
        <w:ind w:left="40" w:right="40" w:firstLine="720"/>
      </w:pPr>
      <w:r>
        <w:rPr>
          <w:lang w:val="ru-RU" w:eastAsia="ru-RU" w:bidi="ru-RU"/>
          <w:w w:val="100"/>
          <w:spacing w:val="0"/>
          <w:color w:val="000000"/>
          <w:position w:val="0"/>
        </w:rPr>
        <w:t>В соответствии с частью 1 статьи 716 ГК РФ подрядчик обязан немедленно предупредить заказчика и до получения от него указаний приостановить работу при обнаружении:</w:t>
      </w:r>
      <w:r>
        <w:br w:type="page"/>
      </w:r>
    </w:p>
    <w:p>
      <w:pPr>
        <w:pStyle w:val="Style18"/>
        <w:widowControl w:val="0"/>
        <w:keepNext w:val="0"/>
        <w:keepLines w:val="0"/>
        <w:shd w:val="clear" w:color="auto" w:fill="auto"/>
        <w:bidi w:val="0"/>
        <w:spacing w:before="0" w:after="0" w:line="269" w:lineRule="exact"/>
        <w:ind w:left="40" w:right="20" w:firstLine="720"/>
      </w:pPr>
      <w:r>
        <w:rPr>
          <w:lang w:val="ru-RU" w:eastAsia="ru-RU" w:bidi="ru-RU"/>
          <w:w w:val="100"/>
          <w:spacing w:val="0"/>
          <w:color w:val="000000"/>
          <w:position w:val="0"/>
        </w:rPr>
        <w:t>непригодности или недоброкачественности предоставленных заказчиком материала, оборудования, технической документации или переданной для переработки (обработки) вещи;</w:t>
      </w:r>
    </w:p>
    <w:p>
      <w:pPr>
        <w:pStyle w:val="Style18"/>
        <w:widowControl w:val="0"/>
        <w:keepNext w:val="0"/>
        <w:keepLines w:val="0"/>
        <w:shd w:val="clear" w:color="auto" w:fill="auto"/>
        <w:bidi w:val="0"/>
        <w:spacing w:before="0" w:after="0" w:line="269" w:lineRule="exact"/>
        <w:ind w:left="40" w:right="20" w:firstLine="720"/>
      </w:pPr>
      <w:r>
        <w:rPr>
          <w:lang w:val="ru-RU" w:eastAsia="ru-RU" w:bidi="ru-RU"/>
          <w:w w:val="100"/>
          <w:spacing w:val="0"/>
          <w:color w:val="000000"/>
          <w:position w:val="0"/>
        </w:rPr>
        <w:t>возможных неблагоприятных для заказчика последствий выполнения его указаний о способе исполнения работы;</w:t>
      </w:r>
    </w:p>
    <w:p>
      <w:pPr>
        <w:pStyle w:val="Style18"/>
        <w:widowControl w:val="0"/>
        <w:keepNext w:val="0"/>
        <w:keepLines w:val="0"/>
        <w:shd w:val="clear" w:color="auto" w:fill="auto"/>
        <w:bidi w:val="0"/>
        <w:spacing w:before="0" w:after="0" w:line="269" w:lineRule="exact"/>
        <w:ind w:left="40" w:right="20" w:firstLine="720"/>
      </w:pPr>
      <w:r>
        <w:rPr>
          <w:lang w:val="ru-RU" w:eastAsia="ru-RU" w:bidi="ru-RU"/>
          <w:w w:val="100"/>
          <w:spacing w:val="0"/>
          <w:color w:val="000000"/>
          <w:position w:val="0"/>
        </w:rPr>
        <w:t>иных не зависящих от подрядчика обстоятельств, которые грозят годности или прочности результатов выполняемой работы либо создают невозможность ее завершения в срок.</w:t>
      </w:r>
    </w:p>
    <w:p>
      <w:pPr>
        <w:pStyle w:val="Style18"/>
        <w:widowControl w:val="0"/>
        <w:keepNext w:val="0"/>
        <w:keepLines w:val="0"/>
        <w:shd w:val="clear" w:color="auto" w:fill="auto"/>
        <w:bidi w:val="0"/>
        <w:spacing w:before="0" w:after="0" w:line="269" w:lineRule="exact"/>
        <w:ind w:left="40" w:right="20" w:firstLine="720"/>
      </w:pPr>
      <w:r>
        <w:rPr>
          <w:lang w:val="ru-RU" w:eastAsia="ru-RU" w:bidi="ru-RU"/>
          <w:w w:val="100"/>
          <w:spacing w:val="0"/>
          <w:color w:val="000000"/>
          <w:position w:val="0"/>
        </w:rPr>
        <w:t>Таким образом, срок выполнения работ, предусмотренных контрактом, определен, является неизменным. Однако в случае наступления обстоятельств непреодолимой силы, приостанавливается на период продолжительности таких обстоятельств, так как выполнение работ в такой период времени невозможно.</w:t>
      </w:r>
    </w:p>
    <w:p>
      <w:pPr>
        <w:pStyle w:val="Style18"/>
        <w:widowControl w:val="0"/>
        <w:keepNext w:val="0"/>
        <w:keepLines w:val="0"/>
        <w:shd w:val="clear" w:color="auto" w:fill="auto"/>
        <w:bidi w:val="0"/>
        <w:spacing w:before="0" w:after="0" w:line="269" w:lineRule="exact"/>
        <w:ind w:left="40" w:right="20" w:firstLine="720"/>
      </w:pPr>
      <w:r>
        <w:rPr>
          <w:lang w:val="ru-RU" w:eastAsia="ru-RU" w:bidi="ru-RU"/>
          <w:w w:val="100"/>
          <w:spacing w:val="0"/>
          <w:color w:val="000000"/>
          <w:position w:val="0"/>
        </w:rPr>
        <w:t>Включение вышеуказанного условия не влечет изменение существенных условий контракта, и, соответственно не нарушает требований ФЗ «О контрактной системе».</w:t>
      </w:r>
    </w:p>
    <w:p>
      <w:pPr>
        <w:pStyle w:val="Style15"/>
        <w:widowControl w:val="0"/>
        <w:keepNext w:val="0"/>
        <w:keepLines w:val="0"/>
        <w:shd w:val="clear" w:color="auto" w:fill="auto"/>
        <w:bidi w:val="0"/>
        <w:jc w:val="both"/>
        <w:spacing w:before="0" w:after="236" w:line="269" w:lineRule="exact"/>
        <w:ind w:left="40" w:right="0" w:firstLine="720"/>
      </w:pPr>
      <w:r>
        <w:rPr>
          <w:lang w:val="ru-RU" w:eastAsia="ru-RU" w:bidi="ru-RU"/>
          <w:w w:val="100"/>
          <w:spacing w:val="0"/>
          <w:color w:val="000000"/>
          <w:position w:val="0"/>
        </w:rPr>
        <w:t>Таким образом, довод Заявители является необоснованным.</w:t>
      </w:r>
    </w:p>
    <w:p>
      <w:pPr>
        <w:pStyle w:val="Style18"/>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При проведении внеплановой проверки на основании пункта 1 части 15 статьи 99 ФЗ «О контрактной системе» данной закупки иных нарушений законодательства РФ о контрактной системе не выявлено.</w:t>
      </w:r>
    </w:p>
    <w:p>
      <w:pPr>
        <w:pStyle w:val="Style18"/>
        <w:widowControl w:val="0"/>
        <w:keepNext w:val="0"/>
        <w:keepLines w:val="0"/>
        <w:shd w:val="clear" w:color="auto" w:fill="auto"/>
        <w:bidi w:val="0"/>
        <w:spacing w:before="0" w:after="275" w:line="274" w:lineRule="exact"/>
        <w:ind w:left="40" w:right="20" w:firstLine="720"/>
      </w:pPr>
      <w:r>
        <w:rPr>
          <w:lang w:val="ru-RU" w:eastAsia="ru-RU" w:bidi="ru-RU"/>
          <w:w w:val="100"/>
          <w:spacing w:val="0"/>
          <w:color w:val="000000"/>
          <w:position w:val="0"/>
        </w:rPr>
        <w:t>Руководствуясь пунктом 1 части 15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15"/>
        <w:widowControl w:val="0"/>
        <w:keepNext w:val="0"/>
        <w:keepLines w:val="0"/>
        <w:shd w:val="clear" w:color="auto" w:fill="auto"/>
        <w:bidi w:val="0"/>
        <w:jc w:val="left"/>
        <w:spacing w:before="0" w:after="268" w:line="230" w:lineRule="exact"/>
        <w:ind w:left="4500" w:right="0" w:firstLine="0"/>
      </w:pPr>
      <w:r>
        <w:rPr>
          <w:lang w:val="ru-RU" w:eastAsia="ru-RU" w:bidi="ru-RU"/>
          <w:w w:val="100"/>
          <w:spacing w:val="0"/>
          <w:color w:val="000000"/>
          <w:position w:val="0"/>
        </w:rPr>
        <w:t>РЕШИЛА:</w:t>
      </w:r>
    </w:p>
    <w:p>
      <w:pPr>
        <w:pStyle w:val="Style18"/>
        <w:numPr>
          <w:ilvl w:val="0"/>
          <w:numId w:val="3"/>
        </w:numPr>
        <w:widowControl w:val="0"/>
        <w:keepNext w:val="0"/>
        <w:keepLines w:val="0"/>
        <w:shd w:val="clear" w:color="auto" w:fill="auto"/>
        <w:bidi w:val="0"/>
        <w:spacing w:before="0" w:after="0" w:line="274" w:lineRule="exact"/>
        <w:ind w:left="40" w:right="0" w:firstLine="720"/>
      </w:pPr>
      <w:r>
        <w:rPr>
          <w:lang w:val="ru-RU" w:eastAsia="ru-RU" w:bidi="ru-RU"/>
          <w:w w:val="100"/>
          <w:spacing w:val="0"/>
          <w:color w:val="000000"/>
          <w:position w:val="0"/>
        </w:rPr>
        <w:t xml:space="preserve"> Признать жалобу ООО "КОНТРАКТ" обоснованной в части первого довода.</w:t>
      </w:r>
    </w:p>
    <w:p>
      <w:pPr>
        <w:pStyle w:val="Style18"/>
        <w:numPr>
          <w:ilvl w:val="0"/>
          <w:numId w:val="3"/>
        </w:numPr>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 xml:space="preserve"> Признать Заказчика - Администрацию муниципального образования «Пинежский муниципальный район», нарушившим часть 4 статьи 31, часть 3 статьи 64 ФЗ «О контрактной системе».</w:t>
      </w:r>
    </w:p>
    <w:p>
      <w:pPr>
        <w:pStyle w:val="Style18"/>
        <w:numPr>
          <w:ilvl w:val="0"/>
          <w:numId w:val="3"/>
        </w:numPr>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 xml:space="preserve"> Заказчику, оператору электронной площадки предписание об устранении выявленных нарушений ФЗ «О контрактной системе» не выдавать в связи с тем, что процедура закупки не состоялась.</w:t>
      </w:r>
    </w:p>
    <w:p>
      <w:pPr>
        <w:pStyle w:val="Style18"/>
        <w:numPr>
          <w:ilvl w:val="0"/>
          <w:numId w:val="3"/>
        </w:numPr>
        <w:widowControl w:val="0"/>
        <w:keepNext w:val="0"/>
        <w:keepLines w:val="0"/>
        <w:shd w:val="clear" w:color="auto" w:fill="auto"/>
        <w:bidi w:val="0"/>
        <w:spacing w:before="0" w:after="395" w:line="274" w:lineRule="exact"/>
        <w:ind w:left="40" w:right="20" w:firstLine="720"/>
      </w:pPr>
      <w:r>
        <w:rPr>
          <w:lang w:val="ru-RU" w:eastAsia="ru-RU" w:bidi="ru-RU"/>
          <w:w w:val="100"/>
          <w:spacing w:val="0"/>
          <w:color w:val="000000"/>
          <w:position w:val="0"/>
        </w:rPr>
        <w:t xml:space="preserve"> Передать материалы дела должностному лицу Архангельского УФАС России для принятия решения о возбуждении дела об административном правонарушении.</w:t>
      </w:r>
    </w:p>
    <w:p>
      <w:pPr>
        <w:pStyle w:val="Style25"/>
        <w:widowControl w:val="0"/>
        <w:keepNext w:val="0"/>
        <w:keepLines w:val="0"/>
        <w:shd w:val="clear" w:color="auto" w:fill="auto"/>
        <w:bidi w:val="0"/>
        <w:spacing w:before="0" w:after="0"/>
        <w:ind w:left="40" w:right="20" w:firstLine="0"/>
        <w:sectPr>
          <w:type w:val="continuous"/>
          <w:pgSz w:w="11906" w:h="16838"/>
          <w:pgMar w:top="991" w:left="1167" w:right="1095" w:bottom="722" w:header="0" w:footer="3" w:gutter="0"/>
          <w:rtlGutter w:val="0"/>
          <w:cols w:space="720"/>
          <w:noEndnote/>
          <w:docGrid w:linePitch="360"/>
        </w:sectPr>
      </w:pPr>
      <w:r>
        <w:rPr>
          <w:rStyle w:val="CharStyle27"/>
          <w:i/>
          <w:iCs/>
        </w:rPr>
        <w:t>Примечание.</w:t>
      </w:r>
      <w:r>
        <w:rPr>
          <w:rStyle w:val="CharStyle28"/>
          <w:i/>
          <w:iCs/>
        </w:rPr>
        <w:t xml:space="preserve"> </w:t>
      </w:r>
      <w:r>
        <w:rPr>
          <w:lang w:val="ru-RU" w:eastAsia="ru-RU" w:bidi="ru-RU"/>
          <w:w w:val="100"/>
          <w:spacing w:val="0"/>
          <w:color w:val="000000"/>
          <w:position w:val="0"/>
        </w:rPr>
        <w:t>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p>
      <w:pPr>
        <w:widowControl w:val="0"/>
        <w:spacing w:line="240" w:lineRule="exact"/>
        <w:rPr>
          <w:sz w:val="19"/>
          <w:szCs w:val="19"/>
        </w:rPr>
      </w:pPr>
    </w:p>
    <w:p>
      <w:pPr>
        <w:widowControl w:val="0"/>
        <w:spacing w:before="56" w:after="5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framePr w:h="210" w:wrap="around" w:vAnchor="text" w:hAnchor="margin" w:x="7965" w:y="538"/>
        <w:widowControl w:val="0"/>
        <w:keepNext w:val="0"/>
        <w:keepLines w:val="0"/>
        <w:shd w:val="clear" w:color="auto" w:fill="auto"/>
        <w:bidi w:val="0"/>
        <w:jc w:val="left"/>
        <w:spacing w:before="0" w:after="0" w:line="210" w:lineRule="exact"/>
        <w:ind w:left="100" w:right="0" w:firstLine="0"/>
      </w:pPr>
      <w:r>
        <w:rPr>
          <w:rStyle w:val="CharStyle17"/>
          <w:b/>
          <w:bCs/>
          <w:spacing w:val="0"/>
        </w:rPr>
        <w:t>А.А. Толстова</w:t>
      </w:r>
    </w:p>
    <w:p>
      <w:pPr>
        <w:pStyle w:val="Style15"/>
        <w:widowControl w:val="0"/>
        <w:keepNext w:val="0"/>
        <w:keepLines w:val="0"/>
        <w:shd w:val="clear" w:color="auto" w:fill="auto"/>
        <w:bidi w:val="0"/>
        <w:jc w:val="left"/>
        <w:spacing w:before="0" w:after="293" w:line="230" w:lineRule="exact"/>
        <w:ind w:left="0" w:right="0" w:firstLine="0"/>
      </w:pPr>
      <w:r>
        <w:rPr>
          <w:lang w:val="ru-RU" w:eastAsia="ru-RU" w:bidi="ru-RU"/>
          <w:w w:val="100"/>
          <w:spacing w:val="0"/>
          <w:color w:val="000000"/>
          <w:position w:val="0"/>
        </w:rPr>
        <w:t>Председатель Комиссии</w:t>
      </w:r>
    </w:p>
    <w:p>
      <w:pPr>
        <w:pStyle w:val="Style15"/>
        <w:framePr w:h="221" w:wrap="notBeside" w:vAnchor="text" w:hAnchor="margin" w:x="7831" w:y="534"/>
        <w:widowControl w:val="0"/>
        <w:keepNext w:val="0"/>
        <w:keepLines w:val="0"/>
        <w:shd w:val="clear" w:color="auto" w:fill="auto"/>
        <w:bidi w:val="0"/>
        <w:jc w:val="left"/>
        <w:spacing w:before="0" w:after="0" w:line="210" w:lineRule="exact"/>
        <w:ind w:left="100" w:right="0" w:firstLine="0"/>
      </w:pPr>
      <w:r>
        <w:rPr>
          <w:rStyle w:val="CharStyle17"/>
          <w:b/>
          <w:bCs/>
          <w:spacing w:val="0"/>
        </w:rPr>
        <w:t>Е.Н. Кузнецова</w:t>
      </w:r>
    </w:p>
    <w:p>
      <w:pPr>
        <w:pStyle w:val="Style15"/>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Члены Комиссии</w:t>
      </w:r>
    </w:p>
    <w:sectPr>
      <w:type w:val="continuous"/>
      <w:pgSz w:w="11906" w:h="16838"/>
      <w:pgMar w:top="1918" w:left="1174" w:right="7774" w:bottom="247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iCs/>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rPr>
      <w:b w:val="0"/>
      <w:bCs w:val="0"/>
      <w:i w:val="0"/>
      <w:iCs w:val="0"/>
      <w:u w:val="none"/>
      <w:strike w:val="0"/>
      <w:smallCaps w:val="0"/>
      <w:sz w:val="18"/>
      <w:szCs w:val="18"/>
      <w:rFonts w:ascii="Times New Roman" w:eastAsia="Times New Roman" w:hAnsi="Times New Roman" w:cs="Times New Roman"/>
      <w:spacing w:val="7"/>
    </w:rPr>
  </w:style>
  <w:style w:type="character" w:customStyle="1" w:styleId="CharStyle6">
    <w:name w:val="Основной текст (2)_"/>
    <w:basedOn w:val="DefaultParagraphFont"/>
    <w:link w:val="Style5"/>
    <w:rPr>
      <w:b/>
      <w:bCs/>
      <w:i w:val="0"/>
      <w:iCs w:val="0"/>
      <w:u w:val="none"/>
      <w:strike w:val="0"/>
      <w:smallCaps w:val="0"/>
      <w:sz w:val="20"/>
      <w:szCs w:val="20"/>
      <w:rFonts w:ascii="Times New Roman" w:eastAsia="Times New Roman" w:hAnsi="Times New Roman" w:cs="Times New Roman"/>
    </w:rPr>
  </w:style>
  <w:style w:type="character" w:customStyle="1" w:styleId="CharStyle8">
    <w:name w:val="Заголовок №1_"/>
    <w:basedOn w:val="DefaultParagraphFont"/>
    <w:link w:val="Style7"/>
    <w:rPr>
      <w:b/>
      <w:bCs/>
      <w:i w:val="0"/>
      <w:iCs w:val="0"/>
      <w:u w:val="none"/>
      <w:strike w:val="0"/>
      <w:smallCaps w:val="0"/>
      <w:sz w:val="23"/>
      <w:szCs w:val="23"/>
      <w:rFonts w:ascii="Times New Roman" w:eastAsia="Times New Roman" w:hAnsi="Times New Roman" w:cs="Times New Roman"/>
    </w:rPr>
  </w:style>
  <w:style w:type="character" w:customStyle="1" w:styleId="CharStyle10">
    <w:name w:val="Основной текст (3)_"/>
    <w:basedOn w:val="DefaultParagraphFont"/>
    <w:link w:val="Style9"/>
    <w:rPr>
      <w:b w:val="0"/>
      <w:bCs w:val="0"/>
      <w:i w:val="0"/>
      <w:iCs w:val="0"/>
      <w:u w:val="none"/>
      <w:strike w:val="0"/>
      <w:smallCaps w:val="0"/>
      <w:sz w:val="16"/>
      <w:szCs w:val="16"/>
      <w:rFonts w:ascii="Times New Roman" w:eastAsia="Times New Roman" w:hAnsi="Times New Roman" w:cs="Times New Roman"/>
    </w:rPr>
  </w:style>
  <w:style w:type="character" w:customStyle="1" w:styleId="CharStyle11">
    <w:name w:val="Основной текст (3)"/>
    <w:basedOn w:val="CharStyle10"/>
    <w:rPr>
      <w:lang w:val="en-US" w:eastAsia="en-US" w:bidi="en-US"/>
      <w:u w:val="single"/>
      <w:w w:val="100"/>
      <w:spacing w:val="0"/>
      <w:color w:val="000000"/>
      <w:position w:val="0"/>
    </w:rPr>
  </w:style>
  <w:style w:type="character" w:customStyle="1" w:styleId="CharStyle12">
    <w:name w:val="Основной текст (4)_"/>
    <w:basedOn w:val="DefaultParagraphFont"/>
    <w:link w:val="Style3"/>
    <w:rPr>
      <w:b w:val="0"/>
      <w:bCs w:val="0"/>
      <w:i w:val="0"/>
      <w:iCs w:val="0"/>
      <w:u w:val="none"/>
      <w:strike w:val="0"/>
      <w:smallCaps w:val="0"/>
      <w:sz w:val="19"/>
      <w:szCs w:val="19"/>
      <w:rFonts w:ascii="Times New Roman" w:eastAsia="Times New Roman" w:hAnsi="Times New Roman" w:cs="Times New Roman"/>
    </w:rPr>
  </w:style>
  <w:style w:type="character" w:customStyle="1" w:styleId="CharStyle13">
    <w:name w:val="Основной текст (2)"/>
    <w:basedOn w:val="CharStyle6"/>
    <w:rPr>
      <w:lang w:val="ru-RU" w:eastAsia="ru-RU" w:bidi="ru-RU"/>
      <w:u w:val="single"/>
      <w:w w:val="100"/>
      <w:spacing w:val="0"/>
      <w:color w:val="000000"/>
      <w:position w:val="0"/>
    </w:rPr>
  </w:style>
  <w:style w:type="character" w:customStyle="1" w:styleId="CharStyle14">
    <w:name w:val="Основной текст (4) + 9 pt,Интервал 0 pt"/>
    <w:basedOn w:val="CharStyle12"/>
    <w:rPr>
      <w:lang w:val="ru-RU" w:eastAsia="ru-RU" w:bidi="ru-RU"/>
      <w:sz w:val="18"/>
      <w:szCs w:val="18"/>
      <w:w w:val="100"/>
      <w:spacing w:val="10"/>
      <w:color w:val="000000"/>
      <w:position w:val="0"/>
    </w:rPr>
  </w:style>
  <w:style w:type="character" w:customStyle="1" w:styleId="CharStyle16">
    <w:name w:val="Основной текст (5)_"/>
    <w:basedOn w:val="DefaultParagraphFont"/>
    <w:link w:val="Style15"/>
    <w:rPr>
      <w:b/>
      <w:bCs/>
      <w:i w:val="0"/>
      <w:iCs w:val="0"/>
      <w:u w:val="none"/>
      <w:strike w:val="0"/>
      <w:smallCaps w:val="0"/>
      <w:sz w:val="23"/>
      <w:szCs w:val="23"/>
      <w:rFonts w:ascii="Times New Roman" w:eastAsia="Times New Roman" w:hAnsi="Times New Roman" w:cs="Times New Roman"/>
    </w:rPr>
  </w:style>
  <w:style w:type="character" w:customStyle="1" w:styleId="CharStyle17">
    <w:name w:val="Основной текст (5) Exact"/>
    <w:basedOn w:val="DefaultParagraphFont"/>
    <w:rPr>
      <w:b/>
      <w:bCs/>
      <w:i w:val="0"/>
      <w:iCs w:val="0"/>
      <w:u w:val="none"/>
      <w:strike w:val="0"/>
      <w:smallCaps w:val="0"/>
      <w:sz w:val="21"/>
      <w:szCs w:val="21"/>
      <w:rFonts w:ascii="Times New Roman" w:eastAsia="Times New Roman" w:hAnsi="Times New Roman" w:cs="Times New Roman"/>
      <w:spacing w:val="3"/>
    </w:rPr>
  </w:style>
  <w:style w:type="character" w:customStyle="1" w:styleId="CharStyle19">
    <w:name w:val="Основной текст_"/>
    <w:basedOn w:val="DefaultParagraphFont"/>
    <w:link w:val="Style18"/>
    <w:rPr>
      <w:b w:val="0"/>
      <w:bCs w:val="0"/>
      <w:i w:val="0"/>
      <w:iCs w:val="0"/>
      <w:u w:val="none"/>
      <w:strike w:val="0"/>
      <w:smallCaps w:val="0"/>
      <w:sz w:val="23"/>
      <w:szCs w:val="23"/>
      <w:rFonts w:ascii="Times New Roman" w:eastAsia="Times New Roman" w:hAnsi="Times New Roman" w:cs="Times New Roman"/>
    </w:rPr>
  </w:style>
  <w:style w:type="character" w:customStyle="1" w:styleId="CharStyle20">
    <w:name w:val="Основной текст + Полужирный"/>
    <w:basedOn w:val="CharStyle19"/>
    <w:rPr>
      <w:lang w:val="ru-RU" w:eastAsia="ru-RU" w:bidi="ru-RU"/>
      <w:b/>
      <w:bCs/>
      <w:u w:val="single"/>
      <w:w w:val="100"/>
      <w:spacing w:val="0"/>
      <w:color w:val="000000"/>
      <w:position w:val="0"/>
    </w:rPr>
  </w:style>
  <w:style w:type="character" w:customStyle="1" w:styleId="CharStyle21">
    <w:name w:val="Основной текст (5)"/>
    <w:basedOn w:val="CharStyle16"/>
    <w:rPr>
      <w:lang w:val="ru-RU" w:eastAsia="ru-RU" w:bidi="ru-RU"/>
      <w:u w:val="single"/>
      <w:w w:val="100"/>
      <w:spacing w:val="0"/>
      <w:color w:val="000000"/>
      <w:position w:val="0"/>
    </w:rPr>
  </w:style>
  <w:style w:type="character" w:customStyle="1" w:styleId="CharStyle22">
    <w:name w:val="Основной текст + Полужирный"/>
    <w:basedOn w:val="CharStyle19"/>
    <w:rPr>
      <w:lang w:val="ru-RU" w:eastAsia="ru-RU" w:bidi="ru-RU"/>
      <w:b/>
      <w:bCs/>
      <w:w w:val="100"/>
      <w:spacing w:val="0"/>
      <w:color w:val="000000"/>
      <w:position w:val="0"/>
    </w:rPr>
  </w:style>
  <w:style w:type="character" w:customStyle="1" w:styleId="CharStyle24">
    <w:name w:val="Основной текст (6)_"/>
    <w:basedOn w:val="DefaultParagraphFont"/>
    <w:link w:val="Style23"/>
    <w:rPr>
      <w:b w:val="0"/>
      <w:bCs w:val="0"/>
      <w:i/>
      <w:iCs/>
      <w:u w:val="none"/>
      <w:strike w:val="0"/>
      <w:smallCaps w:val="0"/>
      <w:sz w:val="23"/>
      <w:szCs w:val="23"/>
      <w:rFonts w:ascii="Times New Roman" w:eastAsia="Times New Roman" w:hAnsi="Times New Roman" w:cs="Times New Roman"/>
    </w:rPr>
  </w:style>
  <w:style w:type="character" w:customStyle="1" w:styleId="CharStyle26">
    <w:name w:val="Основной текст (7)_"/>
    <w:basedOn w:val="DefaultParagraphFont"/>
    <w:link w:val="Style25"/>
    <w:rPr>
      <w:b w:val="0"/>
      <w:bCs w:val="0"/>
      <w:i/>
      <w:iCs/>
      <w:u w:val="none"/>
      <w:strike w:val="0"/>
      <w:smallCaps w:val="0"/>
      <w:sz w:val="19"/>
      <w:szCs w:val="19"/>
      <w:rFonts w:ascii="Times New Roman" w:eastAsia="Times New Roman" w:hAnsi="Times New Roman" w:cs="Times New Roman"/>
    </w:rPr>
  </w:style>
  <w:style w:type="character" w:customStyle="1" w:styleId="CharStyle27">
    <w:name w:val="Основной текст (7) + Полужирный"/>
    <w:basedOn w:val="CharStyle26"/>
    <w:rPr>
      <w:lang w:val="ru-RU" w:eastAsia="ru-RU" w:bidi="ru-RU"/>
      <w:b/>
      <w:bCs/>
      <w:u w:val="single"/>
      <w:w w:val="100"/>
      <w:spacing w:val="0"/>
      <w:color w:val="000000"/>
      <w:position w:val="0"/>
    </w:rPr>
  </w:style>
  <w:style w:type="character" w:customStyle="1" w:styleId="CharStyle28">
    <w:name w:val="Основной текст (7) + Полужирный"/>
    <w:basedOn w:val="CharStyle26"/>
    <w:rPr>
      <w:lang w:val="ru-RU" w:eastAsia="ru-RU" w:bidi="ru-RU"/>
      <w:b/>
      <w:bCs/>
      <w:w w:val="100"/>
      <w:spacing w:val="0"/>
      <w:color w:val="000000"/>
      <w:position w:val="0"/>
    </w:rPr>
  </w:style>
  <w:style w:type="paragraph" w:customStyle="1" w:styleId="Style3">
    <w:name w:val="Основной текст (4)"/>
    <w:basedOn w:val="Normal"/>
    <w:link w:val="CharStyle12"/>
    <w:pPr>
      <w:widowControl w:val="0"/>
      <w:shd w:val="clear" w:color="auto" w:fill="FFFFFF"/>
      <w:spacing w:before="960"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180" w:after="180" w:line="250" w:lineRule="exact"/>
    </w:pPr>
    <w:rPr>
      <w:b/>
      <w:bCs/>
      <w:i w:val="0"/>
      <w:iCs w:val="0"/>
      <w:u w:val="none"/>
      <w:strike w:val="0"/>
      <w:smallCaps w:val="0"/>
      <w:sz w:val="20"/>
      <w:szCs w:val="20"/>
      <w:rFonts w:ascii="Times New Roman" w:eastAsia="Times New Roman" w:hAnsi="Times New Roman" w:cs="Times New Roman"/>
    </w:rPr>
  </w:style>
  <w:style w:type="paragraph" w:customStyle="1" w:styleId="Style7">
    <w:name w:val="Заголовок №1"/>
    <w:basedOn w:val="Normal"/>
    <w:link w:val="CharStyle8"/>
    <w:pPr>
      <w:widowControl w:val="0"/>
      <w:shd w:val="clear" w:color="auto" w:fill="FFFFFF"/>
      <w:jc w:val="center"/>
      <w:outlineLvl w:val="0"/>
      <w:spacing w:before="180" w:after="6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before="180" w:after="960" w:line="206"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spacing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18">
    <w:name w:val="Основной текст"/>
    <w:basedOn w:val="Normal"/>
    <w:link w:val="CharStyle19"/>
    <w:pPr>
      <w:widowControl w:val="0"/>
      <w:shd w:val="clear" w:color="auto" w:fill="FFFFFF"/>
      <w:jc w:val="both"/>
      <w:spacing w:before="300" w:after="60" w:line="278"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3">
    <w:name w:val="Основной текст (6)"/>
    <w:basedOn w:val="Normal"/>
    <w:link w:val="CharStyle24"/>
    <w:pPr>
      <w:widowControl w:val="0"/>
      <w:shd w:val="clear" w:color="auto" w:fill="FFFFFF"/>
      <w:jc w:val="both"/>
      <w:spacing w:before="240" w:line="274" w:lineRule="exact"/>
      <w:ind w:firstLine="720"/>
    </w:pPr>
    <w:rPr>
      <w:b w:val="0"/>
      <w:bCs w:val="0"/>
      <w:i/>
      <w:iCs/>
      <w:u w:val="none"/>
      <w:strike w:val="0"/>
      <w:smallCaps w:val="0"/>
      <w:sz w:val="23"/>
      <w:szCs w:val="23"/>
      <w:rFonts w:ascii="Times New Roman" w:eastAsia="Times New Roman" w:hAnsi="Times New Roman" w:cs="Times New Roman"/>
    </w:rPr>
  </w:style>
  <w:style w:type="paragraph" w:customStyle="1" w:styleId="Style25">
    <w:name w:val="Основной текст (7)"/>
    <w:basedOn w:val="Normal"/>
    <w:link w:val="CharStyle26"/>
    <w:pPr>
      <w:widowControl w:val="0"/>
      <w:shd w:val="clear" w:color="auto" w:fill="FFFFFF"/>
      <w:jc w:val="both"/>
      <w:spacing w:before="360" w:line="230" w:lineRule="exact"/>
    </w:pPr>
    <w:rPr>
      <w:b w:val="0"/>
      <w:bCs w:val="0"/>
      <w:i/>
      <w:iCs/>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