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210" w:wrap="around" w:vAnchor="text" w:hAnchor="margin" w:x="2303" w:y="3778"/>
        <w:widowControl w:val="0"/>
        <w:keepNext w:val="0"/>
        <w:keepLines w:val="0"/>
        <w:shd w:val="clear" w:color="auto" w:fill="auto"/>
        <w:bidi w:val="0"/>
        <w:jc w:val="left"/>
        <w:spacing w:before="0" w:after="0" w:line="210" w:lineRule="exact"/>
        <w:ind w:left="100" w:right="0" w:firstLine="0"/>
      </w:pPr>
      <w:r>
        <w:rPr>
          <w:rStyle w:val="CharStyle5"/>
          <w:spacing w:val="0"/>
        </w:rPr>
        <w:t>от</w:t>
      </w:r>
    </w:p>
    <w:p>
      <w:pPr>
        <w:widowControl w:val="0"/>
        <w:rPr>
          <w:sz w:val="2"/>
          <w:szCs w:val="2"/>
        </w:rPr>
      </w:pPr>
    </w:p>
    <w:p>
      <w:pPr>
        <w:pStyle w:val="Style6"/>
        <w:tabs>
          <w:tab w:leader="none" w:pos="4130" w:val="right"/>
        </w:tabs>
        <w:widowControl w:val="0"/>
        <w:keepNext w:val="0"/>
        <w:keepLines w:val="0"/>
        <w:shd w:val="clear" w:color="auto" w:fill="auto"/>
        <w:bidi w:val="0"/>
        <w:spacing w:before="0" w:after="0"/>
        <w:ind w:left="1500" w:right="0" w:firstLine="0"/>
      </w:pPr>
      <w:r>
        <w:rPr>
          <w:rStyle w:val="CharStyle8"/>
        </w:rPr>
        <w:t>ФЕДЕРАЛЬНАЯ</w:t>
        <w:tab/>
      </w:r>
      <w:r>
        <w:rPr>
          <w:lang w:val="en-US" w:eastAsia="en-US" w:bidi="en-US"/>
          <w:w w:val="100"/>
          <w:spacing w:val="0"/>
          <w:color w:val="000000"/>
          <w:position w:val="0"/>
        </w:rPr>
        <w:t>5</w:t>
      </w:r>
    </w:p>
    <w:p>
      <w:pPr>
        <w:pStyle w:val="Style6"/>
        <w:widowControl w:val="0"/>
        <w:keepNext w:val="0"/>
        <w:keepLines w:val="0"/>
        <w:shd w:val="clear" w:color="auto" w:fill="auto"/>
        <w:bidi w:val="0"/>
        <w:jc w:val="center"/>
        <w:spacing w:before="0" w:after="89"/>
        <w:ind w:left="0" w:right="0" w:firstLine="0"/>
      </w:pPr>
      <w:r>
        <w:rPr>
          <w:rStyle w:val="CharStyle8"/>
        </w:rPr>
        <w:t>АНТИМОНОПОЛЬНАЯ СЛУЖБА</w:t>
      </w:r>
    </w:p>
    <w:p>
      <w:pPr>
        <w:pStyle w:val="Style9"/>
        <w:widowControl w:val="0"/>
        <w:keepNext w:val="0"/>
        <w:keepLines w:val="0"/>
        <w:shd w:val="clear" w:color="auto" w:fill="auto"/>
        <w:bidi w:val="0"/>
        <w:spacing w:before="0" w:after="181"/>
        <w:ind w:left="0" w:right="0" w:firstLine="0"/>
      </w:pPr>
      <w:r>
        <w:rPr>
          <w:rStyle w:val="CharStyle11"/>
          <w:b/>
          <w:bCs/>
        </w:rPr>
        <w:t>УПРАВЛЕНИЕ Федеральной антимонопольной службы по Ростовской области</w:t>
      </w:r>
    </w:p>
    <w:p>
      <w:pPr>
        <w:pStyle w:val="Style12"/>
        <w:widowControl w:val="0"/>
        <w:keepNext w:val="0"/>
        <w:keepLines w:val="0"/>
        <w:shd w:val="clear" w:color="auto" w:fill="auto"/>
        <w:bidi w:val="0"/>
        <w:spacing w:before="0" w:after="0"/>
        <w:ind w:left="0" w:right="0" w:firstLine="0"/>
      </w:pPr>
      <w:r>
        <w:rPr>
          <w:rStyle w:val="CharStyle14"/>
        </w:rPr>
        <w:t>пр. Ворошиловский, 2/2, офис 403'</w:t>
      </w:r>
    </w:p>
    <w:p>
      <w:pPr>
        <w:pStyle w:val="Style12"/>
        <w:tabs>
          <w:tab w:leader="none" w:pos="4130" w:val="right"/>
        </w:tabs>
        <w:widowControl w:val="0"/>
        <w:keepNext w:val="0"/>
        <w:keepLines w:val="0"/>
        <w:shd w:val="clear" w:color="auto" w:fill="auto"/>
        <w:bidi w:val="0"/>
        <w:jc w:val="both"/>
        <w:spacing w:before="0" w:after="0"/>
        <w:ind w:left="1360" w:right="0" w:firstLine="0"/>
      </w:pPr>
      <w:r>
        <w:rPr>
          <w:rStyle w:val="CharStyle14"/>
        </w:rPr>
        <w:t>г. Ростсз-на-Дону, 344006</w:t>
        <w:tab/>
        <w:t>;</w:t>
      </w:r>
    </w:p>
    <w:p>
      <w:pPr>
        <w:pStyle w:val="Style12"/>
        <w:widowControl w:val="0"/>
        <w:keepNext w:val="0"/>
        <w:keepLines w:val="0"/>
        <w:shd w:val="clear" w:color="auto" w:fill="auto"/>
        <w:bidi w:val="0"/>
        <w:spacing w:before="0" w:after="353"/>
        <w:ind w:left="0" w:right="0" w:firstLine="0"/>
      </w:pPr>
      <w:r>
        <w:rPr>
          <w:rStyle w:val="CharStyle14"/>
        </w:rPr>
        <w:t>тел. (§63) 263-3</w:t>
      </w:r>
      <w:r>
        <w:rPr>
          <w:rStyle w:val="CharStyle14"/>
          <w:lang w:val="en-US" w:eastAsia="en-US" w:bidi="en-US"/>
        </w:rPr>
        <w:t>1-Q4',-</w:t>
      </w:r>
      <w:r>
        <w:rPr>
          <w:rStyle w:val="CharStyle14"/>
        </w:rPr>
        <w:t xml:space="preserve">факс (863) 2**-0-9^-о9 </w:t>
      </w:r>
      <w:r>
        <w:rPr>
          <w:rStyle w:val="CharStyle14"/>
          <w:lang w:val="en-US" w:eastAsia="en-US" w:bidi="en-US"/>
        </w:rPr>
        <w:t xml:space="preserve">e-mail: </w:t>
      </w:r>
      <w:r>
        <w:fldChar w:fldCharType="begin"/>
      </w:r>
      <w:r>
        <w:rPr>
          <w:rStyle w:val="CharStyle14"/>
        </w:rPr>
        <w:instrText> HYPERLINK "mailto:to61@fas.gov.ru" </w:instrText>
      </w:r>
      <w:r>
        <w:fldChar w:fldCharType="separate"/>
      </w:r>
      <w:r>
        <w:rPr>
          <w:rStyle w:val="Hyperlink"/>
          <w:lang w:val="en-US" w:eastAsia="en-US" w:bidi="en-US"/>
        </w:rPr>
        <w:t>to61@fas.gov.ru</w:t>
      </w:r>
      <w:r>
        <w:fldChar w:fldCharType="end"/>
      </w:r>
    </w:p>
    <w:p>
      <w:pPr>
        <w:pStyle w:val="Style15"/>
        <w:widowControl w:val="0"/>
        <w:keepNext w:val="0"/>
        <w:keepLines w:val="0"/>
        <w:shd w:val="clear" w:color="auto" w:fill="auto"/>
        <w:bidi w:val="0"/>
        <w:jc w:val="left"/>
        <w:spacing w:before="0" w:after="234" w:line="200" w:lineRule="exact"/>
        <w:ind w:left="560" w:right="0" w:firstLine="0"/>
      </w:pPr>
      <w:r>
        <w:rPr>
          <w:rStyle w:val="CharStyle17"/>
        </w:rPr>
        <w:t xml:space="preserve">   • ^ </w:t>
      </w:r>
      <w:r>
        <w:rPr>
          <w:lang w:val="ru-RU" w:eastAsia="ru-RU" w:bidi="ru-RU"/>
          <w:w w:val="100"/>
          <w:spacing w:val="0"/>
          <w:color w:val="000000"/>
          <w:position w:val="0"/>
        </w:rPr>
        <w:t>-</w:t>
      </w:r>
    </w:p>
    <w:p>
      <w:pPr>
        <w:pStyle w:val="Style3"/>
        <w:widowControl w:val="0"/>
        <w:keepNext w:val="0"/>
        <w:keepLines w:val="0"/>
        <w:shd w:val="clear" w:color="auto" w:fill="auto"/>
        <w:bidi w:val="0"/>
        <w:jc w:val="left"/>
        <w:spacing w:before="0" w:after="0" w:line="230" w:lineRule="exact"/>
        <w:ind w:left="0" w:right="0" w:firstLine="0"/>
      </w:pPr>
      <w:r>
        <w:rPr>
          <w:rStyle w:val="CharStyle19"/>
        </w:rPr>
        <w:t>На №</w:t>
      </w:r>
    </w:p>
    <w:p>
      <w:pPr>
        <w:pStyle w:val="Style20"/>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ООО «Просторы здоровья»</w:t>
      </w:r>
    </w:p>
    <w:p>
      <w:pPr>
        <w:pStyle w:val="Style20"/>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(далее - Заявитель)</w:t>
      </w:r>
    </w:p>
    <w:p>
      <w:pPr>
        <w:pStyle w:val="Style22"/>
        <w:widowControl w:val="0"/>
        <w:keepNext w:val="0"/>
        <w:keepLines w:val="0"/>
        <w:shd w:val="clear" w:color="auto" w:fill="auto"/>
        <w:bidi w:val="0"/>
        <w:jc w:val="left"/>
        <w:spacing w:before="0" w:after="171"/>
        <w:ind w:left="20" w:right="940" w:firstLine="0"/>
      </w:pPr>
      <w:r>
        <w:rPr>
          <w:lang w:val="ru-RU" w:eastAsia="ru-RU" w:bidi="ru-RU"/>
          <w:sz w:val="24"/>
          <w:szCs w:val="24"/>
          <w:w w:val="100"/>
          <w:spacing w:val="0"/>
          <w:color w:val="000000"/>
          <w:position w:val="0"/>
        </w:rPr>
        <w:t xml:space="preserve">ул. Знаменские сады, 9, кор. 1, кв.173, г. Москва, 117628 89670494000 </w:t>
      </w:r>
      <w:r>
        <w:fldChar w:fldCharType="begin"/>
      </w:r>
      <w:r>
        <w:rPr>
          <w:color w:val="000000"/>
        </w:rPr>
        <w:instrText> HYPERLINK "mailto:prostoryz@mail.ru" </w:instrText>
      </w:r>
      <w:r>
        <w:fldChar w:fldCharType="separate"/>
      </w:r>
      <w:r>
        <w:rPr>
          <w:rStyle w:val="Hyperlink"/>
          <w:lang w:val="en-US" w:eastAsia="en-US" w:bidi="en-US"/>
          <w:sz w:val="24"/>
          <w:szCs w:val="24"/>
          <w:w w:val="100"/>
          <w:spacing w:val="0"/>
          <w:position w:val="0"/>
        </w:rPr>
        <w:t>prostoryz@mail.ru</w:t>
      </w:r>
      <w:r>
        <w:fldChar w:fldCharType="end"/>
      </w:r>
    </w:p>
    <w:p>
      <w:pPr>
        <w:pStyle w:val="Style20"/>
        <w:widowControl w:val="0"/>
        <w:keepNext w:val="0"/>
        <w:keepLines w:val="0"/>
        <w:shd w:val="clear" w:color="auto" w:fill="auto"/>
        <w:bidi w:val="0"/>
        <w:jc w:val="left"/>
        <w:spacing w:before="0" w:after="0" w:line="252" w:lineRule="exact"/>
        <w:ind w:left="20" w:right="0" w:firstLine="0"/>
      </w:pPr>
      <w:r>
        <w:rPr>
          <w:lang w:val="ru-RU" w:eastAsia="ru-RU" w:bidi="ru-RU"/>
          <w:sz w:val="24"/>
          <w:szCs w:val="24"/>
          <w:w w:val="100"/>
          <w:spacing w:val="0"/>
          <w:color w:val="000000"/>
          <w:position w:val="0"/>
        </w:rPr>
        <w:t xml:space="preserve">Муниципальное бюджетное учреждение здравоохранения "Городская больница скорой медицинской помощи г. Ростова-на- Дону" </w:t>
      </w:r>
      <w:r>
        <w:rPr>
          <w:lang w:val="ru-RU" w:eastAsia="ru-RU" w:bidi="ru-RU"/>
          <w:vertAlign w:val="subscript"/>
          <w:sz w:val="24"/>
          <w:szCs w:val="24"/>
          <w:w w:val="100"/>
          <w:spacing w:val="0"/>
          <w:color w:val="000000"/>
          <w:position w:val="0"/>
        </w:rPr>
        <w:t>::</w:t>
      </w:r>
      <w:r>
        <w:rPr>
          <w:lang w:val="ru-RU" w:eastAsia="ru-RU" w:bidi="ru-RU"/>
          <w:sz w:val="24"/>
          <w:szCs w:val="24"/>
          <w:w w:val="100"/>
          <w:spacing w:val="0"/>
          <w:color w:val="000000"/>
          <w:position w:val="0"/>
        </w:rPr>
        <w:t xml:space="preserve"> 1 * ' '</w:t>
      </w:r>
    </w:p>
    <w:p>
      <w:pPr>
        <w:pStyle w:val="Style20"/>
        <w:widowControl w:val="0"/>
        <w:keepNext w:val="0"/>
        <w:keepLines w:val="0"/>
        <w:shd w:val="clear" w:color="auto" w:fill="auto"/>
        <w:bidi w:val="0"/>
        <w:jc w:val="left"/>
        <w:spacing w:before="0" w:after="0" w:line="241" w:lineRule="exact"/>
        <w:ind w:left="20" w:right="0" w:firstLine="0"/>
      </w:pPr>
      <w:r>
        <w:rPr>
          <w:lang w:val="ru-RU" w:eastAsia="ru-RU" w:bidi="ru-RU"/>
          <w:sz w:val="24"/>
          <w:szCs w:val="24"/>
          <w:w w:val="100"/>
          <w:spacing w:val="0"/>
          <w:color w:val="000000"/>
          <w:position w:val="0"/>
        </w:rPr>
        <w:t>(далее - Заказчик)</w:t>
      </w:r>
    </w:p>
    <w:p>
      <w:pPr>
        <w:pStyle w:val="Style22"/>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ул. Бодрая, 88/35, г. Ростов-на-Дону,</w:t>
      </w:r>
    </w:p>
    <w:p>
      <w:pPr>
        <w:pStyle w:val="Style22"/>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Ростовская обл., 344068</w:t>
      </w:r>
    </w:p>
    <w:p>
      <w:pPr>
        <w:pStyle w:val="Style22"/>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тел: 7-863-^2741202</w:t>
      </w:r>
    </w:p>
    <w:p>
      <w:pPr>
        <w:pStyle w:val="Style22"/>
        <w:widowControl w:val="0"/>
        <w:keepNext w:val="0"/>
        <w:keepLines w:val="0"/>
        <w:shd w:val="clear" w:color="auto" w:fill="auto"/>
        <w:bidi w:val="0"/>
        <w:jc w:val="left"/>
        <w:spacing w:before="0" w:after="183"/>
        <w:ind w:left="20" w:right="0" w:firstLine="0"/>
      </w:pPr>
      <w:r>
        <w:rPr>
          <w:lang w:val="ru-RU" w:eastAsia="ru-RU" w:bidi="ru-RU"/>
          <w:sz w:val="24"/>
          <w:szCs w:val="24"/>
          <w:w w:val="100"/>
          <w:spacing w:val="0"/>
          <w:color w:val="000000"/>
          <w:position w:val="0"/>
        </w:rPr>
        <w:t xml:space="preserve">эл. почта: </w:t>
      </w:r>
      <w:r>
        <w:fldChar w:fldCharType="begin"/>
      </w:r>
      <w:r>
        <w:rPr>
          <w:color w:val="000000"/>
        </w:rPr>
        <w:instrText> HYPERLINK "mailto:elena4272@yandex.ru" </w:instrText>
      </w:r>
      <w:r>
        <w:fldChar w:fldCharType="separate"/>
      </w:r>
      <w:r>
        <w:rPr>
          <w:rStyle w:val="Hyperlink"/>
          <w:lang w:val="en-US" w:eastAsia="en-US" w:bidi="en-US"/>
          <w:sz w:val="24"/>
          <w:szCs w:val="24"/>
          <w:w w:val="100"/>
          <w:spacing w:val="0"/>
          <w:position w:val="0"/>
        </w:rPr>
        <w:t>elena4272@yandex.ru</w:t>
      </w:r>
      <w:r>
        <w:fldChar w:fldCharType="end"/>
      </w:r>
    </w:p>
    <w:p>
      <w:pPr>
        <w:pStyle w:val="Style20"/>
        <w:widowControl w:val="0"/>
        <w:keepNext w:val="0"/>
        <w:keepLines w:val="0"/>
        <w:shd w:val="clear" w:color="auto" w:fill="auto"/>
        <w:bidi w:val="0"/>
        <w:jc w:val="left"/>
        <w:spacing w:before="0" w:after="0" w:line="238" w:lineRule="exact"/>
        <w:ind w:left="20" w:right="0" w:firstLine="0"/>
      </w:pPr>
      <w:r>
        <w:rPr>
          <w:lang w:val="ru-RU" w:eastAsia="ru-RU" w:bidi="ru-RU"/>
          <w:sz w:val="24"/>
          <w:szCs w:val="24"/>
          <w:w w:val="100"/>
          <w:spacing w:val="0"/>
          <w:color w:val="000000"/>
          <w:position w:val="0"/>
        </w:rPr>
        <w:t>ЗАО «Сбербанк-АСТ»</w:t>
      </w:r>
    </w:p>
    <w:p>
      <w:pPr>
        <w:pStyle w:val="Style22"/>
        <w:widowControl w:val="0"/>
        <w:keepNext w:val="0"/>
        <w:keepLines w:val="0"/>
        <w:shd w:val="clear" w:color="auto" w:fill="auto"/>
        <w:bidi w:val="0"/>
        <w:jc w:val="left"/>
        <w:spacing w:before="0" w:after="180" w:line="238" w:lineRule="exact"/>
        <w:ind w:left="20" w:right="0" w:firstLine="0"/>
      </w:pPr>
      <w:r>
        <w:rPr>
          <w:lang w:val="ru-RU" w:eastAsia="ru-RU" w:bidi="ru-RU"/>
          <w:sz w:val="24"/>
          <w:szCs w:val="24"/>
          <w:w w:val="100"/>
          <w:spacing w:val="0"/>
          <w:color w:val="000000"/>
          <w:position w:val="0"/>
        </w:rPr>
        <w:t xml:space="preserve">(далее - Оператор электронной площадки) </w:t>
      </w:r>
      <w:r>
        <w:fldChar w:fldCharType="begin"/>
      </w:r>
      <w:r>
        <w:rPr>
          <w:rStyle w:val="CharStyle24"/>
        </w:rPr>
        <w:instrText> HYPERLINK "mailto:ko@sberbank-ast.ru" </w:instrText>
      </w:r>
      <w:r>
        <w:fldChar w:fldCharType="separate"/>
      </w:r>
      <w:r>
        <w:rPr>
          <w:rStyle w:val="Hyperlink"/>
        </w:rPr>
        <w:t>ko@sberbank-ast.ru</w:t>
      </w:r>
      <w:r>
        <w:fldChar w:fldCharType="end"/>
      </w:r>
    </w:p>
    <w:p>
      <w:pPr>
        <w:pStyle w:val="Style20"/>
        <w:widowControl w:val="0"/>
        <w:keepNext w:val="0"/>
        <w:keepLines w:val="0"/>
        <w:shd w:val="clear" w:color="auto" w:fill="auto"/>
        <w:bidi w:val="0"/>
        <w:jc w:val="left"/>
        <w:spacing w:before="0" w:after="0" w:line="238" w:lineRule="exact"/>
        <w:ind w:left="20" w:right="0" w:firstLine="0"/>
      </w:pPr>
      <w:r>
        <w:rPr>
          <w:lang w:val="ru-RU" w:eastAsia="ru-RU" w:bidi="ru-RU"/>
          <w:sz w:val="24"/>
          <w:szCs w:val="24"/>
          <w:w w:val="100"/>
          <w:spacing w:val="0"/>
          <w:color w:val="000000"/>
          <w:position w:val="0"/>
        </w:rPr>
        <w:t>Правительство Ростовской области</w:t>
      </w:r>
    </w:p>
    <w:p>
      <w:pPr>
        <w:pStyle w:val="Style22"/>
        <w:widowControl w:val="0"/>
        <w:keepNext w:val="0"/>
        <w:keepLines w:val="0"/>
        <w:shd w:val="clear" w:color="auto" w:fill="auto"/>
        <w:bidi w:val="0"/>
        <w:jc w:val="both"/>
        <w:spacing w:before="0" w:after="0" w:line="238" w:lineRule="exact"/>
        <w:ind w:left="20" w:right="1880" w:firstLine="0"/>
        <w:sectPr>
          <w:footnotePr>
            <w:pos w:val="pageBottom"/>
            <w:numFmt w:val="decimal"/>
            <w:numRestart w:val="continuous"/>
          </w:footnotePr>
          <w:type w:val="continuous"/>
          <w:pgSz w:w="16838" w:h="23810"/>
          <w:pgMar w:top="4173" w:left="3217" w:right="3275" w:bottom="4079" w:header="0" w:footer="3" w:gutter="0"/>
          <w:rtlGutter w:val="0"/>
          <w:cols w:num="2" w:space="102"/>
          <w:noEndnote/>
          <w:docGrid w:linePitch="360"/>
        </w:sectPr>
      </w:pPr>
      <w:r>
        <w:rPr>
          <w:lang w:val="ru-RU" w:eastAsia="ru-RU" w:bidi="ru-RU"/>
          <w:sz w:val="24"/>
          <w:szCs w:val="24"/>
          <w:w w:val="100"/>
          <w:spacing w:val="0"/>
          <w:color w:val="000000"/>
          <w:position w:val="0"/>
        </w:rPr>
        <w:t>(далее - Привлеченное лицо) ул. Социалистическая, д. 112, г. Ростов-на-Дону, 344050</w:t>
      </w:r>
    </w:p>
    <w:p>
      <w:pPr>
        <w:widowControl w:val="0"/>
        <w:spacing w:line="232"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22"/>
        <w:framePr w:h="229" w:wrap="around" w:vAnchor="text" w:hAnchor="margin" w:x="59" w:y="879"/>
        <w:widowControl w:val="0"/>
        <w:keepNext w:val="0"/>
        <w:keepLines w:val="0"/>
        <w:shd w:val="clear" w:color="auto" w:fill="auto"/>
        <w:bidi w:val="0"/>
        <w:jc w:val="left"/>
        <w:spacing w:before="0" w:after="0" w:line="230" w:lineRule="exact"/>
        <w:ind w:left="0" w:right="0" w:firstLine="0"/>
      </w:pPr>
      <w:r>
        <w:rPr>
          <w:rStyle w:val="CharStyle25"/>
          <w:spacing w:val="0"/>
        </w:rPr>
        <w:t>05.02.2021</w:t>
      </w:r>
    </w:p>
    <w:p>
      <w:pPr>
        <w:pStyle w:val="Style20"/>
        <w:widowControl w:val="0"/>
        <w:keepNext w:val="0"/>
        <w:keepLines w:val="0"/>
        <w:shd w:val="clear" w:color="auto" w:fill="auto"/>
        <w:bidi w:val="0"/>
        <w:jc w:val="center"/>
        <w:spacing w:before="0" w:after="0" w:line="299" w:lineRule="exact"/>
        <w:ind w:left="520" w:right="0" w:firstLine="0"/>
      </w:pPr>
      <w:r>
        <w:rPr>
          <w:lang w:val="ru-RU" w:eastAsia="ru-RU" w:bidi="ru-RU"/>
          <w:sz w:val="24"/>
          <w:szCs w:val="24"/>
          <w:w w:val="100"/>
          <w:spacing w:val="0"/>
          <w:color w:val="000000"/>
          <w:position w:val="0"/>
        </w:rPr>
        <w:t>РЕШЕНИЕ по делу № 061/06/64-210/2020 о нарушении законодательства о контрактной системе в сфере закупок</w:t>
      </w:r>
    </w:p>
    <w:p>
      <w:pPr>
        <w:pStyle w:val="Style22"/>
        <w:tabs>
          <w:tab w:leader="none" w:pos="6407" w:val="center"/>
          <w:tab w:leader="none" w:pos="8362" w:val="right"/>
        </w:tabs>
        <w:widowControl w:val="0"/>
        <w:keepNext w:val="0"/>
        <w:keepLines w:val="0"/>
        <w:shd w:val="clear" w:color="auto" w:fill="auto"/>
        <w:bidi w:val="0"/>
        <w:jc w:val="both"/>
        <w:spacing w:before="0" w:after="303" w:line="299" w:lineRule="exact"/>
        <w:ind w:left="2620" w:right="0" w:firstLine="0"/>
      </w:pPr>
      <w:r>
        <w:rPr>
          <w:rStyle w:val="CharStyle27"/>
          <w:lang w:val="ru-RU" w:eastAsia="ru-RU" w:bidi="ru-RU"/>
        </w:rPr>
        <w:t>I</w:t>
      </w:r>
      <w:r>
        <w:rPr>
          <w:lang w:val="ru-RU" w:eastAsia="ru-RU" w:bidi="ru-RU"/>
          <w:sz w:val="24"/>
          <w:szCs w:val="24"/>
          <w:w w:val="100"/>
          <w:spacing w:val="0"/>
          <w:color w:val="000000"/>
          <w:position w:val="0"/>
        </w:rPr>
        <w:tab/>
        <w:t>г.</w:t>
        <w:tab/>
        <w:t>Ростов-на-Дону</w:t>
      </w:r>
    </w:p>
    <w:p>
      <w:pPr>
        <w:pStyle w:val="Style22"/>
        <w:widowControl w:val="0"/>
        <w:keepNext w:val="0"/>
        <w:keepLines w:val="0"/>
        <w:shd w:val="clear" w:color="auto" w:fill="auto"/>
        <w:bidi w:val="0"/>
        <w:jc w:val="both"/>
        <w:spacing w:before="0" w:after="0" w:line="295" w:lineRule="exact"/>
        <w:ind w:left="20" w:right="560" w:firstLine="720"/>
      </w:pPr>
      <w:r>
        <w:rPr>
          <w:lang w:val="ru-RU" w:eastAsia="ru-RU" w:bidi="ru-RU"/>
          <w:sz w:val="24"/>
          <w:szCs w:val="24"/>
          <w:w w:val="100"/>
          <w:spacing w:val="0"/>
          <w:color w:val="000000"/>
          <w:position w:val="0"/>
        </w:rPr>
        <w:t>Комиссия Управления Федеральной антимонопольной службы по Ростовской области (далее - Ростовское УФАС России) по контролю соблюдения законодательства о контрактной системе в сфере закупок:</w:t>
      </w:r>
    </w:p>
    <w:p>
      <w:pPr>
        <w:pStyle w:val="Style22"/>
        <w:tabs>
          <w:tab w:leader="none" w:pos="4174" w:val="center"/>
          <w:tab w:leader="none" w:pos="4412" w:val="center"/>
          <w:tab w:leader="none" w:pos="6669" w:val="center"/>
          <w:tab w:leader="none" w:pos="6615" w:val="center"/>
          <w:tab w:leader="none" w:pos="6997" w:val="right"/>
          <w:tab w:leader="none" w:pos="7227" w:val="right"/>
          <w:tab w:leader="none" w:pos="10255" w:val="right"/>
        </w:tabs>
        <w:widowControl w:val="0"/>
        <w:keepNext w:val="0"/>
        <w:keepLines w:val="0"/>
        <w:shd w:val="clear" w:color="auto" w:fill="auto"/>
        <w:bidi w:val="0"/>
        <w:jc w:val="both"/>
        <w:spacing w:before="0" w:after="0" w:line="295" w:lineRule="exact"/>
        <w:ind w:left="20" w:right="0" w:firstLine="0"/>
      </w:pPr>
      <w:r>
        <w:rPr>
          <w:lang w:val="ru-RU" w:eastAsia="ru-RU" w:bidi="ru-RU"/>
          <w:sz w:val="24"/>
          <w:szCs w:val="24"/>
          <w:w w:val="100"/>
          <w:spacing w:val="0"/>
          <w:color w:val="000000"/>
          <w:position w:val="0"/>
        </w:rPr>
        <w:t>Председатель Комиссии:</w:t>
        <w:tab/>
        <w:t>'</w:t>
        <w:tab/>
        <w:t>Ь</w:t>
        <w:tab/>
        <w:t>••</w:t>
        <w:tab/>
        <w:t>-Г</w:t>
        <w:tab/>
      </w:r>
      <w:r>
        <w:rPr>
          <w:lang w:val="ru-RU" w:eastAsia="ru-RU" w:bidi="ru-RU"/>
          <w:vertAlign w:val="subscript"/>
          <w:sz w:val="24"/>
          <w:szCs w:val="24"/>
          <w:w w:val="100"/>
          <w:spacing w:val="0"/>
          <w:color w:val="000000"/>
          <w:position w:val="0"/>
        </w:rPr>
        <w:t>:</w:t>
      </w:r>
      <w:r>
        <w:rPr>
          <w:lang w:val="ru-RU" w:eastAsia="ru-RU" w:bidi="ru-RU"/>
          <w:sz w:val="24"/>
          <w:szCs w:val="24"/>
          <w:w w:val="100"/>
          <w:spacing w:val="0"/>
          <w:color w:val="000000"/>
          <w:position w:val="0"/>
        </w:rPr>
        <w:tab/>
        <w:t>у</w:t>
        <w:tab/>
        <w:t>М.А. Благодарев,</w:t>
      </w:r>
    </w:p>
    <w:p>
      <w:pPr>
        <w:pStyle w:val="Style22"/>
        <w:tabs>
          <w:tab w:leader="none" w:pos="3055" w:val="center"/>
          <w:tab w:leader="none" w:pos="8599" w:val="center"/>
          <w:tab w:leader="none" w:pos="10014" w:val="right"/>
        </w:tabs>
        <w:widowControl w:val="0"/>
        <w:keepNext w:val="0"/>
        <w:keepLines w:val="0"/>
        <w:shd w:val="clear" w:color="auto" w:fill="auto"/>
        <w:bidi w:val="0"/>
        <w:jc w:val="both"/>
        <w:spacing w:before="0" w:after="0" w:line="295" w:lineRule="exact"/>
        <w:ind w:left="20" w:right="0" w:firstLine="0"/>
      </w:pPr>
      <w:r>
        <w:rPr>
          <w:lang w:val="ru-RU" w:eastAsia="ru-RU" w:bidi="ru-RU"/>
          <w:sz w:val="24"/>
          <w:szCs w:val="24"/>
          <w:w w:val="100"/>
          <w:spacing w:val="0"/>
          <w:color w:val="000000"/>
          <w:position w:val="0"/>
        </w:rPr>
        <w:t>Члены Комиссии:</w:t>
        <w:tab/>
        <w:t>•</w:t>
        <w:tab/>
        <w:t>С.А.</w:t>
        <w:tab/>
        <w:t>Иванкова,</w:t>
      </w:r>
    </w:p>
    <w:p>
      <w:pPr>
        <w:pStyle w:val="Style22"/>
        <w:widowControl w:val="0"/>
        <w:keepNext w:val="0"/>
        <w:keepLines w:val="0"/>
        <w:shd w:val="clear" w:color="auto" w:fill="auto"/>
        <w:bidi w:val="0"/>
        <w:jc w:val="left"/>
        <w:spacing w:before="0" w:after="0" w:line="295" w:lineRule="exact"/>
        <w:ind w:left="8360" w:right="0" w:firstLine="0"/>
      </w:pPr>
      <w:r>
        <w:rPr>
          <w:lang w:val="ru-RU" w:eastAsia="ru-RU" w:bidi="ru-RU"/>
          <w:sz w:val="24"/>
          <w:szCs w:val="24"/>
          <w:w w:val="100"/>
          <w:spacing w:val="0"/>
          <w:color w:val="000000"/>
          <w:position w:val="0"/>
        </w:rPr>
        <w:t>А.Н. Кармазина</w:t>
      </w:r>
    </w:p>
    <w:p>
      <w:pPr>
        <w:pStyle w:val="Style15"/>
        <w:framePr w:h="249" w:vSpace="234" w:wrap="around" w:vAnchor="text" w:hAnchor="margin" w:x="4301" w:y="1391"/>
        <w:widowControl w:val="0"/>
        <w:keepNext w:val="0"/>
        <w:keepLines w:val="0"/>
        <w:shd w:val="clear" w:color="auto" w:fill="auto"/>
        <w:bidi w:val="0"/>
        <w:jc w:val="left"/>
        <w:spacing w:before="0" w:after="0" w:line="200" w:lineRule="exact"/>
        <w:ind w:left="100" w:right="0" w:firstLine="0"/>
      </w:pPr>
      <w:r>
        <w:rPr>
          <w:rStyle w:val="CharStyle26"/>
          <w:vertAlign w:val="superscript"/>
        </w:rPr>
        <w:t>:</w:t>
      </w:r>
    </w:p>
    <w:p>
      <w:pPr>
        <w:pStyle w:val="Style22"/>
        <w:tabs>
          <w:tab w:leader="none" w:pos="1708" w:val="left"/>
        </w:tabs>
        <w:widowControl w:val="0"/>
        <w:keepNext w:val="0"/>
        <w:keepLines w:val="0"/>
        <w:shd w:val="clear" w:color="auto" w:fill="auto"/>
        <w:bidi w:val="0"/>
        <w:jc w:val="left"/>
        <w:spacing w:before="0" w:after="344" w:line="295" w:lineRule="exact"/>
        <w:ind w:left="20" w:right="0" w:firstLine="720"/>
      </w:pPr>
      <w:r>
        <w:rPr>
          <w:lang w:val="ru-RU" w:eastAsia="ru-RU" w:bidi="ru-RU"/>
          <w:sz w:val="24"/>
          <w:szCs w:val="24"/>
          <w:w w:val="100"/>
          <w:spacing w:val="0"/>
          <w:color w:val="000000"/>
          <w:position w:val="0"/>
        </w:rPr>
        <w:t>по итогам рассмотрения жалобы Заявителя на действия Заказчика при проведении электронного аукциона № 0358300079421000013 «Поставка лекарственных, препаратов» (далее - аукцион) в режиме видеоконференции в присутствии представителя Заявителя - Алейникова А.А. (доверенность от 13.11.2020), в присутствии представителей Заказчика - Богачева А.С. (доверенность от Ц3.01.2021), Богдановой Н.С. (доверенность от 13.01.2021),</w:t>
        <w:tab/>
        <w:t>.</w:t>
      </w:r>
    </w:p>
    <w:p>
      <w:pPr>
        <w:pStyle w:val="Style20"/>
        <w:widowControl w:val="0"/>
        <w:keepNext w:val="0"/>
        <w:keepLines w:val="0"/>
        <w:shd w:val="clear" w:color="auto" w:fill="auto"/>
        <w:bidi w:val="0"/>
        <w:jc w:val="center"/>
        <w:spacing w:before="0" w:after="225" w:line="240" w:lineRule="exact"/>
        <w:ind w:left="520" w:right="0" w:firstLine="0"/>
      </w:pPr>
      <w:r>
        <w:rPr>
          <w:lang w:val="ru-RU" w:eastAsia="ru-RU" w:bidi="ru-RU"/>
          <w:sz w:val="24"/>
          <w:szCs w:val="24"/>
          <w:w w:val="100"/>
          <w:spacing w:val="0"/>
          <w:color w:val="000000"/>
          <w:position w:val="0"/>
        </w:rPr>
        <w:t>УСТАНОВИЛА:</w:t>
      </w:r>
    </w:p>
    <w:p>
      <w:pPr>
        <w:pStyle w:val="Style22"/>
        <w:widowControl w:val="0"/>
        <w:keepNext w:val="0"/>
        <w:keepLines w:val="0"/>
        <w:shd w:val="clear" w:color="auto" w:fill="auto"/>
        <w:bidi w:val="0"/>
        <w:jc w:val="both"/>
        <w:spacing w:before="0" w:after="0" w:line="295" w:lineRule="exact"/>
        <w:ind w:left="20" w:right="560" w:firstLine="720"/>
      </w:pPr>
      <w:r>
        <w:rPr>
          <w:lang w:val="ru-RU" w:eastAsia="ru-RU" w:bidi="ru-RU"/>
          <w:sz w:val="24"/>
          <w:szCs w:val="24"/>
          <w:w w:val="100"/>
          <w:spacing w:val="0"/>
          <w:color w:val="000000"/>
          <w:position w:val="0"/>
        </w:rPr>
        <w:t>В Ростовское УФАС России поступила жалоба Заявителя о нарушении Заказчиком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при проведении данного аукциона.</w:t>
      </w:r>
    </w:p>
    <w:p>
      <w:pPr>
        <w:pStyle w:val="Style22"/>
        <w:tabs>
          <w:tab w:leader="none" w:pos="3026" w:val="left"/>
          <w:tab w:leader="none" w:pos="3606" w:val="right"/>
          <w:tab w:leader="none" w:pos="4452" w:val="left"/>
          <w:tab w:leader="none" w:pos="5607" w:val="right"/>
          <w:tab w:leader="none" w:pos="6136" w:val="right"/>
          <w:tab w:leader="none" w:pos="6669" w:val="center"/>
          <w:tab w:leader="none" w:pos="9196" w:val="right"/>
        </w:tabs>
        <w:widowControl w:val="0"/>
        <w:keepNext w:val="0"/>
        <w:keepLines w:val="0"/>
        <w:shd w:val="clear" w:color="auto" w:fill="auto"/>
        <w:bidi w:val="0"/>
        <w:jc w:val="both"/>
        <w:spacing w:before="0" w:after="68" w:line="295" w:lineRule="exact"/>
        <w:ind w:left="20" w:right="560" w:firstLine="540"/>
      </w:pPr>
      <w:r>
        <w:rPr>
          <w:lang w:val="ru-RU" w:eastAsia="ru-RU" w:bidi="ru-RU"/>
          <w:sz w:val="24"/>
          <w:szCs w:val="24"/>
          <w:w w:val="100"/>
          <w:spacing w:val="0"/>
          <w:color w:val="000000"/>
          <w:position w:val="0"/>
        </w:rPr>
        <w:t>В материалы дела Заказчиком представлено письменное возражение на жалобу Заявителя, в котором Заказчик отрицает нарушение Закона, просит признать жалобу необоснованной.</w:t>
        <w:tab/>
        <w:t>*</w:t>
        <w:tab/>
        <w:t>*</w:t>
        <w:tab/>
        <w:t>|</w:t>
        <w:tab/>
        <w:t>]</w:t>
        <w:tab/>
        <w:t>:</w:t>
        <w:tab/>
        <w:t>.</w:t>
        <w:tab/>
        <w:t>,</w:t>
      </w:r>
    </w:p>
    <w:p>
      <w:pPr>
        <w:pStyle w:val="Style28"/>
        <w:widowControl w:val="0"/>
        <w:keepNext/>
        <w:keepLines/>
        <w:shd w:val="clear" w:color="auto" w:fill="auto"/>
        <w:bidi w:val="0"/>
        <w:spacing w:before="0" w:after="0" w:line="360" w:lineRule="exact"/>
        <w:ind w:left="0" w:right="280" w:firstLine="0"/>
      </w:pPr>
      <w:bookmarkStart w:id="0" w:name="bookmark0"/>
      <w:r>
        <w:rPr>
          <w:lang w:val="ru-RU" w:eastAsia="ru-RU" w:bidi="ru-RU"/>
          <w:w w:val="100"/>
          <w:spacing w:val="0"/>
          <w:color w:val="000000"/>
          <w:position w:val="0"/>
        </w:rPr>
        <w:t>001703</w:t>
      </w:r>
      <w:bookmarkEnd w:id="0"/>
      <w:r>
        <w:br w:type="page"/>
      </w:r>
    </w:p>
    <w:p>
      <w:pPr>
        <w:pStyle w:val="Style22"/>
        <w:widowControl w:val="0"/>
        <w:keepNext w:val="0"/>
        <w:keepLines w:val="0"/>
        <w:shd w:val="clear" w:color="auto" w:fill="auto"/>
        <w:bidi w:val="0"/>
        <w:jc w:val="both"/>
        <w:spacing w:before="0" w:after="0" w:line="310" w:lineRule="exact"/>
        <w:ind w:left="40" w:right="40" w:firstLine="560"/>
      </w:pPr>
      <w:r>
        <w:rPr>
          <w:lang w:val="ru-RU" w:eastAsia="ru-RU" w:bidi="ru-RU"/>
          <w:sz w:val="24"/>
          <w:szCs w:val="24"/>
          <w:w w:val="100"/>
          <w:spacing w:val="0"/>
          <w:color w:val="000000"/>
          <w:position w:val="0"/>
        </w:rPr>
        <w:t>Согласно поданной жалобе Ростовским УФАС России возбуждено дело № 061/06/64-210/2020.</w:t>
      </w:r>
    </w:p>
    <w:p>
      <w:pPr>
        <w:pStyle w:val="Style22"/>
        <w:widowControl w:val="0"/>
        <w:keepNext w:val="0"/>
        <w:keepLines w:val="0"/>
        <w:shd w:val="clear" w:color="auto" w:fill="auto"/>
        <w:bidi w:val="0"/>
        <w:jc w:val="both"/>
        <w:spacing w:before="0" w:after="243" w:line="299" w:lineRule="exact"/>
        <w:ind w:left="40" w:right="40" w:firstLine="560"/>
      </w:pPr>
      <w:r>
        <w:rPr>
          <w:lang w:val="ru-RU" w:eastAsia="ru-RU" w:bidi="ru-RU"/>
          <w:sz w:val="24"/>
          <w:szCs w:val="24"/>
          <w:w w:val="100"/>
          <w:spacing w:val="0"/>
          <w:color w:val="000000"/>
          <w:position w:val="0"/>
        </w:rPr>
        <w:t>В соответствии с ч.ч. 1, 3 ст. 99 Закона, п. 3.31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России от 19.11.2014 г. № 727/14 (далее - Регламент), в ходе рассмотрения дела установлено следующее:</w:t>
      </w:r>
    </w:p>
    <w:p>
      <w:pPr>
        <w:pStyle w:val="Style22"/>
        <w:widowControl w:val="0"/>
        <w:keepNext w:val="0"/>
        <w:keepLines w:val="0"/>
        <w:shd w:val="clear" w:color="auto" w:fill="auto"/>
        <w:bidi w:val="0"/>
        <w:jc w:val="both"/>
        <w:spacing w:before="0" w:after="50" w:line="295" w:lineRule="exact"/>
        <w:ind w:left="40" w:right="40" w:firstLine="560"/>
      </w:pPr>
      <w:r>
        <w:rPr>
          <w:lang w:val="ru-RU" w:eastAsia="ru-RU" w:bidi="ru-RU"/>
          <w:sz w:val="24"/>
          <w:szCs w:val="24"/>
          <w:w w:val="100"/>
          <w:spacing w:val="0"/>
          <w:color w:val="000000"/>
          <w:position w:val="0"/>
        </w:rPr>
        <w:t>21.01.2021 16:47 на официальном сайте Единой информационной системы в сфере закупок опубликовано извещение о проведении электронного аукциона (далее - Извещение) и Документация электронного аукциона от 21.01.2021 №0358300079421000013 (далее - Документация), утвержденная Заказчиком.</w:t>
      </w:r>
    </w:p>
    <w:p>
      <w:pPr>
        <w:pStyle w:val="Style22"/>
        <w:widowControl w:val="0"/>
        <w:keepNext w:val="0"/>
        <w:keepLines w:val="0"/>
        <w:shd w:val="clear" w:color="auto" w:fill="auto"/>
        <w:bidi w:val="0"/>
        <w:jc w:val="both"/>
        <w:spacing w:before="0" w:after="0" w:line="533" w:lineRule="exact"/>
        <w:ind w:left="40" w:right="0" w:firstLine="560"/>
      </w:pPr>
      <w:r>
        <w:rPr>
          <w:lang w:val="ru-RU" w:eastAsia="ru-RU" w:bidi="ru-RU"/>
          <w:sz w:val="24"/>
          <w:szCs w:val="24"/>
          <w:w w:val="100"/>
          <w:spacing w:val="0"/>
          <w:color w:val="000000"/>
          <w:position w:val="0"/>
        </w:rPr>
        <w:t>Срок окончания подачи заявок - 29.01.2021 06:00</w:t>
      </w:r>
    </w:p>
    <w:p>
      <w:pPr>
        <w:pStyle w:val="Style22"/>
        <w:widowControl w:val="0"/>
        <w:keepNext w:val="0"/>
        <w:keepLines w:val="0"/>
        <w:shd w:val="clear" w:color="auto" w:fill="auto"/>
        <w:bidi w:val="0"/>
        <w:jc w:val="both"/>
        <w:spacing w:before="0" w:after="0" w:line="533" w:lineRule="exact"/>
        <w:ind w:left="40" w:right="0" w:firstLine="560"/>
      </w:pPr>
      <w:r>
        <w:rPr>
          <w:lang w:val="ru-RU" w:eastAsia="ru-RU" w:bidi="ru-RU"/>
          <w:sz w:val="24"/>
          <w:szCs w:val="24"/>
          <w:w w:val="100"/>
          <w:spacing w:val="0"/>
          <w:color w:val="000000"/>
          <w:position w:val="0"/>
        </w:rPr>
        <w:t>Начальная (максимальная) цена контракта - 560 000,00 рублей</w:t>
      </w:r>
    </w:p>
    <w:p>
      <w:pPr>
        <w:pStyle w:val="Style22"/>
        <w:widowControl w:val="0"/>
        <w:keepNext w:val="0"/>
        <w:keepLines w:val="0"/>
        <w:shd w:val="clear" w:color="auto" w:fill="auto"/>
        <w:bidi w:val="0"/>
        <w:jc w:val="both"/>
        <w:spacing w:before="0" w:after="0" w:line="533" w:lineRule="exact"/>
        <w:ind w:left="40" w:right="0" w:firstLine="560"/>
      </w:pPr>
      <w:r>
        <w:rPr>
          <w:lang w:val="ru-RU" w:eastAsia="ru-RU" w:bidi="ru-RU"/>
          <w:sz w:val="24"/>
          <w:szCs w:val="24"/>
          <w:w w:val="100"/>
          <w:spacing w:val="0"/>
          <w:color w:val="000000"/>
          <w:position w:val="0"/>
        </w:rPr>
        <w:t>На момент рассмотрения жалобы контракт не заключен.</w:t>
      </w:r>
    </w:p>
    <w:p>
      <w:pPr>
        <w:pStyle w:val="Style22"/>
        <w:widowControl w:val="0"/>
        <w:keepNext w:val="0"/>
        <w:keepLines w:val="0"/>
        <w:shd w:val="clear" w:color="auto" w:fill="auto"/>
        <w:bidi w:val="0"/>
        <w:jc w:val="both"/>
        <w:spacing w:before="0" w:after="0" w:line="295" w:lineRule="exact"/>
        <w:ind w:left="40" w:right="40" w:firstLine="560"/>
      </w:pPr>
      <w:r>
        <w:rPr>
          <w:lang w:val="ru-RU" w:eastAsia="ru-RU" w:bidi="ru-RU"/>
          <w:sz w:val="24"/>
          <w:szCs w:val="24"/>
          <w:w w:val="100"/>
          <w:spacing w:val="0"/>
          <w:color w:val="000000"/>
          <w:position w:val="0"/>
        </w:rPr>
        <w:t>Согласно довода жалобы Заявителя Заказчиком указан объем первичной упаковки лекарственного средства без учета особенностей описания лекарственных препаратов для медицинского применения, являющихся объектом закупки для обеспечения государственных и муниципальных нужд, утвержденных Постановлением Правительства РФ от 15.11.2017 г. № 1380 (далее - Особенности описания лекарственных препаратов).</w:t>
      </w:r>
    </w:p>
    <w:p>
      <w:pPr>
        <w:pStyle w:val="Style22"/>
        <w:widowControl w:val="0"/>
        <w:keepNext w:val="0"/>
        <w:keepLines w:val="0"/>
        <w:shd w:val="clear" w:color="auto" w:fill="auto"/>
        <w:bidi w:val="0"/>
        <w:jc w:val="both"/>
        <w:spacing w:before="0" w:after="0" w:line="295" w:lineRule="exact"/>
        <w:ind w:left="40" w:right="40" w:firstLine="560"/>
      </w:pPr>
      <w:r>
        <w:rPr>
          <w:lang w:val="ru-RU" w:eastAsia="ru-RU" w:bidi="ru-RU"/>
          <w:sz w:val="24"/>
          <w:szCs w:val="24"/>
          <w:w w:val="100"/>
          <w:spacing w:val="0"/>
          <w:color w:val="000000"/>
          <w:position w:val="0"/>
        </w:rPr>
        <w:t>Согласно п. 1 ч. 1 ст. 64 Закона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 33 Закона.</w:t>
      </w:r>
    </w:p>
    <w:p>
      <w:pPr>
        <w:pStyle w:val="Style22"/>
        <w:widowControl w:val="0"/>
        <w:keepNext w:val="0"/>
        <w:keepLines w:val="0"/>
        <w:shd w:val="clear" w:color="auto" w:fill="auto"/>
        <w:bidi w:val="0"/>
        <w:jc w:val="both"/>
        <w:spacing w:before="0" w:after="0" w:line="295" w:lineRule="exact"/>
        <w:ind w:left="40" w:right="40" w:firstLine="560"/>
      </w:pPr>
      <w:r>
        <w:rPr>
          <w:lang w:val="ru-RU" w:eastAsia="ru-RU" w:bidi="ru-RU"/>
          <w:sz w:val="24"/>
          <w:szCs w:val="24"/>
          <w:w w:val="100"/>
          <w:spacing w:val="0"/>
          <w:color w:val="000000"/>
          <w:position w:val="0"/>
        </w:rPr>
        <w:t>В силу ч. 5 ст. 33 Закона особенности описания отдельных видов объектов закупок могут устанавливаться Правительством Российской Федерации.</w:t>
      </w:r>
    </w:p>
    <w:p>
      <w:pPr>
        <w:pStyle w:val="Style22"/>
        <w:widowControl w:val="0"/>
        <w:keepNext w:val="0"/>
        <w:keepLines w:val="0"/>
        <w:shd w:val="clear" w:color="auto" w:fill="auto"/>
        <w:bidi w:val="0"/>
        <w:jc w:val="both"/>
        <w:spacing w:before="0" w:after="0" w:line="295" w:lineRule="exact"/>
        <w:ind w:left="40" w:right="40" w:firstLine="560"/>
      </w:pPr>
      <w:r>
        <w:rPr>
          <w:lang w:val="ru-RU" w:eastAsia="ru-RU" w:bidi="ru-RU"/>
          <w:sz w:val="24"/>
          <w:szCs w:val="24"/>
          <w:w w:val="100"/>
          <w:spacing w:val="0"/>
          <w:color w:val="000000"/>
          <w:position w:val="0"/>
        </w:rPr>
        <w:t>Согласно п./п. в) п. 5 Особенностей описания лекарственных препаратов, при описании объекта закупки не допускается указывать объем наполнения первичной упаковки лекарственного препарата, за исключением растворов для инфузий.</w:t>
      </w:r>
    </w:p>
    <w:p>
      <w:pPr>
        <w:pStyle w:val="Style22"/>
        <w:widowControl w:val="0"/>
        <w:keepNext w:val="0"/>
        <w:keepLines w:val="0"/>
        <w:shd w:val="clear" w:color="auto" w:fill="auto"/>
        <w:bidi w:val="0"/>
        <w:jc w:val="both"/>
        <w:spacing w:before="0" w:after="0" w:line="295" w:lineRule="exact"/>
        <w:ind w:left="40" w:right="40" w:firstLine="560"/>
      </w:pPr>
      <w:r>
        <w:rPr>
          <w:lang w:val="ru-RU" w:eastAsia="ru-RU" w:bidi="ru-RU"/>
          <w:sz w:val="24"/>
          <w:szCs w:val="24"/>
          <w:w w:val="100"/>
          <w:spacing w:val="0"/>
          <w:color w:val="000000"/>
          <w:position w:val="0"/>
        </w:rPr>
        <w:t>В соответствии с п. 6 ст. Особенностей описания лекарственных препаратов описание объекта закупки может содержать указание на характеристики, предусмотренные подпунктами "в" - "и" п. 5 настоящего документа, в случае, если не имеется иной возможности описать лекарственные препараты. При этом документация о закупке должна содержать:</w:t>
      </w:r>
    </w:p>
    <w:p>
      <w:pPr>
        <w:pStyle w:val="Style22"/>
        <w:widowControl w:val="0"/>
        <w:keepNext w:val="0"/>
        <w:keepLines w:val="0"/>
        <w:shd w:val="clear" w:color="auto" w:fill="auto"/>
        <w:bidi w:val="0"/>
        <w:jc w:val="both"/>
        <w:spacing w:before="0" w:after="0" w:line="295" w:lineRule="exact"/>
        <w:ind w:left="40" w:right="0" w:firstLine="560"/>
      </w:pPr>
      <w:r>
        <w:rPr>
          <w:lang w:val="ru-RU" w:eastAsia="ru-RU" w:bidi="ru-RU"/>
          <w:sz w:val="24"/>
          <w:szCs w:val="24"/>
          <w:w w:val="100"/>
          <w:spacing w:val="0"/>
          <w:color w:val="000000"/>
          <w:position w:val="0"/>
        </w:rPr>
        <w:t>а) обоснование необходимости указания таких характеристик;</w:t>
      </w:r>
    </w:p>
    <w:p>
      <w:pPr>
        <w:pStyle w:val="Style22"/>
        <w:widowControl w:val="0"/>
        <w:keepNext w:val="0"/>
        <w:keepLines w:val="0"/>
        <w:shd w:val="clear" w:color="auto" w:fill="auto"/>
        <w:bidi w:val="0"/>
        <w:jc w:val="both"/>
        <w:spacing w:before="0" w:after="0" w:line="295" w:lineRule="exact"/>
        <w:ind w:left="40" w:right="40" w:firstLine="560"/>
      </w:pPr>
      <w:r>
        <w:rPr>
          <w:lang w:val="ru-RU" w:eastAsia="ru-RU" w:bidi="ru-RU"/>
          <w:sz w:val="24"/>
          <w:szCs w:val="24"/>
          <w:w w:val="100"/>
          <w:spacing w:val="0"/>
          <w:color w:val="000000"/>
          <w:position w:val="0"/>
        </w:rPr>
        <w:t>б) показатели, позволяющие определить соответствие закупаемых лекарственных препаратов установленным характеристикам и максимальные и (или) минимальные значения таких показателей, а также значения показателей, которые не могут изменяться.</w:t>
      </w:r>
    </w:p>
    <w:p>
      <w:pPr>
        <w:pStyle w:val="Style22"/>
        <w:widowControl w:val="0"/>
        <w:keepNext w:val="0"/>
        <w:keepLines w:val="0"/>
        <w:shd w:val="clear" w:color="auto" w:fill="auto"/>
        <w:bidi w:val="0"/>
        <w:jc w:val="both"/>
        <w:spacing w:before="0" w:after="0" w:line="295" w:lineRule="exact"/>
        <w:ind w:left="40" w:right="0" w:firstLine="560"/>
      </w:pPr>
      <w:r>
        <w:rPr>
          <w:lang w:val="ru-RU" w:eastAsia="ru-RU" w:bidi="ru-RU"/>
          <w:sz w:val="24"/>
          <w:szCs w:val="24"/>
          <w:w w:val="100"/>
          <w:spacing w:val="0"/>
          <w:color w:val="000000"/>
          <w:position w:val="0"/>
        </w:rPr>
        <w:t>В Техническом Задании Заказчик указал:</w:t>
      </w:r>
    </w:p>
    <w:tbl>
      <w:tblPr>
        <w:tblOverlap w:val="never"/>
        <w:tblLayout w:type="fixed"/>
        <w:jc w:val="center"/>
      </w:tblPr>
      <w:tblGrid>
        <w:gridCol w:w="716"/>
        <w:gridCol w:w="2552"/>
        <w:gridCol w:w="1134"/>
        <w:gridCol w:w="1692"/>
        <w:gridCol w:w="1138"/>
        <w:gridCol w:w="2848"/>
      </w:tblGrid>
      <w:tr>
        <w:trPr>
          <w:trHeight w:val="1699" w:hRule="exact"/>
        </w:trPr>
        <w:tc>
          <w:tcPr>
            <w:shd w:val="clear" w:color="auto" w:fill="FFFFFF"/>
            <w:tcBorders>
              <w:left w:val="single" w:sz="4"/>
              <w:top w:val="single" w:sz="4"/>
            </w:tcBorders>
            <w:vAlign w:val="top"/>
          </w:tcPr>
          <w:p>
            <w:pPr>
              <w:pStyle w:val="Style22"/>
              <w:framePr w:w="10080" w:wrap="notBeside" w:vAnchor="text" w:hAnchor="text" w:xAlign="center" w:y="1"/>
              <w:widowControl w:val="0"/>
              <w:keepNext w:val="0"/>
              <w:keepLines w:val="0"/>
              <w:shd w:val="clear" w:color="auto" w:fill="auto"/>
              <w:bidi w:val="0"/>
              <w:jc w:val="left"/>
              <w:spacing w:before="0" w:after="60" w:line="230" w:lineRule="exact"/>
              <w:ind w:left="320" w:right="0" w:firstLine="0"/>
            </w:pPr>
            <w:r>
              <w:rPr>
                <w:rStyle w:val="CharStyle30"/>
              </w:rPr>
              <w:t>№&gt;</w:t>
            </w:r>
          </w:p>
          <w:p>
            <w:pPr>
              <w:pStyle w:val="Style22"/>
              <w:framePr w:w="10080" w:wrap="notBeside" w:vAnchor="text" w:hAnchor="text" w:xAlign="center" w:y="1"/>
              <w:widowControl w:val="0"/>
              <w:keepNext w:val="0"/>
              <w:keepLines w:val="0"/>
              <w:shd w:val="clear" w:color="auto" w:fill="auto"/>
              <w:bidi w:val="0"/>
              <w:jc w:val="left"/>
              <w:spacing w:before="60" w:after="0" w:line="230" w:lineRule="exact"/>
              <w:ind w:left="40" w:right="0" w:firstLine="0"/>
            </w:pPr>
            <w:r>
              <w:rPr>
                <w:rStyle w:val="CharStyle30"/>
              </w:rPr>
              <w:t>п/п</w:t>
            </w:r>
          </w:p>
        </w:tc>
        <w:tc>
          <w:tcPr>
            <w:shd w:val="clear" w:color="auto" w:fill="FFFFFF"/>
            <w:tcBorders>
              <w:left w:val="single" w:sz="4"/>
              <w:top w:val="single" w:sz="4"/>
            </w:tcBorders>
            <w:vAlign w:val="center"/>
          </w:tcPr>
          <w:p>
            <w:pPr>
              <w:pStyle w:val="Style22"/>
              <w:framePr w:w="10080" w:wrap="notBeside" w:vAnchor="text" w:hAnchor="text" w:xAlign="center" w:y="1"/>
              <w:widowControl w:val="0"/>
              <w:keepNext w:val="0"/>
              <w:keepLines w:val="0"/>
              <w:shd w:val="clear" w:color="auto" w:fill="auto"/>
              <w:bidi w:val="0"/>
              <w:jc w:val="left"/>
              <w:spacing w:before="0" w:after="0" w:line="277" w:lineRule="exact"/>
              <w:ind w:left="20" w:right="0" w:firstLine="0"/>
            </w:pPr>
            <w:r>
              <w:rPr>
                <w:rStyle w:val="CharStyle30"/>
              </w:rPr>
              <w:t>Международное непатентованное наименование, лекарственная форма</w:t>
            </w:r>
          </w:p>
        </w:tc>
        <w:tc>
          <w:tcPr>
            <w:shd w:val="clear" w:color="auto" w:fill="FFFFFF"/>
            <w:tcBorders>
              <w:left w:val="single" w:sz="4"/>
              <w:top w:val="single" w:sz="4"/>
            </w:tcBorders>
            <w:vAlign w:val="top"/>
          </w:tcPr>
          <w:p>
            <w:pPr>
              <w:pStyle w:val="Style22"/>
              <w:framePr w:w="10080"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30"/>
              </w:rPr>
              <w:t>Ед. изм.</w:t>
            </w:r>
          </w:p>
        </w:tc>
        <w:tc>
          <w:tcPr>
            <w:shd w:val="clear" w:color="auto" w:fill="FFFFFF"/>
            <w:tcBorders>
              <w:left w:val="single" w:sz="4"/>
              <w:top w:val="single" w:sz="4"/>
            </w:tcBorders>
            <w:vAlign w:val="top"/>
          </w:tcPr>
          <w:p>
            <w:pPr>
              <w:pStyle w:val="Style22"/>
              <w:framePr w:w="10080" w:wrap="notBeside" w:vAnchor="text" w:hAnchor="text" w:xAlign="center" w:y="1"/>
              <w:widowControl w:val="0"/>
              <w:keepNext w:val="0"/>
              <w:keepLines w:val="0"/>
              <w:shd w:val="clear" w:color="auto" w:fill="auto"/>
              <w:bidi w:val="0"/>
              <w:jc w:val="left"/>
              <w:spacing w:before="0" w:after="0" w:line="230" w:lineRule="exact"/>
              <w:ind w:left="280" w:right="0" w:firstLine="0"/>
            </w:pPr>
            <w:r>
              <w:rPr>
                <w:rStyle w:val="CharStyle30"/>
              </w:rPr>
              <w:t>Количество</w:t>
            </w:r>
          </w:p>
        </w:tc>
        <w:tc>
          <w:tcPr>
            <w:shd w:val="clear" w:color="auto" w:fill="FFFFFF"/>
            <w:tcBorders>
              <w:left w:val="single" w:sz="4"/>
              <w:top w:val="single" w:sz="4"/>
            </w:tcBorders>
            <w:vAlign w:val="top"/>
          </w:tcPr>
          <w:p>
            <w:pPr>
              <w:pStyle w:val="Style22"/>
              <w:framePr w:w="10080" w:wrap="notBeside" w:vAnchor="text" w:hAnchor="text" w:xAlign="center" w:y="1"/>
              <w:widowControl w:val="0"/>
              <w:keepNext w:val="0"/>
              <w:keepLines w:val="0"/>
              <w:shd w:val="clear" w:color="auto" w:fill="auto"/>
              <w:bidi w:val="0"/>
              <w:jc w:val="left"/>
              <w:spacing w:before="0" w:after="0" w:line="230" w:lineRule="exact"/>
              <w:ind w:left="300" w:right="0" w:firstLine="0"/>
            </w:pPr>
            <w:r>
              <w:rPr>
                <w:rStyle w:val="CharStyle30"/>
              </w:rPr>
              <w:t>№ п/п</w:t>
            </w:r>
          </w:p>
        </w:tc>
        <w:tc>
          <w:tcPr>
            <w:shd w:val="clear" w:color="auto" w:fill="FFFFFF"/>
            <w:tcBorders>
              <w:left w:val="single" w:sz="4"/>
              <w:right w:val="single" w:sz="4"/>
              <w:top w:val="single" w:sz="4"/>
            </w:tcBorders>
            <w:vAlign w:val="center"/>
          </w:tcPr>
          <w:p>
            <w:pPr>
              <w:pStyle w:val="Style22"/>
              <w:framePr w:w="10080" w:wrap="notBeside" w:vAnchor="text" w:hAnchor="text" w:xAlign="center" w:y="1"/>
              <w:widowControl w:val="0"/>
              <w:keepNext w:val="0"/>
              <w:keepLines w:val="0"/>
              <w:shd w:val="clear" w:color="auto" w:fill="auto"/>
              <w:bidi w:val="0"/>
              <w:jc w:val="left"/>
              <w:spacing w:before="0" w:after="0" w:line="277" w:lineRule="exact"/>
              <w:ind w:left="20" w:right="0" w:firstLine="0"/>
            </w:pPr>
            <w:r>
              <w:rPr>
                <w:rStyle w:val="CharStyle30"/>
              </w:rPr>
              <w:t>Международное непатентованное наименование, лекарственная форма</w:t>
            </w:r>
          </w:p>
        </w:tc>
      </w:tr>
      <w:tr>
        <w:trPr>
          <w:trHeight w:val="1919" w:hRule="exact"/>
        </w:trPr>
        <w:tc>
          <w:tcPr>
            <w:shd w:val="clear" w:color="auto" w:fill="FFFFFF"/>
            <w:tcBorders>
              <w:left w:val="single" w:sz="4"/>
              <w:top w:val="single" w:sz="4"/>
              <w:bottom w:val="single" w:sz="4"/>
            </w:tcBorders>
            <w:vAlign w:val="top"/>
          </w:tcPr>
          <w:p>
            <w:pPr>
              <w:pStyle w:val="Style22"/>
              <w:framePr w:w="10080" w:wrap="notBeside" w:vAnchor="text" w:hAnchor="text" w:xAlign="center" w:y="1"/>
              <w:widowControl w:val="0"/>
              <w:keepNext w:val="0"/>
              <w:keepLines w:val="0"/>
              <w:shd w:val="clear" w:color="auto" w:fill="auto"/>
              <w:bidi w:val="0"/>
              <w:jc w:val="left"/>
              <w:spacing w:before="0" w:after="0" w:line="220" w:lineRule="exact"/>
              <w:ind w:left="320" w:right="0" w:firstLine="0"/>
            </w:pPr>
            <w:r>
              <w:rPr>
                <w:rStyle w:val="CharStyle31"/>
              </w:rPr>
              <w:t>1</w:t>
            </w:r>
            <w:r>
              <w:rPr>
                <w:rStyle w:val="CharStyle32"/>
              </w:rPr>
              <w:t>.</w:t>
            </w:r>
          </w:p>
        </w:tc>
        <w:tc>
          <w:tcPr>
            <w:shd w:val="clear" w:color="auto" w:fill="FFFFFF"/>
            <w:tcBorders>
              <w:left w:val="single" w:sz="4"/>
              <w:top w:val="single" w:sz="4"/>
              <w:bottom w:val="single" w:sz="4"/>
            </w:tcBorders>
            <w:vAlign w:val="center"/>
          </w:tcPr>
          <w:p>
            <w:pPr>
              <w:pStyle w:val="Style22"/>
              <w:framePr w:w="10080" w:wrap="notBeside" w:vAnchor="text" w:hAnchor="text" w:xAlign="center" w:y="1"/>
              <w:widowControl w:val="0"/>
              <w:keepNext w:val="0"/>
              <w:keepLines w:val="0"/>
              <w:shd w:val="clear" w:color="auto" w:fill="auto"/>
              <w:bidi w:val="0"/>
              <w:jc w:val="left"/>
              <w:spacing w:before="0" w:after="0" w:line="274" w:lineRule="exact"/>
              <w:ind w:left="20" w:right="0" w:firstLine="0"/>
            </w:pPr>
            <w:r>
              <w:rPr>
                <w:rStyle w:val="CharStyle30"/>
              </w:rPr>
              <w:t>Нитрофурал раствор стерильный для местного и наружного применения 0,02% 400 мл</w:t>
            </w:r>
          </w:p>
        </w:tc>
        <w:tc>
          <w:tcPr>
            <w:shd w:val="clear" w:color="auto" w:fill="FFFFFF"/>
            <w:tcBorders>
              <w:left w:val="single" w:sz="4"/>
              <w:top w:val="single" w:sz="4"/>
              <w:bottom w:val="single" w:sz="4"/>
            </w:tcBorders>
            <w:vAlign w:val="top"/>
          </w:tcPr>
          <w:p>
            <w:pPr>
              <w:pStyle w:val="Style22"/>
              <w:framePr w:w="10080" w:wrap="notBeside" w:vAnchor="text" w:hAnchor="text" w:xAlign="center" w:y="1"/>
              <w:widowControl w:val="0"/>
              <w:keepNext w:val="0"/>
              <w:keepLines w:val="0"/>
              <w:shd w:val="clear" w:color="auto" w:fill="auto"/>
              <w:bidi w:val="0"/>
              <w:jc w:val="left"/>
              <w:spacing w:before="0" w:after="0" w:line="230" w:lineRule="exact"/>
              <w:ind w:left="280" w:right="0" w:firstLine="0"/>
            </w:pPr>
            <w:r>
              <w:rPr>
                <w:rStyle w:val="CharStyle30"/>
              </w:rPr>
              <w:t>мл</w:t>
            </w:r>
          </w:p>
        </w:tc>
        <w:tc>
          <w:tcPr>
            <w:shd w:val="clear" w:color="auto" w:fill="FFFFFF"/>
            <w:tcBorders>
              <w:left w:val="single" w:sz="4"/>
              <w:top w:val="single" w:sz="4"/>
              <w:bottom w:val="single" w:sz="4"/>
            </w:tcBorders>
            <w:vAlign w:val="top"/>
          </w:tcPr>
          <w:p>
            <w:pPr>
              <w:pStyle w:val="Style22"/>
              <w:framePr w:w="10080" w:wrap="notBeside" w:vAnchor="text" w:hAnchor="text" w:xAlign="center" w:y="1"/>
              <w:widowControl w:val="0"/>
              <w:keepNext w:val="0"/>
              <w:keepLines w:val="0"/>
              <w:shd w:val="clear" w:color="auto" w:fill="auto"/>
              <w:bidi w:val="0"/>
              <w:jc w:val="left"/>
              <w:spacing w:before="0" w:after="0" w:line="230" w:lineRule="exact"/>
              <w:ind w:left="280" w:right="0" w:firstLine="0"/>
            </w:pPr>
            <w:r>
              <w:rPr>
                <w:rStyle w:val="CharStyle30"/>
              </w:rPr>
              <w:t>2 000 000</w:t>
            </w:r>
          </w:p>
        </w:tc>
        <w:tc>
          <w:tcPr>
            <w:shd w:val="clear" w:color="auto" w:fill="FFFFFF"/>
            <w:tcBorders>
              <w:left w:val="single" w:sz="4"/>
              <w:top w:val="single" w:sz="4"/>
              <w:bottom w:val="single" w:sz="4"/>
            </w:tcBorders>
            <w:vAlign w:val="top"/>
          </w:tcPr>
          <w:p>
            <w:pPr>
              <w:pStyle w:val="Style22"/>
              <w:framePr w:w="10080" w:wrap="notBeside" w:vAnchor="text" w:hAnchor="text" w:xAlign="center" w:y="1"/>
              <w:widowControl w:val="0"/>
              <w:keepNext w:val="0"/>
              <w:keepLines w:val="0"/>
              <w:shd w:val="clear" w:color="auto" w:fill="auto"/>
              <w:bidi w:val="0"/>
              <w:jc w:val="left"/>
              <w:spacing w:before="0" w:after="0" w:line="220" w:lineRule="exact"/>
              <w:ind w:left="300" w:right="0" w:firstLine="0"/>
            </w:pPr>
            <w:r>
              <w:rPr>
                <w:rStyle w:val="CharStyle31"/>
              </w:rPr>
              <w:t>1</w:t>
            </w:r>
            <w:r>
              <w:rPr>
                <w:rStyle w:val="CharStyle32"/>
              </w:rPr>
              <w:t>.</w:t>
            </w:r>
          </w:p>
        </w:tc>
        <w:tc>
          <w:tcPr>
            <w:shd w:val="clear" w:color="auto" w:fill="FFFFFF"/>
            <w:tcBorders>
              <w:left w:val="single" w:sz="4"/>
              <w:right w:val="single" w:sz="4"/>
              <w:top w:val="single" w:sz="4"/>
              <w:bottom w:val="single" w:sz="4"/>
            </w:tcBorders>
            <w:vAlign w:val="center"/>
          </w:tcPr>
          <w:p>
            <w:pPr>
              <w:pStyle w:val="Style22"/>
              <w:framePr w:w="10080" w:wrap="notBeside" w:vAnchor="text" w:hAnchor="text" w:xAlign="center" w:y="1"/>
              <w:widowControl w:val="0"/>
              <w:keepNext w:val="0"/>
              <w:keepLines w:val="0"/>
              <w:shd w:val="clear" w:color="auto" w:fill="auto"/>
              <w:bidi w:val="0"/>
              <w:jc w:val="left"/>
              <w:spacing w:before="0" w:after="0" w:line="274" w:lineRule="exact"/>
              <w:ind w:left="20" w:right="0" w:firstLine="0"/>
            </w:pPr>
            <w:r>
              <w:rPr>
                <w:rStyle w:val="CharStyle30"/>
              </w:rPr>
              <w:t>Нитрофурал раствор стерильный для местного и наружного применения 0,02% 400 мл</w:t>
            </w:r>
          </w:p>
        </w:tc>
      </w:tr>
    </w:tbl>
    <w:p>
      <w:pPr>
        <w:widowControl w:val="0"/>
        <w:rPr>
          <w:sz w:val="2"/>
          <w:szCs w:val="2"/>
        </w:rPr>
      </w:pPr>
    </w:p>
    <w:p>
      <w:pPr>
        <w:pStyle w:val="Style20"/>
        <w:widowControl w:val="0"/>
        <w:keepNext w:val="0"/>
        <w:keepLines w:val="0"/>
        <w:shd w:val="clear" w:color="auto" w:fill="auto"/>
        <w:bidi w:val="0"/>
        <w:jc w:val="both"/>
        <w:spacing w:before="248" w:after="0" w:line="295" w:lineRule="exact"/>
        <w:ind w:left="20" w:right="40" w:firstLine="580"/>
      </w:pPr>
      <w:r>
        <w:rPr>
          <w:rStyle w:val="CharStyle33"/>
          <w:b w:val="0"/>
          <w:bCs w:val="0"/>
        </w:rPr>
        <w:t xml:space="preserve">Следовательно, Техническое задание </w:t>
      </w:r>
      <w:r>
        <w:rPr>
          <w:lang w:val="ru-RU" w:eastAsia="ru-RU" w:bidi="ru-RU"/>
          <w:sz w:val="24"/>
          <w:szCs w:val="24"/>
          <w:w w:val="100"/>
          <w:spacing w:val="0"/>
          <w:color w:val="000000"/>
          <w:position w:val="0"/>
        </w:rPr>
        <w:t>Документации об аукционе содержит объем наполнения первичной упаковки лекарственных препаратов, не являющихся растворами для инфузий.</w:t>
      </w:r>
    </w:p>
    <w:p>
      <w:pPr>
        <w:pStyle w:val="Style22"/>
        <w:tabs>
          <w:tab w:leader="underscore" w:pos="10057" w:val="left"/>
        </w:tabs>
        <w:widowControl w:val="0"/>
        <w:keepNext w:val="0"/>
        <w:keepLines w:val="0"/>
        <w:shd w:val="clear" w:color="auto" w:fill="auto"/>
        <w:bidi w:val="0"/>
        <w:jc w:val="both"/>
        <w:spacing w:before="0" w:after="0" w:line="295" w:lineRule="exact"/>
        <w:ind w:left="20" w:right="0" w:firstLine="580"/>
      </w:pPr>
      <w:r>
        <w:rPr>
          <w:rStyle w:val="CharStyle24"/>
          <w:lang w:val="ru-RU" w:eastAsia="ru-RU" w:bidi="ru-RU"/>
        </w:rPr>
        <w:t>При этом, Заказчиком установлено:</w:t>
      </w:r>
      <w:r>
        <w:rPr>
          <w:lang w:val="ru-RU" w:eastAsia="ru-RU" w:bidi="ru-RU"/>
          <w:sz w:val="24"/>
          <w:szCs w:val="24"/>
          <w:w w:val="100"/>
          <w:spacing w:val="0"/>
          <w:color w:val="000000"/>
          <w:position w:val="0"/>
        </w:rPr>
        <w:tab/>
      </w:r>
    </w:p>
    <w:p>
      <w:pPr>
        <w:pStyle w:val="Style6"/>
        <w:tabs>
          <w:tab w:leader="underscore" w:pos="5035" w:val="center"/>
          <w:tab w:leader="underscore" w:pos="10057" w:val="left"/>
        </w:tabs>
        <w:widowControl w:val="0"/>
        <w:keepNext w:val="0"/>
        <w:keepLines w:val="0"/>
        <w:shd w:val="clear" w:color="auto" w:fill="auto"/>
        <w:bidi w:val="0"/>
        <w:spacing w:before="0" w:after="0" w:line="270" w:lineRule="exact"/>
        <w:ind w:left="20" w:right="0" w:firstLine="0"/>
      </w:pPr>
      <w:r>
        <w:rPr>
          <w:lang w:val="ru-RU" w:eastAsia="ru-RU" w:bidi="ru-RU"/>
          <w:w w:val="100"/>
          <w:spacing w:val="0"/>
          <w:color w:val="000000"/>
          <w:position w:val="0"/>
        </w:rPr>
        <w:tab/>
      </w:r>
      <w:r>
        <w:rPr>
          <w:rStyle w:val="CharStyle34"/>
        </w:rPr>
        <w:t>Обоснование</w:t>
      </w:r>
      <w:r>
        <w:rPr>
          <w:lang w:val="ru-RU" w:eastAsia="ru-RU" w:bidi="ru-RU"/>
          <w:w w:val="100"/>
          <w:spacing w:val="0"/>
          <w:color w:val="000000"/>
          <w:position w:val="0"/>
        </w:rPr>
        <w:tab/>
      </w:r>
    </w:p>
    <w:p>
      <w:pPr>
        <w:pStyle w:val="Style3"/>
        <w:widowControl w:val="0"/>
        <w:keepNext w:val="0"/>
        <w:keepLines w:val="0"/>
        <w:shd w:val="clear" w:color="auto" w:fill="auto"/>
        <w:bidi w:val="0"/>
        <w:jc w:val="both"/>
        <w:spacing w:before="0" w:after="0" w:line="270" w:lineRule="exact"/>
        <w:ind w:left="140" w:right="120" w:firstLine="0"/>
      </w:pPr>
      <w:r>
        <w:rPr>
          <w:lang w:val="ru-RU" w:eastAsia="ru-RU" w:bidi="ru-RU"/>
          <w:w w:val="100"/>
          <w:spacing w:val="0"/>
          <w:color w:val="000000"/>
          <w:position w:val="0"/>
        </w:rPr>
        <w:t>МБУЗ «ГБСМП г. Ростова-на-Дону» является крупной многопрофильной ургентной медицинской организацией. Специфика деятельности стационара заключается в том, что при скоропомощной работе в круглосуточном режиме существенно важными факторами являются экономия времени и объема затрат труда медперсонала при выполнении медицинских манипуляций.</w:t>
      </w:r>
    </w:p>
    <w:p>
      <w:pPr>
        <w:pStyle w:val="Style3"/>
        <w:widowControl w:val="0"/>
        <w:keepNext w:val="0"/>
        <w:keepLines w:val="0"/>
        <w:shd w:val="clear" w:color="auto" w:fill="auto"/>
        <w:bidi w:val="0"/>
        <w:jc w:val="both"/>
        <w:spacing w:before="0" w:after="0" w:line="270" w:lineRule="exact"/>
        <w:ind w:left="140" w:right="120" w:firstLine="0"/>
      </w:pPr>
      <w:r>
        <w:rPr>
          <w:lang w:val="ru-RU" w:eastAsia="ru-RU" w:bidi="ru-RU"/>
          <w:w w:val="100"/>
          <w:spacing w:val="0"/>
          <w:color w:val="000000"/>
          <w:position w:val="0"/>
        </w:rPr>
        <w:t>Режимы дозирования лекарственных препаратов соответствуют назначениям лечащих врачей различных специальностей на основании показаний к применению препарата, согласно инструкции по медицинскому применению при выполнении клинических рекомендаций и стандартов лечения, с учетом показателей веса, возраста, а также тяжестью состояния пациента.</w:t>
      </w:r>
    </w:p>
    <w:p>
      <w:pPr>
        <w:pStyle w:val="Style3"/>
        <w:tabs>
          <w:tab w:leader="underscore" w:pos="7837" w:val="left"/>
          <w:tab w:leader="underscore" w:pos="10057" w:val="left"/>
        </w:tabs>
        <w:widowControl w:val="0"/>
        <w:keepNext w:val="0"/>
        <w:keepLines w:val="0"/>
        <w:shd w:val="clear" w:color="auto" w:fill="auto"/>
        <w:bidi w:val="0"/>
        <w:jc w:val="both"/>
        <w:spacing w:before="0" w:after="280" w:line="270" w:lineRule="exact"/>
        <w:ind w:left="140" w:right="120" w:firstLine="0"/>
      </w:pPr>
      <w:r>
        <w:rPr>
          <w:rStyle w:val="CharStyle35"/>
        </w:rPr>
        <w:t xml:space="preserve">Требуемая дозировка </w:t>
      </w:r>
      <w:r>
        <w:rPr>
          <w:lang w:val="ru-RU" w:eastAsia="ru-RU" w:bidi="ru-RU"/>
          <w:w w:val="100"/>
          <w:spacing w:val="0"/>
          <w:color w:val="000000"/>
          <w:position w:val="0"/>
        </w:rPr>
        <w:t xml:space="preserve">препарата основана на вышеуказанных критериях и подразумевает максимально эффективное использование дозы индивидуально на больного. Отсутствие лекарственных препаратов в </w:t>
      </w:r>
      <w:r>
        <w:rPr>
          <w:rStyle w:val="CharStyle35"/>
        </w:rPr>
        <w:t xml:space="preserve">необходимых (затребованных) дозировках </w:t>
      </w:r>
      <w:r>
        <w:rPr>
          <w:lang w:val="ru-RU" w:eastAsia="ru-RU" w:bidi="ru-RU"/>
          <w:w w:val="100"/>
          <w:spacing w:val="0"/>
          <w:color w:val="000000"/>
          <w:position w:val="0"/>
        </w:rPr>
        <w:t xml:space="preserve">приведет к неэкономному их расходу и, соответственно, к недостаточно эффективному использованию </w:t>
      </w:r>
      <w:r>
        <w:rPr>
          <w:rStyle w:val="CharStyle36"/>
        </w:rPr>
        <w:t>финансовых средств.</w:t>
      </w:r>
      <w:r>
        <w:rPr>
          <w:lang w:val="ru-RU" w:eastAsia="ru-RU" w:bidi="ru-RU"/>
          <w:w w:val="100"/>
          <w:spacing w:val="0"/>
          <w:color w:val="000000"/>
          <w:position w:val="0"/>
        </w:rPr>
        <w:tab/>
        <w:tab/>
      </w:r>
    </w:p>
    <w:p>
      <w:pPr>
        <w:pStyle w:val="Style22"/>
        <w:widowControl w:val="0"/>
        <w:keepNext w:val="0"/>
        <w:keepLines w:val="0"/>
        <w:shd w:val="clear" w:color="auto" w:fill="auto"/>
        <w:bidi w:val="0"/>
        <w:jc w:val="left"/>
        <w:spacing w:before="0" w:after="0" w:line="295" w:lineRule="exact"/>
        <w:ind w:left="20" w:right="40" w:firstLine="580"/>
      </w:pPr>
      <w:r>
        <w:rPr>
          <w:lang w:val="ru-RU" w:eastAsia="ru-RU" w:bidi="ru-RU"/>
          <w:sz w:val="24"/>
          <w:szCs w:val="24"/>
          <w:w w:val="100"/>
          <w:spacing w:val="0"/>
          <w:color w:val="000000"/>
          <w:position w:val="0"/>
        </w:rPr>
        <w:t xml:space="preserve">Вместе с тем, Заказчиком установлено обоснование необходимости требования к </w:t>
      </w:r>
      <w:r>
        <w:rPr>
          <w:rStyle w:val="CharStyle37"/>
        </w:rPr>
        <w:t xml:space="preserve">дозировке, </w:t>
      </w:r>
      <w:r>
        <w:rPr>
          <w:lang w:val="ru-RU" w:eastAsia="ru-RU" w:bidi="ru-RU"/>
          <w:sz w:val="24"/>
          <w:szCs w:val="24"/>
          <w:w w:val="100"/>
          <w:spacing w:val="0"/>
          <w:color w:val="000000"/>
          <w:position w:val="0"/>
        </w:rPr>
        <w:t xml:space="preserve">а не наполнению первичной упаковки лекарственного препарата, приведенное в техническом задании. Названное обоснование является обоснованием потребности Заказчика в препарате с такой дозировкой, однако, </w:t>
      </w:r>
      <w:r>
        <w:rPr>
          <w:rStyle w:val="CharStyle37"/>
        </w:rPr>
        <w:t>не является случаем, указанным в пункте 6 Особенностей описания лекарственных препаратов, когда невозможно иным образом описать лекарственный препарат.</w:t>
      </w:r>
    </w:p>
    <w:p>
      <w:pPr>
        <w:pStyle w:val="Style22"/>
        <w:widowControl w:val="0"/>
        <w:keepNext w:val="0"/>
        <w:keepLines w:val="0"/>
        <w:shd w:val="clear" w:color="auto" w:fill="auto"/>
        <w:bidi w:val="0"/>
        <w:jc w:val="both"/>
        <w:spacing w:before="0" w:after="0" w:line="295" w:lineRule="exact"/>
        <w:ind w:left="20" w:right="120" w:firstLine="580"/>
      </w:pPr>
      <w:r>
        <w:rPr>
          <w:lang w:val="ru-RU" w:eastAsia="ru-RU" w:bidi="ru-RU"/>
          <w:sz w:val="24"/>
          <w:szCs w:val="24"/>
          <w:w w:val="100"/>
          <w:spacing w:val="0"/>
          <w:color w:val="000000"/>
          <w:position w:val="0"/>
        </w:rPr>
        <w:t>Заказчиком не указано, чем обусловлено установление в Документации именного такого объема наполнения первичной упаковки лекарственного препарата, не содержится обоснование невозможности описания лекарственного препарата иным образом.</w:t>
      </w:r>
    </w:p>
    <w:p>
      <w:pPr>
        <w:pStyle w:val="Style22"/>
        <w:widowControl w:val="0"/>
        <w:keepNext w:val="0"/>
        <w:keepLines w:val="0"/>
        <w:shd w:val="clear" w:color="auto" w:fill="auto"/>
        <w:bidi w:val="0"/>
        <w:jc w:val="both"/>
        <w:spacing w:before="0" w:after="0" w:line="295" w:lineRule="exact"/>
        <w:ind w:left="20" w:right="120" w:firstLine="580"/>
      </w:pPr>
      <w:r>
        <w:rPr>
          <w:lang w:val="ru-RU" w:eastAsia="ru-RU" w:bidi="ru-RU"/>
          <w:sz w:val="24"/>
          <w:szCs w:val="24"/>
          <w:w w:val="100"/>
          <w:spacing w:val="0"/>
          <w:color w:val="000000"/>
          <w:position w:val="0"/>
        </w:rPr>
        <w:t xml:space="preserve">Согласно сведениям, полученным из единого государственного реестра лекарственных средств Государственного реестра лекарственных средств </w:t>
      </w:r>
      <w:r>
        <w:rPr>
          <w:lang w:val="en-US" w:eastAsia="en-US" w:bidi="en-US"/>
          <w:sz w:val="24"/>
          <w:szCs w:val="24"/>
          <w:w w:val="100"/>
          <w:spacing w:val="0"/>
          <w:color w:val="000000"/>
          <w:position w:val="0"/>
        </w:rPr>
        <w:t>(</w:t>
      </w:r>
      <w:r>
        <w:fldChar w:fldCharType="begin"/>
      </w:r>
      <w:r>
        <w:rPr>
          <w:color w:val="000000"/>
        </w:rPr>
        <w:instrText> HYPERLINK "http://grls.rosminzdrav.ru" </w:instrText>
      </w:r>
      <w:r>
        <w:fldChar w:fldCharType="separate"/>
      </w:r>
      <w:r>
        <w:rPr>
          <w:rStyle w:val="Hyperlink"/>
          <w:lang w:val="en-US" w:eastAsia="en-US" w:bidi="en-US"/>
          <w:sz w:val="24"/>
          <w:szCs w:val="24"/>
          <w:w w:val="100"/>
          <w:spacing w:val="0"/>
          <w:position w:val="0"/>
        </w:rPr>
        <w:t>http://grls.rosminzdrav.ru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(далее - ГРЛС) лекарственный препарат с МНН «Нитрофурал» в форме раствора для наружного применения в дозировке 0,02% зарегистрирован и выпускается более чем пяти производителями, является зарегистрированным лекарственным препаратом. Данный препарат выпускается в первичной упаковке различного объема: флаконы, бутылки, контейнеры (от 50 мл до 5000 мл), в том числе по 100 мл, 200 мл, 400 мл, 450 мл, 500 мл. Перечень содержит сведения более чем о пяти производителях данного лекарственного препарата в требуемой форме и дозировке.</w:t>
      </w:r>
    </w:p>
    <w:p>
      <w:pPr>
        <w:pStyle w:val="Style22"/>
        <w:widowControl w:val="0"/>
        <w:keepNext w:val="0"/>
        <w:keepLines w:val="0"/>
        <w:shd w:val="clear" w:color="auto" w:fill="auto"/>
        <w:bidi w:val="0"/>
        <w:jc w:val="both"/>
        <w:spacing w:before="0" w:after="243" w:line="299" w:lineRule="exact"/>
        <w:ind w:left="40" w:right="40" w:firstLine="560"/>
      </w:pPr>
      <w:r>
        <w:rPr>
          <w:lang w:val="ru-RU" w:eastAsia="ru-RU" w:bidi="ru-RU"/>
          <w:sz w:val="24"/>
          <w:szCs w:val="24"/>
          <w:w w:val="100"/>
          <w:spacing w:val="0"/>
          <w:color w:val="000000"/>
          <w:position w:val="0"/>
        </w:rPr>
        <w:t>Таким образом, Заказчиком не соблюдены требования ст. 33 Закона при описании объекта закупки, в нарушение п. 1 ч. 1 ст. 64 Закона.</w:t>
      </w:r>
    </w:p>
    <w:p>
      <w:pPr>
        <w:pStyle w:val="Style22"/>
        <w:widowControl w:val="0"/>
        <w:keepNext w:val="0"/>
        <w:keepLines w:val="0"/>
        <w:shd w:val="clear" w:color="auto" w:fill="auto"/>
        <w:bidi w:val="0"/>
        <w:jc w:val="both"/>
        <w:spacing w:before="0" w:after="0" w:line="295" w:lineRule="exact"/>
        <w:ind w:left="40" w:right="0" w:firstLine="560"/>
      </w:pPr>
      <w:r>
        <w:rPr>
          <w:lang w:val="ru-RU" w:eastAsia="ru-RU" w:bidi="ru-RU"/>
          <w:sz w:val="24"/>
          <w:szCs w:val="24"/>
          <w:w w:val="100"/>
          <w:spacing w:val="0"/>
          <w:color w:val="000000"/>
          <w:position w:val="0"/>
        </w:rPr>
        <w:t>При этом, Комиссией Ростовского УФАС установлено:</w:t>
      </w:r>
    </w:p>
    <w:p>
      <w:pPr>
        <w:pStyle w:val="Style22"/>
        <w:widowControl w:val="0"/>
        <w:keepNext w:val="0"/>
        <w:keepLines w:val="0"/>
        <w:shd w:val="clear" w:color="auto" w:fill="auto"/>
        <w:bidi w:val="0"/>
        <w:jc w:val="both"/>
        <w:spacing w:before="0" w:after="0" w:line="295" w:lineRule="exact"/>
        <w:ind w:left="40" w:right="40" w:firstLine="560"/>
      </w:pPr>
      <w:r>
        <w:rPr>
          <w:lang w:val="ru-RU" w:eastAsia="ru-RU" w:bidi="ru-RU"/>
          <w:sz w:val="24"/>
          <w:szCs w:val="24"/>
          <w:w w:val="100"/>
          <w:spacing w:val="0"/>
          <w:color w:val="000000"/>
          <w:position w:val="0"/>
        </w:rPr>
        <w:t>В силу ч.4 ст.67 Закона участник электронного аукциона не допускается к участию в нем в случае:</w:t>
      </w:r>
    </w:p>
    <w:p>
      <w:pPr>
        <w:pStyle w:val="Style22"/>
        <w:numPr>
          <w:ilvl w:val="0"/>
          <w:numId w:val="1"/>
        </w:numPr>
        <w:widowControl w:val="0"/>
        <w:keepNext w:val="0"/>
        <w:keepLines w:val="0"/>
        <w:shd w:val="clear" w:color="auto" w:fill="auto"/>
        <w:bidi w:val="0"/>
        <w:jc w:val="both"/>
        <w:spacing w:before="0" w:after="0" w:line="295" w:lineRule="exact"/>
        <w:ind w:left="40" w:right="40" w:firstLine="560"/>
      </w:pPr>
      <w:r>
        <w:rPr>
          <w:lang w:val="ru-RU" w:eastAsia="ru-RU" w:bidi="ru-RU"/>
          <w:sz w:val="24"/>
          <w:szCs w:val="24"/>
          <w:w w:val="100"/>
          <w:spacing w:val="0"/>
          <w:color w:val="000000"/>
          <w:position w:val="0"/>
        </w:rPr>
        <w:t xml:space="preserve"> непредоставления информации, предусмотренной частью 3 статьи 66 настоящего Федерального закона, или предоставления недостоверной информации;</w:t>
      </w:r>
    </w:p>
    <w:p>
      <w:pPr>
        <w:pStyle w:val="Style22"/>
        <w:numPr>
          <w:ilvl w:val="0"/>
          <w:numId w:val="1"/>
        </w:numPr>
        <w:widowControl w:val="0"/>
        <w:keepNext w:val="0"/>
        <w:keepLines w:val="0"/>
        <w:shd w:val="clear" w:color="auto" w:fill="auto"/>
        <w:bidi w:val="0"/>
        <w:jc w:val="both"/>
        <w:spacing w:before="0" w:after="0" w:line="295" w:lineRule="exact"/>
        <w:ind w:left="40" w:right="40" w:firstLine="560"/>
      </w:pPr>
      <w:r>
        <w:rPr>
          <w:lang w:val="ru-RU" w:eastAsia="ru-RU" w:bidi="ru-RU"/>
          <w:sz w:val="24"/>
          <w:szCs w:val="24"/>
          <w:w w:val="100"/>
          <w:spacing w:val="0"/>
          <w:color w:val="000000"/>
          <w:position w:val="0"/>
        </w:rPr>
        <w:t xml:space="preserve"> несоответствия информации, предусмотренной частью 3 статьи 66 настоящего Федерального закона, требованиям документации о таком аукционе.</w:t>
      </w:r>
    </w:p>
    <w:p>
      <w:pPr>
        <w:pStyle w:val="Style22"/>
        <w:widowControl w:val="0"/>
        <w:keepNext w:val="0"/>
        <w:keepLines w:val="0"/>
        <w:shd w:val="clear" w:color="auto" w:fill="auto"/>
        <w:bidi w:val="0"/>
        <w:jc w:val="both"/>
        <w:spacing w:before="0" w:after="0" w:line="295" w:lineRule="exact"/>
        <w:ind w:left="40" w:right="40" w:firstLine="560"/>
      </w:pPr>
      <w:r>
        <w:rPr>
          <w:lang w:val="ru-RU" w:eastAsia="ru-RU" w:bidi="ru-RU"/>
          <w:sz w:val="24"/>
          <w:szCs w:val="24"/>
          <w:w w:val="100"/>
          <w:spacing w:val="0"/>
          <w:color w:val="000000"/>
          <w:position w:val="0"/>
        </w:rPr>
        <w:t>В силу ч.З ст.66 Закона, а также п. 3.3 Документации, первая часть заявки должна содержать:</w:t>
      </w:r>
    </w:p>
    <w:p>
      <w:pPr>
        <w:pStyle w:val="Style22"/>
        <w:widowControl w:val="0"/>
        <w:keepNext w:val="0"/>
        <w:keepLines w:val="0"/>
        <w:shd w:val="clear" w:color="auto" w:fill="auto"/>
        <w:bidi w:val="0"/>
        <w:jc w:val="both"/>
        <w:spacing w:before="0" w:after="0" w:line="295" w:lineRule="exact"/>
        <w:ind w:left="40" w:right="40" w:firstLine="560"/>
      </w:pPr>
      <w:r>
        <w:rPr>
          <w:lang w:val="ru-RU" w:eastAsia="ru-RU" w:bidi="ru-RU"/>
          <w:sz w:val="24"/>
          <w:szCs w:val="24"/>
          <w:w w:val="100"/>
          <w:spacing w:val="0"/>
          <w:color w:val="000000"/>
          <w:position w:val="0"/>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pPr>
        <w:pStyle w:val="Style22"/>
        <w:widowControl w:val="0"/>
        <w:keepNext w:val="0"/>
        <w:keepLines w:val="0"/>
        <w:shd w:val="clear" w:color="auto" w:fill="auto"/>
        <w:bidi w:val="0"/>
        <w:jc w:val="left"/>
        <w:spacing w:before="0" w:after="0" w:line="295" w:lineRule="exact"/>
        <w:ind w:left="40" w:right="40" w:firstLine="680"/>
      </w:pPr>
      <w:r>
        <w:rPr>
          <w:lang w:val="ru-RU" w:eastAsia="ru-RU" w:bidi="ru-RU"/>
          <w:sz w:val="24"/>
          <w:szCs w:val="24"/>
          <w:w w:val="100"/>
          <w:spacing w:val="0"/>
          <w:color w:val="000000"/>
          <w:position w:val="0"/>
        </w:rPr>
        <w:t>2) при осуществлении закупки товара, в том числе поставляемого заказчику при выполнении закупаемых работ, оказании закупаемых услуг:</w:t>
      </w:r>
    </w:p>
    <w:p>
      <w:pPr>
        <w:pStyle w:val="Style22"/>
        <w:widowControl w:val="0"/>
        <w:keepNext w:val="0"/>
        <w:keepLines w:val="0"/>
        <w:shd w:val="clear" w:color="auto" w:fill="auto"/>
        <w:bidi w:val="0"/>
        <w:jc w:val="both"/>
        <w:spacing w:before="0" w:after="0" w:line="295" w:lineRule="exact"/>
        <w:ind w:left="40" w:right="0" w:firstLine="560"/>
      </w:pPr>
      <w:r>
        <w:rPr>
          <w:lang w:val="ru-RU" w:eastAsia="ru-RU" w:bidi="ru-RU"/>
          <w:sz w:val="24"/>
          <w:szCs w:val="24"/>
          <w:w w:val="100"/>
          <w:spacing w:val="0"/>
          <w:color w:val="000000"/>
          <w:position w:val="0"/>
        </w:rPr>
        <w:t>а) наименование страны происхождения товара;</w:t>
      </w:r>
    </w:p>
    <w:p>
      <w:pPr>
        <w:pStyle w:val="Style22"/>
        <w:widowControl w:val="0"/>
        <w:keepNext w:val="0"/>
        <w:keepLines w:val="0"/>
        <w:shd w:val="clear" w:color="auto" w:fill="auto"/>
        <w:bidi w:val="0"/>
        <w:jc w:val="both"/>
        <w:spacing w:before="0" w:after="0" w:line="295" w:lineRule="exact"/>
        <w:ind w:left="40" w:right="40" w:firstLine="560"/>
      </w:pPr>
      <w:r>
        <w:rPr>
          <w:lang w:val="ru-RU" w:eastAsia="ru-RU" w:bidi="ru-RU"/>
          <w:sz w:val="24"/>
          <w:szCs w:val="24"/>
          <w:w w:val="100"/>
          <w:spacing w:val="0"/>
          <w:color w:val="000000"/>
          <w:position w:val="0"/>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22"/>
        <w:widowControl w:val="0"/>
        <w:keepNext w:val="0"/>
        <w:keepLines w:val="0"/>
        <w:shd w:val="clear" w:color="auto" w:fill="auto"/>
        <w:bidi w:val="0"/>
        <w:jc w:val="both"/>
        <w:spacing w:before="0" w:after="0" w:line="295" w:lineRule="exact"/>
        <w:ind w:left="40" w:right="40" w:firstLine="560"/>
      </w:pPr>
      <w:r>
        <w:rPr>
          <w:lang w:val="ru-RU" w:eastAsia="ru-RU" w:bidi="ru-RU"/>
          <w:sz w:val="24"/>
          <w:szCs w:val="24"/>
          <w:w w:val="100"/>
          <w:spacing w:val="0"/>
          <w:color w:val="000000"/>
          <w:position w:val="0"/>
        </w:rPr>
        <w:t>В силу ч. 1 ст. 67 Закона аукционная комиссия Заказчика проверяет сведения, отраженные в первой части заявки, на соответствие требованиям аукционной документации.</w:t>
      </w:r>
    </w:p>
    <w:p>
      <w:pPr>
        <w:pStyle w:val="Style22"/>
        <w:widowControl w:val="0"/>
        <w:keepNext w:val="0"/>
        <w:keepLines w:val="0"/>
        <w:shd w:val="clear" w:color="auto" w:fill="auto"/>
        <w:bidi w:val="0"/>
        <w:jc w:val="both"/>
        <w:spacing w:before="0" w:after="0" w:line="295" w:lineRule="exact"/>
        <w:ind w:left="40" w:right="0" w:firstLine="560"/>
      </w:pPr>
      <w:r>
        <w:rPr>
          <w:lang w:val="ru-RU" w:eastAsia="ru-RU" w:bidi="ru-RU"/>
          <w:sz w:val="24"/>
          <w:szCs w:val="24"/>
          <w:w w:val="100"/>
          <w:spacing w:val="0"/>
          <w:color w:val="000000"/>
          <w:position w:val="0"/>
        </w:rPr>
        <w:t>В Техническом задании установлено:</w:t>
      </w:r>
    </w:p>
    <w:p>
      <w:pPr>
        <w:pStyle w:val="Style22"/>
        <w:widowControl w:val="0"/>
        <w:keepNext w:val="0"/>
        <w:keepLines w:val="0"/>
        <w:shd w:val="clear" w:color="auto" w:fill="auto"/>
        <w:bidi w:val="0"/>
        <w:jc w:val="both"/>
        <w:spacing w:before="0" w:after="0" w:line="295" w:lineRule="exact"/>
        <w:ind w:left="40" w:right="0" w:firstLine="560"/>
      </w:pPr>
      <w:r>
        <w:rPr>
          <w:lang w:val="ru-RU" w:eastAsia="ru-RU" w:bidi="ru-RU"/>
          <w:sz w:val="24"/>
          <w:szCs w:val="24"/>
          <w:w w:val="100"/>
          <w:spacing w:val="0"/>
          <w:color w:val="000000"/>
          <w:position w:val="0"/>
        </w:rPr>
        <w:t xml:space="preserve">Нитрофурал раствор стерильный для местного и наружного применения 0,02% </w:t>
      </w:r>
      <w:r>
        <w:rPr>
          <w:rStyle w:val="CharStyle37"/>
        </w:rPr>
        <w:t>400</w:t>
      </w:r>
    </w:p>
    <w:p>
      <w:pPr>
        <w:pStyle w:val="Style22"/>
        <w:widowControl w:val="0"/>
        <w:keepNext w:val="0"/>
        <w:keepLines w:val="0"/>
        <w:shd w:val="clear" w:color="auto" w:fill="auto"/>
        <w:bidi w:val="0"/>
        <w:jc w:val="both"/>
        <w:spacing w:before="0" w:after="0" w:line="295" w:lineRule="exact"/>
        <w:ind w:left="40" w:right="0" w:firstLine="0"/>
      </w:pPr>
      <w:r>
        <w:rPr>
          <w:lang w:val="ru-RU" w:eastAsia="ru-RU" w:bidi="ru-RU"/>
          <w:sz w:val="24"/>
          <w:szCs w:val="24"/>
          <w:w w:val="100"/>
          <w:spacing w:val="0"/>
          <w:color w:val="000000"/>
          <w:position w:val="0"/>
        </w:rPr>
        <w:t>мл.</w:t>
      </w:r>
    </w:p>
    <w:p>
      <w:pPr>
        <w:pStyle w:val="Style22"/>
        <w:widowControl w:val="0"/>
        <w:keepNext w:val="0"/>
        <w:keepLines w:val="0"/>
        <w:shd w:val="clear" w:color="auto" w:fill="auto"/>
        <w:bidi w:val="0"/>
        <w:jc w:val="both"/>
        <w:spacing w:before="0" w:after="0" w:line="295" w:lineRule="exact"/>
        <w:ind w:left="40" w:right="0" w:firstLine="560"/>
      </w:pPr>
      <w:r>
        <w:rPr>
          <w:lang w:val="ru-RU" w:eastAsia="ru-RU" w:bidi="ru-RU"/>
          <w:sz w:val="24"/>
          <w:szCs w:val="24"/>
          <w:w w:val="100"/>
          <w:spacing w:val="0"/>
          <w:color w:val="000000"/>
          <w:position w:val="0"/>
        </w:rPr>
        <w:t>Вместе с тем, в заявке № 2 регламентировано:</w:t>
      </w:r>
    </w:p>
    <w:p>
      <w:pPr>
        <w:pStyle w:val="Style22"/>
        <w:widowControl w:val="0"/>
        <w:keepNext w:val="0"/>
        <w:keepLines w:val="0"/>
        <w:shd w:val="clear" w:color="auto" w:fill="auto"/>
        <w:bidi w:val="0"/>
        <w:jc w:val="both"/>
        <w:spacing w:before="0" w:after="0" w:line="295" w:lineRule="exact"/>
        <w:ind w:left="40" w:right="0" w:firstLine="560"/>
      </w:pPr>
      <w:r>
        <w:rPr>
          <w:lang w:val="ru-RU" w:eastAsia="ru-RU" w:bidi="ru-RU"/>
          <w:sz w:val="24"/>
          <w:szCs w:val="24"/>
          <w:w w:val="100"/>
          <w:spacing w:val="0"/>
          <w:color w:val="000000"/>
          <w:position w:val="0"/>
        </w:rPr>
        <w:t>Фурацилин р-р д/мест.и наруж.прим.0,02% (контейнер) 500мл</w:t>
      </w:r>
    </w:p>
    <w:p>
      <w:pPr>
        <w:pStyle w:val="Style22"/>
        <w:widowControl w:val="0"/>
        <w:keepNext w:val="0"/>
        <w:keepLines w:val="0"/>
        <w:shd w:val="clear" w:color="auto" w:fill="auto"/>
        <w:bidi w:val="0"/>
        <w:jc w:val="both"/>
        <w:spacing w:before="0" w:after="0" w:line="295" w:lineRule="exact"/>
        <w:ind w:left="40" w:right="0" w:firstLine="560"/>
      </w:pPr>
      <w:r>
        <w:rPr>
          <w:lang w:val="ru-RU" w:eastAsia="ru-RU" w:bidi="ru-RU"/>
          <w:sz w:val="24"/>
          <w:szCs w:val="24"/>
          <w:w w:val="100"/>
          <w:spacing w:val="0"/>
          <w:color w:val="000000"/>
          <w:position w:val="0"/>
        </w:rPr>
        <w:t>Предложение участника не соответствует требованиям Документации.</w:t>
      </w:r>
    </w:p>
    <w:p>
      <w:pPr>
        <w:pStyle w:val="Style22"/>
        <w:widowControl w:val="0"/>
        <w:keepNext w:val="0"/>
        <w:keepLines w:val="0"/>
        <w:shd w:val="clear" w:color="auto" w:fill="auto"/>
        <w:bidi w:val="0"/>
        <w:jc w:val="both"/>
        <w:spacing w:before="0" w:after="0" w:line="295" w:lineRule="exact"/>
        <w:ind w:left="40" w:right="40" w:firstLine="560"/>
      </w:pPr>
      <w:r>
        <w:rPr>
          <w:lang w:val="ru-RU" w:eastAsia="ru-RU" w:bidi="ru-RU"/>
          <w:sz w:val="24"/>
          <w:szCs w:val="24"/>
          <w:w w:val="100"/>
          <w:spacing w:val="0"/>
          <w:color w:val="000000"/>
          <w:position w:val="0"/>
        </w:rPr>
        <w:t>Вместе с тем, согласно Протоколу рассмотрения заявок на участие в электронном аукционе от 29.01.2021 №0358300079421000013-1 названная заявка признана аукционной комиссией соответствующей требованиям документации.</w:t>
      </w:r>
    </w:p>
    <w:p>
      <w:pPr>
        <w:pStyle w:val="Style22"/>
        <w:widowControl w:val="0"/>
        <w:keepNext w:val="0"/>
        <w:keepLines w:val="0"/>
        <w:shd w:val="clear" w:color="auto" w:fill="auto"/>
        <w:bidi w:val="0"/>
        <w:jc w:val="both"/>
        <w:spacing w:before="0" w:after="0" w:line="295" w:lineRule="exact"/>
        <w:ind w:left="40" w:right="40" w:firstLine="560"/>
      </w:pPr>
      <w:r>
        <w:rPr>
          <w:lang w:val="ru-RU" w:eastAsia="ru-RU" w:bidi="ru-RU"/>
          <w:sz w:val="24"/>
          <w:szCs w:val="24"/>
          <w:w w:val="100"/>
          <w:spacing w:val="0"/>
          <w:color w:val="000000"/>
          <w:position w:val="0"/>
        </w:rPr>
        <w:t>Таким образом, в действиях аукционной комиссии Заказчика выявлено нарушение ч.4 ст.67 Закона.</w:t>
      </w:r>
    </w:p>
    <w:p>
      <w:pPr>
        <w:pStyle w:val="Style22"/>
        <w:widowControl w:val="0"/>
        <w:keepNext w:val="0"/>
        <w:keepLines w:val="0"/>
        <w:shd w:val="clear" w:color="auto" w:fill="auto"/>
        <w:bidi w:val="0"/>
        <w:jc w:val="left"/>
        <w:spacing w:before="0" w:after="281" w:line="292" w:lineRule="exact"/>
        <w:ind w:left="40" w:right="40" w:firstLine="680"/>
      </w:pPr>
      <w:r>
        <w:rPr>
          <w:lang w:val="ru-RU" w:eastAsia="ru-RU" w:bidi="ru-RU"/>
          <w:sz w:val="24"/>
          <w:szCs w:val="24"/>
          <w:w w:val="100"/>
          <w:spacing w:val="0"/>
          <w:color w:val="000000"/>
          <w:position w:val="0"/>
        </w:rPr>
        <w:t>На основании Постановления Правительства РФ от 26.08.2013г. № 728, в соответствии со ст.ст.99, 106 Закона Комиссия Ростовского УФАС России,</w:t>
      </w:r>
    </w:p>
    <w:p>
      <w:pPr>
        <w:pStyle w:val="Style20"/>
        <w:widowControl w:val="0"/>
        <w:keepNext w:val="0"/>
        <w:keepLines w:val="0"/>
        <w:shd w:val="clear" w:color="auto" w:fill="auto"/>
        <w:bidi w:val="0"/>
        <w:jc w:val="left"/>
        <w:spacing w:before="0" w:after="311" w:line="240" w:lineRule="exact"/>
        <w:ind w:left="4660" w:right="0" w:firstLine="0"/>
      </w:pPr>
      <w:bookmarkStart w:id="1" w:name="bookmark1"/>
      <w:r>
        <w:rPr>
          <w:lang w:val="ru-RU" w:eastAsia="ru-RU" w:bidi="ru-RU"/>
          <w:sz w:val="24"/>
          <w:szCs w:val="24"/>
          <w:w w:val="100"/>
          <w:spacing w:val="0"/>
          <w:color w:val="000000"/>
          <w:position w:val="0"/>
        </w:rPr>
        <w:t>РЕШИЛА:</w:t>
      </w:r>
      <w:bookmarkEnd w:id="1"/>
    </w:p>
    <w:p>
      <w:pPr>
        <w:pStyle w:val="Style22"/>
        <w:numPr>
          <w:ilvl w:val="0"/>
          <w:numId w:val="3"/>
        </w:numPr>
        <w:widowControl w:val="0"/>
        <w:keepNext w:val="0"/>
        <w:keepLines w:val="0"/>
        <w:shd w:val="clear" w:color="auto" w:fill="auto"/>
        <w:bidi w:val="0"/>
        <w:jc w:val="left"/>
        <w:spacing w:before="0" w:after="4" w:line="240" w:lineRule="exact"/>
        <w:ind w:left="40" w:right="0" w:firstLine="680"/>
      </w:pPr>
      <w:r>
        <w:rPr>
          <w:lang w:val="ru-RU" w:eastAsia="ru-RU" w:bidi="ru-RU"/>
          <w:sz w:val="24"/>
          <w:szCs w:val="24"/>
          <w:w w:val="100"/>
          <w:spacing w:val="0"/>
          <w:color w:val="000000"/>
          <w:position w:val="0"/>
        </w:rPr>
        <w:t xml:space="preserve"> Признать жалобу Заявителя обоснованной.</w:t>
      </w:r>
    </w:p>
    <w:p>
      <w:pPr>
        <w:pStyle w:val="Style22"/>
        <w:numPr>
          <w:ilvl w:val="0"/>
          <w:numId w:val="3"/>
        </w:numPr>
        <w:widowControl w:val="0"/>
        <w:keepNext w:val="0"/>
        <w:keepLines w:val="0"/>
        <w:shd w:val="clear" w:color="auto" w:fill="auto"/>
        <w:bidi w:val="0"/>
        <w:jc w:val="left"/>
        <w:spacing w:before="0" w:after="0" w:line="240" w:lineRule="exact"/>
        <w:ind w:left="40" w:right="0" w:firstLine="680"/>
      </w:pPr>
      <w:r>
        <w:rPr>
          <w:lang w:val="ru-RU" w:eastAsia="ru-RU" w:bidi="ru-RU"/>
          <w:sz w:val="24"/>
          <w:szCs w:val="24"/>
          <w:w w:val="100"/>
          <w:spacing w:val="0"/>
          <w:color w:val="000000"/>
          <w:position w:val="0"/>
        </w:rPr>
        <w:t xml:space="preserve"> Признать Заказчика нарушившим ч. 1 ст. 64 Закона</w:t>
      </w:r>
    </w:p>
    <w:p>
      <w:pPr>
        <w:pStyle w:val="Style22"/>
        <w:numPr>
          <w:ilvl w:val="0"/>
          <w:numId w:val="3"/>
        </w:numPr>
        <w:widowControl w:val="0"/>
        <w:keepNext w:val="0"/>
        <w:keepLines w:val="0"/>
        <w:shd w:val="clear" w:color="auto" w:fill="auto"/>
        <w:bidi w:val="0"/>
        <w:jc w:val="both"/>
        <w:spacing w:before="0" w:after="0" w:line="299" w:lineRule="exact"/>
        <w:ind w:left="20" w:right="0" w:firstLine="720"/>
      </w:pPr>
      <w:r>
        <w:rPr>
          <w:lang w:val="ru-RU" w:eastAsia="ru-RU" w:bidi="ru-RU"/>
          <w:sz w:val="24"/>
          <w:szCs w:val="24"/>
          <w:w w:val="100"/>
          <w:spacing w:val="0"/>
          <w:color w:val="000000"/>
          <w:position w:val="0"/>
        </w:rPr>
        <w:t xml:space="preserve"> Признать аукционную комиссию Заказчика нарушившей ч. 4 ст.67 Закона.</w:t>
      </w:r>
    </w:p>
    <w:p>
      <w:pPr>
        <w:pStyle w:val="Style22"/>
        <w:numPr>
          <w:ilvl w:val="0"/>
          <w:numId w:val="3"/>
        </w:numPr>
        <w:widowControl w:val="0"/>
        <w:keepNext w:val="0"/>
        <w:keepLines w:val="0"/>
        <w:shd w:val="clear" w:color="auto" w:fill="auto"/>
        <w:bidi w:val="0"/>
        <w:jc w:val="both"/>
        <w:spacing w:before="0" w:after="0" w:line="299" w:lineRule="exact"/>
        <w:ind w:left="20" w:right="240" w:firstLine="720"/>
      </w:pPr>
      <w:r>
        <w:rPr>
          <w:lang w:val="ru-RU" w:eastAsia="ru-RU" w:bidi="ru-RU"/>
          <w:sz w:val="24"/>
          <w:szCs w:val="24"/>
          <w:w w:val="100"/>
          <w:spacing w:val="0"/>
          <w:color w:val="000000"/>
          <w:position w:val="0"/>
        </w:rPr>
        <w:t xml:space="preserve"> Выдать Заказчику, аукционной комиссии Заказчика обязательное для исполнения предписание об отмене всех протоколов, сформированных в ходе проведения аукциона, внесении изменений в документацию об аукционе.</w:t>
      </w:r>
    </w:p>
    <w:p>
      <w:pPr>
        <w:pStyle w:val="Style22"/>
        <w:numPr>
          <w:ilvl w:val="0"/>
          <w:numId w:val="3"/>
        </w:numPr>
        <w:widowControl w:val="0"/>
        <w:keepNext w:val="0"/>
        <w:keepLines w:val="0"/>
        <w:shd w:val="clear" w:color="auto" w:fill="auto"/>
        <w:bidi w:val="0"/>
        <w:jc w:val="both"/>
        <w:spacing w:before="0" w:after="535" w:line="299" w:lineRule="exact"/>
        <w:ind w:left="20" w:right="240" w:firstLine="720"/>
      </w:pPr>
      <w:r>
        <w:rPr>
          <w:lang w:val="ru-RU" w:eastAsia="ru-RU" w:bidi="ru-RU"/>
          <w:sz w:val="24"/>
          <w:szCs w:val="24"/>
          <w:w w:val="100"/>
          <w:spacing w:val="0"/>
          <w:color w:val="000000"/>
          <w:position w:val="0"/>
        </w:rPr>
        <w:t xml:space="preserve"> Рассмотреть вопрос о привлечении к административной ответственности виновных должностных лиц Заказчика.</w:t>
      </w:r>
    </w:p>
    <w:p>
      <w:pPr>
        <w:pStyle w:val="Style3"/>
        <w:widowControl w:val="0"/>
        <w:keepNext w:val="0"/>
        <w:keepLines w:val="0"/>
        <w:shd w:val="clear" w:color="auto" w:fill="auto"/>
        <w:bidi w:val="0"/>
        <w:jc w:val="left"/>
        <w:spacing w:before="0" w:after="906" w:line="230" w:lineRule="exact"/>
        <w:ind w:left="20" w:right="0" w:firstLine="0"/>
      </w:pPr>
      <w:r>
        <w:rPr>
          <w:lang w:val="ru-RU" w:eastAsia="ru-RU" w:bidi="ru-RU"/>
          <w:w w:val="100"/>
          <w:spacing w:val="0"/>
          <w:color w:val="000000"/>
          <w:position w:val="0"/>
        </w:rPr>
        <w:t>трех месяцев со дня его принятия.</w:t>
      </w:r>
    </w:p>
    <w:p>
      <w:pPr>
        <w:pStyle w:val="Style22"/>
        <w:widowControl w:val="0"/>
        <w:keepNext w:val="0"/>
        <w:keepLines w:val="0"/>
        <w:shd w:val="clear" w:color="auto" w:fill="auto"/>
        <w:bidi w:val="0"/>
        <w:jc w:val="left"/>
        <w:spacing w:before="0" w:after="604" w:line="240" w:lineRule="exact"/>
        <w:ind w:left="20" w:right="0" w:firstLine="0"/>
      </w:pPr>
      <w:r>
        <w:rPr>
          <w:lang w:val="ru-RU" w:eastAsia="ru-RU" w:bidi="ru-RU"/>
          <w:sz w:val="24"/>
          <w:szCs w:val="24"/>
          <w:w w:val="100"/>
          <w:spacing w:val="0"/>
          <w:color w:val="000000"/>
          <w:position w:val="0"/>
        </w:rPr>
        <w:t>Председатель Комиссии:</w:t>
      </w:r>
    </w:p>
    <w:p>
      <w:pPr>
        <w:pStyle w:val="Style22"/>
        <w:widowControl w:val="0"/>
        <w:keepNext w:val="0"/>
        <w:keepLines w:val="0"/>
        <w:shd w:val="clear" w:color="auto" w:fill="auto"/>
        <w:bidi w:val="0"/>
        <w:jc w:val="left"/>
        <w:spacing w:before="0" w:after="1711" w:line="240" w:lineRule="exact"/>
        <w:ind w:left="20" w:right="0" w:firstLine="0"/>
      </w:pPr>
      <w:r>
        <w:rPr>
          <w:lang w:val="ru-RU" w:eastAsia="ru-RU" w:bidi="ru-RU"/>
          <w:sz w:val="24"/>
          <w:szCs w:val="24"/>
          <w:w w:val="100"/>
          <w:spacing w:val="0"/>
          <w:color w:val="000000"/>
          <w:position w:val="0"/>
        </w:rPr>
        <w:t>Члены Комиссии:</w:t>
      </w:r>
    </w:p>
    <w:p>
      <w:pPr>
        <w:pStyle w:val="Style38"/>
        <w:widowControl w:val="0"/>
        <w:keepNext w:val="0"/>
        <w:keepLines w:val="0"/>
        <w:shd w:val="clear" w:color="auto" w:fill="auto"/>
        <w:bidi w:val="0"/>
        <w:jc w:val="left"/>
        <w:spacing w:before="0" w:after="0"/>
        <w:ind w:left="260" w:right="0" w:firstLine="0"/>
      </w:pPr>
      <w:r>
        <w:rPr>
          <w:lang w:val="ru-RU" w:eastAsia="ru-RU" w:bidi="ru-RU"/>
          <w:w w:val="100"/>
          <w:spacing w:val="0"/>
          <w:color w:val="000000"/>
          <w:position w:val="0"/>
        </w:rPr>
        <w:t>Исп. Кармазина Анастасия</w:t>
      </w:r>
    </w:p>
    <w:p>
      <w:pPr>
        <w:pStyle w:val="Style38"/>
        <w:widowControl w:val="0"/>
        <w:keepNext w:val="0"/>
        <w:keepLines w:val="0"/>
        <w:shd w:val="clear" w:color="auto" w:fill="auto"/>
        <w:bidi w:val="0"/>
        <w:jc w:val="left"/>
        <w:spacing w:before="0" w:after="0"/>
        <w:ind w:left="260" w:right="0" w:firstLine="0"/>
      </w:pPr>
      <w:r>
        <w:rPr>
          <w:lang w:val="ru-RU" w:eastAsia="ru-RU" w:bidi="ru-RU"/>
          <w:w w:val="100"/>
          <w:spacing w:val="0"/>
          <w:color w:val="000000"/>
          <w:position w:val="0"/>
        </w:rPr>
        <w:t>Николаевна</w:t>
      </w:r>
    </w:p>
    <w:p>
      <w:pPr>
        <w:pStyle w:val="Style38"/>
        <w:widowControl w:val="0"/>
        <w:keepNext w:val="0"/>
        <w:keepLines w:val="0"/>
        <w:shd w:val="clear" w:color="auto" w:fill="auto"/>
        <w:bidi w:val="0"/>
        <w:jc w:val="left"/>
        <w:spacing w:before="0" w:after="0"/>
        <w:ind w:left="260" w:right="0" w:firstLine="0"/>
      </w:pPr>
      <w:r>
        <w:rPr>
          <w:lang w:val="ru-RU" w:eastAsia="ru-RU" w:bidi="ru-RU"/>
          <w:w w:val="100"/>
          <w:spacing w:val="0"/>
          <w:color w:val="000000"/>
          <w:position w:val="0"/>
        </w:rPr>
        <w:t>тел.: (863) 240-86-88</w:t>
      </w:r>
    </w:p>
    <w:p>
      <w:pPr>
        <w:pStyle w:val="Style38"/>
        <w:widowControl w:val="0"/>
        <w:keepNext w:val="0"/>
        <w:keepLines w:val="0"/>
        <w:shd w:val="clear" w:color="auto" w:fill="auto"/>
        <w:bidi w:val="0"/>
        <w:jc w:val="left"/>
        <w:spacing w:before="0" w:after="0"/>
        <w:ind w:left="260" w:right="0" w:firstLine="0"/>
        <w:sectPr>
          <w:type w:val="continuous"/>
          <w:pgSz w:w="16838" w:h="23810"/>
          <w:pgMar w:top="4007" w:left="3127" w:right="3066" w:bottom="4402" w:header="0" w:footer="3" w:gutter="0"/>
          <w:rtlGutter w:val="0"/>
          <w:cols w:space="720"/>
          <w:noEndnote/>
          <w:docGrid w:linePitch="360"/>
        </w:sectPr>
      </w:pPr>
      <w:r>
        <w:rPr>
          <w:lang w:val="en-US" w:eastAsia="en-US" w:bidi="en-US"/>
          <w:w w:val="100"/>
          <w:spacing w:val="0"/>
          <w:color w:val="000000"/>
          <w:position w:val="0"/>
        </w:rPr>
        <w:t xml:space="preserve">to </w:t>
      </w:r>
      <w:r>
        <w:rPr>
          <w:lang w:val="ru-RU" w:eastAsia="ru-RU" w:bidi="ru-RU"/>
          <w:w w:val="100"/>
          <w:spacing w:val="0"/>
          <w:color w:val="000000"/>
          <w:position w:val="0"/>
        </w:rPr>
        <w:t xml:space="preserve">61 </w:t>
      </w:r>
      <w:r>
        <w:rPr>
          <w:lang w:val="en-US" w:eastAsia="en-US" w:bidi="en-US"/>
          <w:w w:val="100"/>
          <w:spacing w:val="0"/>
          <w:color w:val="000000"/>
          <w:position w:val="0"/>
        </w:rPr>
        <w:t>-karm azin a@fas. gov.ru</w:t>
      </w:r>
    </w:p>
    <w:p>
      <w:pPr>
        <w:pStyle w:val="Style6"/>
        <w:widowControl w:val="0"/>
        <w:keepNext w:val="0"/>
        <w:keepLines w:val="0"/>
        <w:shd w:val="clear" w:color="auto" w:fill="auto"/>
        <w:bidi w:val="0"/>
        <w:jc w:val="center"/>
        <w:spacing w:before="256" w:after="149"/>
        <w:ind w:left="0" w:right="0" w:firstLine="0"/>
      </w:pPr>
      <w:r>
        <w:rPr>
          <w:rStyle w:val="CharStyle8"/>
        </w:rPr>
        <w:t>ФЕДЕРАЛЬНАЯ АНТИМОНОПОЛЬНАЯ СЛУЖБА</w:t>
      </w:r>
    </w:p>
    <w:p>
      <w:pPr>
        <w:pStyle w:val="Style9"/>
        <w:widowControl w:val="0"/>
        <w:keepNext w:val="0"/>
        <w:keepLines w:val="0"/>
        <w:shd w:val="clear" w:color="auto" w:fill="auto"/>
        <w:bidi w:val="0"/>
        <w:spacing w:before="0" w:after="0"/>
        <w:ind w:left="0" w:right="0" w:firstLine="0"/>
      </w:pPr>
      <w:r>
        <w:rPr>
          <w:rStyle w:val="CharStyle11"/>
          <w:b/>
          <w:bCs/>
        </w:rPr>
        <w:t>УПРАВЛЕНИЕ Федеральной антимонопольной службы по Ростовской области</w:t>
      </w:r>
    </w:p>
    <w:p>
      <w:pPr>
        <w:pStyle w:val="Style40"/>
        <w:tabs>
          <w:tab w:leader="none" w:pos="2714" w:val="right"/>
          <w:tab w:leader="none" w:pos="2918" w:val="left"/>
        </w:tabs>
        <w:widowControl w:val="0"/>
        <w:keepNext w:val="0"/>
        <w:keepLines w:val="0"/>
        <w:shd w:val="clear" w:color="auto" w:fill="auto"/>
        <w:bidi w:val="0"/>
        <w:spacing w:before="0" w:after="0" w:line="150" w:lineRule="exact"/>
        <w:ind w:left="540" w:right="0" w:firstLine="0"/>
      </w:pPr>
      <w:r>
        <w:rPr>
          <w:lang w:val="ru-RU" w:eastAsia="ru-RU" w:bidi="ru-RU"/>
          <w:w w:val="100"/>
          <w:color w:val="000000"/>
          <w:position w:val="0"/>
        </w:rPr>
        <w:t>’</w:t>
        <w:tab/>
        <w:t>•-</w:t>
        <w:tab/>
      </w:r>
      <w:r>
        <w:rPr>
          <w:lang w:val="en-US" w:eastAsia="en-US" w:bidi="en-US"/>
          <w:w w:val="100"/>
          <w:color w:val="000000"/>
          <w:position w:val="0"/>
        </w:rPr>
        <w:t xml:space="preserve">t </w:t>
      </w:r>
      <w:r>
        <w:rPr>
          <w:lang w:val="ru-RU" w:eastAsia="ru-RU" w:bidi="ru-RU"/>
          <w:w w:val="100"/>
          <w:color w:val="000000"/>
          <w:position w:val="0"/>
        </w:rPr>
        <w:t>/. 4^.' У</w:t>
      </w:r>
    </w:p>
    <w:p>
      <w:pPr>
        <w:pStyle w:val="Style12"/>
        <w:widowControl w:val="0"/>
        <w:keepNext w:val="0"/>
        <w:keepLines w:val="0"/>
        <w:shd w:val="clear" w:color="auto" w:fill="auto"/>
        <w:bidi w:val="0"/>
        <w:spacing w:before="0" w:after="133"/>
        <w:ind w:left="0" w:right="0" w:firstLine="0"/>
      </w:pPr>
      <w:r>
        <w:rPr>
          <w:rStyle w:val="CharStyle14"/>
        </w:rPr>
        <w:t xml:space="preserve">пр. Ворошиловский, 2/2, офис 40Я г. Ростов-на-Дону. 344006 тел. (863) 263-31-04, факс (863) 240-99-59 </w:t>
      </w:r>
      <w:r>
        <w:rPr>
          <w:rStyle w:val="CharStyle14"/>
          <w:lang w:val="en-US" w:eastAsia="en-US" w:bidi="en-US"/>
        </w:rPr>
        <w:t xml:space="preserve">e-mail: </w:t>
      </w:r>
      <w:r>
        <w:fldChar w:fldCharType="begin"/>
      </w:r>
      <w:r>
        <w:rPr>
          <w:rStyle w:val="CharStyle14"/>
        </w:rPr>
        <w:instrText> HYPERLINK "mailto:to61@fas.gov.ni" </w:instrText>
      </w:r>
      <w:r>
        <w:fldChar w:fldCharType="separate"/>
      </w:r>
      <w:r>
        <w:rPr>
          <w:rStyle w:val="Hyperlink"/>
          <w:lang w:val="en-US" w:eastAsia="en-US" w:bidi="en-US"/>
        </w:rPr>
        <w:t>to61@fas.gov.ni</w:t>
      </w:r>
      <w:r>
        <w:fldChar w:fldCharType="end"/>
      </w:r>
    </w:p>
    <w:p>
      <w:pPr>
        <w:pStyle w:val="Style42"/>
        <w:widowControl w:val="0"/>
        <w:keepNext/>
        <w:keepLines/>
        <w:shd w:val="clear" w:color="auto" w:fill="auto"/>
        <w:bidi w:val="0"/>
        <w:jc w:val="left"/>
        <w:spacing w:before="0" w:after="0" w:line="400" w:lineRule="exact"/>
        <w:ind w:left="640" w:right="0" w:firstLine="0"/>
      </w:pPr>
      <w:bookmarkStart w:id="2" w:name="bookmark2"/>
      <w:r>
        <w:rPr>
          <w:rStyle w:val="CharStyle44"/>
          <w:i/>
          <w:iCs/>
        </w:rPr>
        <w:t>ЖШШ/</w:t>
      </w:r>
      <w:r>
        <w:rPr>
          <w:rStyle w:val="CharStyle45"/>
          <w:i/>
          <w:iCs/>
        </w:rPr>
        <w:t xml:space="preserve">ю, </w:t>
      </w:r>
      <w:r>
        <w:rPr>
          <w:rStyle w:val="CharStyle44"/>
          <w:i/>
          <w:iCs/>
        </w:rPr>
        <w:t xml:space="preserve">£Ш </w:t>
      </w:r>
      <w:r>
        <w:rPr>
          <w:rStyle w:val="CharStyle46"/>
          <w:i/>
          <w:iCs/>
        </w:rPr>
        <w:t xml:space="preserve">/рЛ </w:t>
      </w:r>
      <w:r>
        <w:rPr>
          <w:rStyle w:val="CharStyle47"/>
          <w:i/>
          <w:iCs/>
        </w:rPr>
        <w:t>-.</w:t>
      </w:r>
      <w:r>
        <w:rPr>
          <w:rStyle w:val="CharStyle48"/>
          <w:i/>
          <w:iCs/>
        </w:rPr>
        <w:t xml:space="preserve"> </w:t>
      </w:r>
      <w:r>
        <w:rPr>
          <w:rStyle w:val="CharStyle49"/>
          <w:i/>
          <w:iCs/>
        </w:rPr>
        <w:t>.</w:t>
      </w:r>
      <w:bookmarkEnd w:id="2"/>
    </w:p>
    <w:p>
      <w:pPr>
        <w:pStyle w:val="Style50"/>
        <w:widowControl w:val="0"/>
        <w:keepNext w:val="0"/>
        <w:keepLines w:val="0"/>
        <w:shd w:val="clear" w:color="auto" w:fill="auto"/>
        <w:bidi w:val="0"/>
        <w:jc w:val="left"/>
        <w:spacing w:before="0" w:after="0" w:line="190" w:lineRule="exact"/>
        <w:ind w:left="3380" w:right="0" w:firstLine="0"/>
      </w:pPr>
      <w:r>
        <w:rPr>
          <w:rStyle w:val="CharStyle52"/>
        </w:rPr>
        <w:t>£</w:t>
      </w:r>
      <w:r>
        <w:rPr>
          <w:rStyle w:val="CharStyle53"/>
        </w:rPr>
        <w:t xml:space="preserve"> </w:t>
      </w:r>
      <w:r>
        <w:rPr>
          <w:lang w:val="ru-RU" w:eastAsia="ru-RU" w:bidi="ru-RU"/>
          <w:w w:val="100"/>
          <w:spacing w:val="0"/>
          <w:color w:val="000000"/>
          <w:position w:val="0"/>
        </w:rPr>
        <w:t>. 1</w:t>
      </w:r>
    </w:p>
    <w:p>
      <w:pPr>
        <w:pStyle w:val="Style20"/>
        <w:widowControl w:val="0"/>
        <w:keepNext w:val="0"/>
        <w:keepLines w:val="0"/>
        <w:shd w:val="clear" w:color="auto" w:fill="auto"/>
        <w:bidi w:val="0"/>
        <w:jc w:val="left"/>
        <w:spacing w:before="0" w:after="0" w:line="245" w:lineRule="exact"/>
        <w:ind w:left="20" w:right="0" w:firstLine="0"/>
      </w:pPr>
      <w:r>
        <w:rPr>
          <w:lang w:val="ru-RU" w:eastAsia="ru-RU" w:bidi="ru-RU"/>
          <w:sz w:val="24"/>
          <w:szCs w:val="24"/>
          <w:w w:val="100"/>
          <w:spacing w:val="0"/>
          <w:color w:val="000000"/>
          <w:position w:val="0"/>
        </w:rPr>
        <w:t>Муниципальное бюджетное учреждение здравоохранения 'Тородская больница скорой медицинской помощи г. Ростова-на- Дону"</w:t>
      </w:r>
    </w:p>
    <w:p>
      <w:pPr>
        <w:pStyle w:val="Style20"/>
        <w:widowControl w:val="0"/>
        <w:keepNext w:val="0"/>
        <w:keepLines w:val="0"/>
        <w:shd w:val="clear" w:color="auto" w:fill="auto"/>
        <w:bidi w:val="0"/>
        <w:jc w:val="left"/>
        <w:spacing w:before="0" w:after="0" w:line="245" w:lineRule="exact"/>
        <w:ind w:left="20" w:right="0" w:firstLine="0"/>
      </w:pPr>
      <w:r>
        <w:rPr>
          <w:lang w:val="ru-RU" w:eastAsia="ru-RU" w:bidi="ru-RU"/>
          <w:sz w:val="24"/>
          <w:szCs w:val="24"/>
          <w:w w:val="100"/>
          <w:spacing w:val="0"/>
          <w:color w:val="000000"/>
          <w:position w:val="0"/>
        </w:rPr>
        <w:t>(далее - Заказчик)</w:t>
      </w:r>
    </w:p>
    <w:p>
      <w:pPr>
        <w:pStyle w:val="Style22"/>
        <w:widowControl w:val="0"/>
        <w:keepNext w:val="0"/>
        <w:keepLines w:val="0"/>
        <w:shd w:val="clear" w:color="auto" w:fill="auto"/>
        <w:bidi w:val="0"/>
        <w:jc w:val="left"/>
        <w:spacing w:before="0" w:after="0" w:line="245" w:lineRule="exact"/>
        <w:ind w:left="20" w:right="0" w:firstLine="0"/>
      </w:pPr>
      <w:r>
        <w:rPr>
          <w:lang w:val="ru-RU" w:eastAsia="ru-RU" w:bidi="ru-RU"/>
          <w:sz w:val="24"/>
          <w:szCs w:val="24"/>
          <w:w w:val="100"/>
          <w:spacing w:val="0"/>
          <w:color w:val="000000"/>
          <w:position w:val="0"/>
        </w:rPr>
        <w:t>ул. Бодрая, 88/35, г. Ростов-на-Дону,</w:t>
      </w:r>
    </w:p>
    <w:p>
      <w:pPr>
        <w:pStyle w:val="Style22"/>
        <w:widowControl w:val="0"/>
        <w:keepNext w:val="0"/>
        <w:keepLines w:val="0"/>
        <w:shd w:val="clear" w:color="auto" w:fill="auto"/>
        <w:bidi w:val="0"/>
        <w:jc w:val="left"/>
        <w:spacing w:before="0" w:after="0" w:line="245" w:lineRule="exact"/>
        <w:ind w:left="20" w:right="0" w:firstLine="0"/>
      </w:pPr>
      <w:r>
        <w:rPr>
          <w:lang w:val="ru-RU" w:eastAsia="ru-RU" w:bidi="ru-RU"/>
          <w:sz w:val="24"/>
          <w:szCs w:val="24"/>
          <w:w w:val="100"/>
          <w:spacing w:val="0"/>
          <w:color w:val="000000"/>
          <w:position w:val="0"/>
        </w:rPr>
        <w:t>Ростовская обл., 344068</w:t>
      </w:r>
    </w:p>
    <w:p>
      <w:pPr>
        <w:pStyle w:val="Style22"/>
        <w:widowControl w:val="0"/>
        <w:keepNext w:val="0"/>
        <w:keepLines w:val="0"/>
        <w:shd w:val="clear" w:color="auto" w:fill="auto"/>
        <w:bidi w:val="0"/>
        <w:jc w:val="left"/>
        <w:spacing w:before="0" w:after="0" w:line="245" w:lineRule="exact"/>
        <w:ind w:left="20" w:right="0" w:firstLine="0"/>
      </w:pPr>
      <w:r>
        <w:rPr>
          <w:lang w:val="ru-RU" w:eastAsia="ru-RU" w:bidi="ru-RU"/>
          <w:sz w:val="24"/>
          <w:szCs w:val="24"/>
          <w:w w:val="100"/>
          <w:spacing w:val="0"/>
          <w:color w:val="000000"/>
          <w:position w:val="0"/>
        </w:rPr>
        <w:t>тел: 7-863-2741202</w:t>
      </w:r>
    </w:p>
    <w:p>
      <w:pPr>
        <w:pStyle w:val="Style22"/>
        <w:widowControl w:val="0"/>
        <w:keepNext w:val="0"/>
        <w:keepLines w:val="0"/>
        <w:shd w:val="clear" w:color="auto" w:fill="auto"/>
        <w:bidi w:val="0"/>
        <w:jc w:val="left"/>
        <w:spacing w:before="0" w:after="180" w:line="245" w:lineRule="exact"/>
        <w:ind w:left="20" w:right="0" w:firstLine="0"/>
      </w:pPr>
      <w:r>
        <w:rPr>
          <w:lang w:val="ru-RU" w:eastAsia="ru-RU" w:bidi="ru-RU"/>
          <w:sz w:val="24"/>
          <w:szCs w:val="24"/>
          <w:w w:val="100"/>
          <w:spacing w:val="0"/>
          <w:color w:val="000000"/>
          <w:position w:val="0"/>
        </w:rPr>
        <w:t xml:space="preserve">эл. почта: </w:t>
      </w:r>
      <w:r>
        <w:fldChar w:fldCharType="begin"/>
      </w:r>
      <w:r>
        <w:rPr>
          <w:color w:val="000000"/>
        </w:rPr>
        <w:instrText> HYPERLINK "mailto:elena4272@yandex.ru" </w:instrText>
      </w:r>
      <w:r>
        <w:fldChar w:fldCharType="separate"/>
      </w:r>
      <w:r>
        <w:rPr>
          <w:rStyle w:val="Hyperlink"/>
          <w:lang w:val="en-US" w:eastAsia="en-US" w:bidi="en-US"/>
          <w:sz w:val="24"/>
          <w:szCs w:val="24"/>
          <w:w w:val="100"/>
          <w:spacing w:val="0"/>
          <w:position w:val="0"/>
        </w:rPr>
        <w:t>elena4272@yandex.ru</w:t>
      </w:r>
      <w:r>
        <w:fldChar w:fldCharType="end"/>
      </w:r>
    </w:p>
    <w:p>
      <w:pPr>
        <w:pStyle w:val="Style20"/>
        <w:widowControl w:val="0"/>
        <w:keepNext w:val="0"/>
        <w:keepLines w:val="0"/>
        <w:shd w:val="clear" w:color="auto" w:fill="auto"/>
        <w:bidi w:val="0"/>
        <w:jc w:val="left"/>
        <w:spacing w:before="0" w:after="0" w:line="245" w:lineRule="exact"/>
        <w:ind w:left="20" w:right="0" w:firstLine="0"/>
      </w:pPr>
      <w:r>
        <w:rPr>
          <w:lang w:val="ru-RU" w:eastAsia="ru-RU" w:bidi="ru-RU"/>
          <w:sz w:val="24"/>
          <w:szCs w:val="24"/>
          <w:w w:val="100"/>
          <w:spacing w:val="0"/>
          <w:color w:val="000000"/>
          <w:position w:val="0"/>
        </w:rPr>
        <w:t>ЗАО «Сбербанк-АСТ»</w:t>
      </w:r>
    </w:p>
    <w:p>
      <w:pPr>
        <w:pStyle w:val="Style22"/>
        <w:widowControl w:val="0"/>
        <w:keepNext w:val="0"/>
        <w:keepLines w:val="0"/>
        <w:shd w:val="clear" w:color="auto" w:fill="auto"/>
        <w:bidi w:val="0"/>
        <w:jc w:val="left"/>
        <w:spacing w:before="0" w:after="0" w:line="245" w:lineRule="exact"/>
        <w:ind w:left="20" w:right="0" w:firstLine="0"/>
        <w:sectPr>
          <w:pgSz w:w="16838" w:h="23810"/>
          <w:pgMar w:top="3431" w:left="3345" w:right="3514" w:bottom="3809" w:header="0" w:footer="3" w:gutter="0"/>
          <w:rtlGutter w:val="0"/>
          <w:cols w:num="2" w:space="102"/>
          <w:noEndnote/>
          <w:docGrid w:linePitch="360"/>
        </w:sectPr>
      </w:pPr>
      <w:r>
        <w:rPr>
          <w:lang w:val="ru-RU" w:eastAsia="ru-RU" w:bidi="ru-RU"/>
          <w:sz w:val="24"/>
          <w:szCs w:val="24"/>
          <w:w w:val="100"/>
          <w:spacing w:val="0"/>
          <w:color w:val="000000"/>
          <w:position w:val="0"/>
        </w:rPr>
        <w:t xml:space="preserve">(далее - Оператор электронной площадки) </w:t>
      </w:r>
      <w:r>
        <w:fldChar w:fldCharType="begin"/>
      </w:r>
      <w:r>
        <w:rPr>
          <w:rStyle w:val="CharStyle24"/>
        </w:rPr>
        <w:instrText> HYPERLINK "mailto:ko@sberbank-ast.ru" </w:instrText>
      </w:r>
      <w:r>
        <w:fldChar w:fldCharType="separate"/>
      </w:r>
      <w:r>
        <w:rPr>
          <w:rStyle w:val="Hyperlink"/>
        </w:rPr>
        <w:t>ko@sberbank-ast.ru</w:t>
      </w:r>
      <w:r>
        <w:fldChar w:fldCharType="end"/>
      </w:r>
    </w:p>
    <w:p>
      <w:pPr>
        <w:widowControl w:val="0"/>
        <w:spacing w:line="137" w:lineRule="exact"/>
        <w:rPr>
          <w:sz w:val="11"/>
          <w:szCs w:val="11"/>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3"/>
        <w:framePr w:h="210" w:wrap="around" w:vAnchor="text" w:hAnchor="margin" w:x="1727" w:y="-37"/>
        <w:widowControl w:val="0"/>
        <w:keepNext w:val="0"/>
        <w:keepLines w:val="0"/>
        <w:shd w:val="clear" w:color="auto" w:fill="auto"/>
        <w:bidi w:val="0"/>
        <w:jc w:val="left"/>
        <w:spacing w:before="0" w:after="0" w:line="210" w:lineRule="exact"/>
        <w:ind w:left="100" w:right="0" w:firstLine="0"/>
      </w:pPr>
      <w:r>
        <w:rPr>
          <w:rStyle w:val="CharStyle5"/>
          <w:spacing w:val="0"/>
        </w:rPr>
        <w:t xml:space="preserve">от </w:t>
      </w:r>
      <w:r>
        <w:rPr>
          <w:rStyle w:val="CharStyle4"/>
          <w:spacing w:val="0"/>
        </w:rPr>
        <w:t>•</w:t>
      </w:r>
    </w:p>
    <w:p>
      <w:pPr>
        <w:pStyle w:val="Style3"/>
        <w:widowControl w:val="0"/>
        <w:keepNext w:val="0"/>
        <w:keepLines w:val="0"/>
        <w:shd w:val="clear" w:color="auto" w:fill="auto"/>
        <w:bidi w:val="0"/>
        <w:jc w:val="left"/>
        <w:spacing w:before="0" w:after="0" w:line="230" w:lineRule="exact"/>
        <w:ind w:left="0" w:right="0" w:firstLine="0"/>
        <w:sectPr>
          <w:type w:val="continuous"/>
          <w:pgSz w:w="16838" w:h="23810"/>
          <w:pgMar w:top="3431" w:left="3814" w:right="12173" w:bottom="3809" w:header="0" w:footer="3" w:gutter="0"/>
          <w:rtlGutter w:val="0"/>
          <w:cols w:space="720"/>
          <w:noEndnote/>
          <w:docGrid w:linePitch="360"/>
        </w:sectPr>
      </w:pPr>
      <w:r>
        <w:rPr>
          <w:rStyle w:val="CharStyle19"/>
        </w:rPr>
        <w:t>На №</w:t>
      </w:r>
    </w:p>
    <w:p>
      <w:pPr>
        <w:widowControl w:val="0"/>
        <w:spacing w:line="211" w:lineRule="exact"/>
        <w:rPr>
          <w:sz w:val="17"/>
          <w:szCs w:val="17"/>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20"/>
        <w:widowControl w:val="0"/>
        <w:keepNext w:val="0"/>
        <w:keepLines w:val="0"/>
        <w:shd w:val="clear" w:color="auto" w:fill="auto"/>
        <w:bidi w:val="0"/>
        <w:jc w:val="center"/>
        <w:spacing w:before="0" w:after="0" w:line="331" w:lineRule="exact"/>
        <w:ind w:left="0" w:right="0" w:firstLine="0"/>
        <w:sectPr>
          <w:type w:val="continuous"/>
          <w:pgSz w:w="16838" w:h="23810"/>
          <w:pgMar w:top="3431" w:left="4858" w:right="4761" w:bottom="3809" w:header="0" w:footer="3" w:gutter="0"/>
          <w:rtlGutter w:val="0"/>
          <w:cols w:space="720"/>
          <w:noEndnote/>
          <w:docGrid w:linePitch="360"/>
        </w:sectPr>
      </w:pPr>
      <w:r>
        <w:rPr>
          <w:lang w:val="ru-RU" w:eastAsia="ru-RU" w:bidi="ru-RU"/>
          <w:sz w:val="24"/>
          <w:szCs w:val="24"/>
          <w:w w:val="100"/>
          <w:spacing w:val="0"/>
          <w:color w:val="000000"/>
          <w:position w:val="0"/>
        </w:rPr>
        <w:t xml:space="preserve">ПРЕДПИСАНИЕ № </w:t>
      </w:r>
      <w:r>
        <w:rPr>
          <w:rStyle w:val="CharStyle54"/>
          <w:b w:val="0"/>
          <w:bCs w:val="0"/>
        </w:rPr>
        <w:t>fif</w:t>
      </w:r>
      <w:r>
        <w:rPr>
          <w:rStyle w:val="CharStyle55"/>
          <w:b/>
          <w:bCs/>
        </w:rPr>
        <w:t xml:space="preserve"> </w:t>
      </w:r>
      <w:r>
        <w:rPr>
          <w:rStyle w:val="CharStyle55"/>
          <w:lang w:val="ru-RU" w:eastAsia="ru-RU" w:bidi="ru-RU"/>
          <w:b/>
          <w:bCs/>
        </w:rPr>
        <w:t>/</w:t>
      </w:r>
      <w:r>
        <w:rPr>
          <w:lang w:val="ru-RU" w:eastAsia="ru-RU" w:bidi="ru-RU"/>
          <w:sz w:val="24"/>
          <w:szCs w:val="24"/>
          <w:w w:val="100"/>
          <w:spacing w:val="0"/>
          <w:color w:val="000000"/>
          <w:position w:val="0"/>
        </w:rPr>
        <w:t>03 по делу № 061/06/64-210/2021 о нарушении законодательства о контрактной системе в сфере закупок</w:t>
      </w:r>
    </w:p>
    <w:p>
      <w:pPr>
        <w:widowControl w:val="0"/>
        <w:spacing w:before="93" w:after="93"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22"/>
        <w:framePr w:h="233" w:wrap="around" w:hAnchor="margin" w:x="59" w:y="7215"/>
        <w:widowControl w:val="0"/>
        <w:keepNext w:val="0"/>
        <w:keepLines w:val="0"/>
        <w:shd w:val="clear" w:color="auto" w:fill="auto"/>
        <w:bidi w:val="0"/>
        <w:jc w:val="left"/>
        <w:spacing w:before="0" w:after="0" w:line="230" w:lineRule="exact"/>
        <w:ind w:left="0" w:right="0" w:firstLine="0"/>
      </w:pPr>
      <w:r>
        <w:rPr>
          <w:rStyle w:val="CharStyle25"/>
          <w:spacing w:val="0"/>
        </w:rPr>
        <w:t>05.02.2021</w:t>
      </w:r>
    </w:p>
    <w:p>
      <w:pPr>
        <w:pStyle w:val="Style22"/>
        <w:widowControl w:val="0"/>
        <w:keepNext w:val="0"/>
        <w:keepLines w:val="0"/>
        <w:shd w:val="clear" w:color="auto" w:fill="auto"/>
        <w:bidi w:val="0"/>
        <w:jc w:val="right"/>
        <w:spacing w:before="0" w:after="263" w:line="240" w:lineRule="exact"/>
        <w:ind w:left="0" w:right="0" w:firstLine="0"/>
      </w:pPr>
      <w:r>
        <w:rPr>
          <w:lang w:val="ru-RU" w:eastAsia="ru-RU" w:bidi="ru-RU"/>
          <w:sz w:val="24"/>
          <w:szCs w:val="24"/>
          <w:w w:val="100"/>
          <w:spacing w:val="0"/>
          <w:color w:val="000000"/>
          <w:position w:val="0"/>
        </w:rPr>
        <w:t>гор. Ростов-на-Дону</w:t>
      </w:r>
    </w:p>
    <w:p>
      <w:pPr>
        <w:pStyle w:val="Style22"/>
        <w:framePr w:w="2871" w:h="586" w:vSpace="293" w:wrap="around" w:vAnchor="text" w:hAnchor="margin" w:x="33" w:y="1133"/>
        <w:widowControl w:val="0"/>
        <w:keepNext w:val="0"/>
        <w:keepLines w:val="0"/>
        <w:shd w:val="clear" w:color="auto" w:fill="auto"/>
        <w:bidi w:val="0"/>
        <w:jc w:val="both"/>
        <w:spacing w:before="0" w:after="0" w:line="295" w:lineRule="exact"/>
        <w:ind w:left="0" w:right="100" w:firstLine="0"/>
      </w:pPr>
      <w:r>
        <w:rPr>
          <w:rStyle w:val="CharStyle25"/>
          <w:spacing w:val="0"/>
        </w:rPr>
        <w:t>Председатель Комиссии: Члены Комиссии:</w:t>
      </w:r>
    </w:p>
    <w:p>
      <w:pPr>
        <w:pStyle w:val="Style22"/>
        <w:tabs>
          <w:tab w:leader="none" w:pos="4938" w:val="right"/>
          <w:tab w:leader="none" w:pos="5208" w:val="right"/>
          <w:tab w:leader="none" w:pos="5863" w:val="right"/>
        </w:tabs>
        <w:widowControl w:val="0"/>
        <w:keepNext w:val="0"/>
        <w:keepLines w:val="0"/>
        <w:shd w:val="clear" w:color="auto" w:fill="auto"/>
        <w:bidi w:val="0"/>
        <w:jc w:val="both"/>
        <w:spacing w:before="0" w:after="297" w:line="295" w:lineRule="exact"/>
        <w:ind w:left="20" w:right="460" w:firstLine="700"/>
      </w:pPr>
      <w:r>
        <w:rPr>
          <w:lang w:val="ru-RU" w:eastAsia="ru-RU" w:bidi="ru-RU"/>
          <w:sz w:val="24"/>
          <w:szCs w:val="24"/>
          <w:w w:val="100"/>
          <w:spacing w:val="0"/>
          <w:color w:val="000000"/>
          <w:position w:val="0"/>
        </w:rPr>
        <w:t>Комиссия Управления Федеральной антимонопольной службы . по Ростовской области (далее - Ростовское УФАС России) по контролю соблюдения законодательства о контрактной системе в сфере закупок:!</w:t>
        <w:tab/>
        <w:t>•</w:t>
        <w:tab/>
        <w:t>.</w:t>
        <w:tab/>
        <w:t>•</w:t>
      </w:r>
    </w:p>
    <w:p>
      <w:pPr>
        <w:pStyle w:val="Style22"/>
        <w:widowControl w:val="0"/>
        <w:keepNext w:val="0"/>
        <w:keepLines w:val="0"/>
        <w:shd w:val="clear" w:color="auto" w:fill="auto"/>
        <w:bidi w:val="0"/>
        <w:jc w:val="both"/>
        <w:spacing w:before="0" w:after="0" w:line="299" w:lineRule="exact"/>
        <w:ind w:left="5360" w:right="0" w:firstLine="0"/>
      </w:pPr>
      <w:r>
        <w:rPr>
          <w:lang w:val="ru-RU" w:eastAsia="ru-RU" w:bidi="ru-RU"/>
          <w:sz w:val="24"/>
          <w:szCs w:val="24"/>
          <w:w w:val="100"/>
          <w:spacing w:val="0"/>
          <w:color w:val="000000"/>
          <w:position w:val="0"/>
        </w:rPr>
        <w:t>М.А. Благодарев, С.А. Иванкова,</w:t>
      </w:r>
    </w:p>
    <w:p>
      <w:pPr>
        <w:pStyle w:val="Style22"/>
        <w:tabs>
          <w:tab w:leader="none" w:pos="7160" w:val="right"/>
          <w:tab w:leader="none" w:pos="7160" w:val="right"/>
        </w:tabs>
        <w:widowControl w:val="0"/>
        <w:keepNext w:val="0"/>
        <w:keepLines w:val="0"/>
        <w:shd w:val="clear" w:color="auto" w:fill="auto"/>
        <w:bidi w:val="0"/>
        <w:jc w:val="both"/>
        <w:spacing w:before="0" w:after="63" w:line="299" w:lineRule="exact"/>
        <w:ind w:left="1220" w:right="0" w:firstLine="0"/>
      </w:pPr>
      <w:r>
        <w:rPr>
          <w:lang w:val="ru-RU" w:eastAsia="ru-RU" w:bidi="ru-RU"/>
          <w:sz w:val="24"/>
          <w:szCs w:val="24"/>
          <w:w w:val="100"/>
          <w:spacing w:val="0"/>
          <w:color w:val="000000"/>
          <w:position w:val="0"/>
        </w:rPr>
        <w:t>. '</w:t>
        <w:tab/>
        <w:t>А.Н.</w:t>
        <w:tab/>
        <w:t>Кармазина,</w:t>
      </w:r>
    </w:p>
    <w:p>
      <w:pPr>
        <w:pStyle w:val="Style22"/>
        <w:widowControl w:val="0"/>
        <w:keepNext w:val="0"/>
        <w:keepLines w:val="0"/>
        <w:shd w:val="clear" w:color="auto" w:fill="auto"/>
        <w:bidi w:val="0"/>
        <w:jc w:val="both"/>
        <w:spacing w:before="0" w:after="344" w:line="295" w:lineRule="exact"/>
        <w:ind w:left="20" w:right="460" w:firstLine="700"/>
      </w:pPr>
      <w:r>
        <w:rPr>
          <w:lang w:val="ru-RU" w:eastAsia="ru-RU" w:bidi="ru-RU"/>
          <w:sz w:val="24"/>
          <w:szCs w:val="24"/>
          <w:w w:val="100"/>
          <w:spacing w:val="0"/>
          <w:color w:val="000000"/>
          <w:position w:val="0"/>
        </w:rPr>
        <w:t>на основании своего решения по делу № 061/06/64-210/2021 о нарушении Заказчиком ч. 1 ст. 64, аукционной</w:t>
      </w:r>
      <w:r>
        <w:rPr>
          <w:lang w:val="ru-RU" w:eastAsia="ru-RU" w:bidi="ru-RU"/>
          <w:vertAlign w:val="superscript"/>
          <w:sz w:val="24"/>
          <w:szCs w:val="24"/>
          <w:w w:val="100"/>
          <w:spacing w:val="0"/>
          <w:color w:val="000000"/>
          <w:position w:val="0"/>
        </w:rPr>
        <w:t>1</w:t>
      </w:r>
      <w:r>
        <w:rPr>
          <w:lang w:val="ru-RU" w:eastAsia="ru-RU" w:bidi="ru-RU"/>
          <w:sz w:val="24"/>
          <w:szCs w:val="24"/>
          <w:w w:val="100"/>
          <w:spacing w:val="0"/>
          <w:color w:val="000000"/>
          <w:position w:val="0"/>
        </w:rPr>
        <w:t xml:space="preserve"> комиссией ч. 4 ст. 67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 0358300079421000013 «Поставка лекарственных препаратов» (далее - аукцион),</w:t>
      </w:r>
    </w:p>
    <w:p>
      <w:pPr>
        <w:pStyle w:val="Style20"/>
        <w:widowControl w:val="0"/>
        <w:keepNext w:val="0"/>
        <w:keepLines w:val="0"/>
        <w:shd w:val="clear" w:color="auto" w:fill="auto"/>
        <w:bidi w:val="0"/>
        <w:jc w:val="left"/>
        <w:spacing w:before="0" w:after="0" w:line="240" w:lineRule="exact"/>
        <w:ind w:left="4040" w:right="0" w:firstLine="0"/>
      </w:pPr>
      <w:r>
        <w:rPr>
          <w:lang w:val="ru-RU" w:eastAsia="ru-RU" w:bidi="ru-RU"/>
          <w:sz w:val="24"/>
          <w:szCs w:val="24"/>
          <w:w w:val="100"/>
          <w:spacing w:val="0"/>
          <w:color w:val="000000"/>
          <w:position w:val="0"/>
        </w:rPr>
        <w:t>ПРЕДПИСЫВАЕТ:</w:t>
      </w:r>
    </w:p>
    <w:p>
      <w:pPr>
        <w:pStyle w:val="Style57"/>
        <w:tabs>
          <w:tab w:leader="none" w:pos="5918" w:val="center"/>
          <w:tab w:leader="none" w:pos="6487" w:val="right"/>
          <w:tab w:leader="none" w:pos="6692" w:val="right"/>
        </w:tabs>
        <w:widowControl w:val="0"/>
        <w:keepNext w:val="0"/>
        <w:keepLines w:val="0"/>
        <w:shd w:val="clear" w:color="auto" w:fill="auto"/>
        <w:bidi w:val="0"/>
        <w:spacing w:before="0" w:after="0" w:line="240" w:lineRule="exact"/>
        <w:ind w:left="20" w:right="0"/>
      </w:pPr>
      <w:r>
        <w:rPr>
          <w:rStyle w:val="CharStyle59"/>
          <w:vertAlign w:val="subscript"/>
          <w:i w:val="0"/>
          <w:iCs w:val="0"/>
        </w:rPr>
        <w:t>0</w:t>
      </w:r>
      <w:r>
        <w:rPr>
          <w:rStyle w:val="CharStyle59"/>
          <w:i w:val="0"/>
          <w:iCs w:val="0"/>
        </w:rPr>
        <w:tab/>
        <w:t>.</w:t>
        <w:tab/>
      </w:r>
      <w:r>
        <w:rPr>
          <w:lang w:val="ru-RU" w:eastAsia="ru-RU" w:bidi="ru-RU"/>
          <w:vertAlign w:val="subscript"/>
          <w:sz w:val="24"/>
          <w:szCs w:val="24"/>
          <w:w w:val="100"/>
          <w:spacing w:val="0"/>
          <w:color w:val="000000"/>
          <w:position w:val="0"/>
        </w:rPr>
        <w:t>к</w:t>
      </w:r>
      <w:r>
        <w:rPr>
          <w:lang w:val="ru-RU" w:eastAsia="ru-RU" w:bidi="ru-RU"/>
          <w:sz w:val="24"/>
          <w:szCs w:val="24"/>
          <w:w w:val="100"/>
          <w:spacing w:val="0"/>
          <w:color w:val="000000"/>
          <w:position w:val="0"/>
        </w:rPr>
        <w:tab/>
      </w:r>
      <w:r>
        <w:rPr>
          <w:lang w:val="en-US" w:eastAsia="en-US" w:bidi="en-US"/>
          <w:sz w:val="24"/>
          <w:szCs w:val="24"/>
          <w:w w:val="100"/>
          <w:spacing w:val="0"/>
          <w:color w:val="000000"/>
          <w:position w:val="0"/>
        </w:rPr>
        <w:t>i-</w:t>
      </w:r>
    </w:p>
    <w:p>
      <w:pPr>
        <w:pStyle w:val="Style22"/>
        <w:widowControl w:val="0"/>
        <w:keepNext w:val="0"/>
        <w:keepLines w:val="0"/>
        <w:shd w:val="clear" w:color="auto" w:fill="auto"/>
        <w:bidi w:val="0"/>
        <w:jc w:val="both"/>
        <w:spacing w:before="0" w:after="0" w:line="292" w:lineRule="exact"/>
        <w:ind w:left="20" w:right="0" w:firstLine="700"/>
      </w:pPr>
      <w:r>
        <w:rPr>
          <w:lang w:val="ru-RU" w:eastAsia="ru-RU" w:bidi="ru-RU"/>
          <w:sz w:val="24"/>
          <w:szCs w:val="24"/>
          <w:w w:val="100"/>
          <w:spacing w:val="0"/>
          <w:color w:val="000000"/>
          <w:position w:val="0"/>
        </w:rPr>
        <w:t>Заказчику, аукционной комиссии Заказчика, Оператору:</w:t>
      </w:r>
    </w:p>
    <w:p>
      <w:pPr>
        <w:pStyle w:val="Style22"/>
        <w:numPr>
          <w:ilvl w:val="0"/>
          <w:numId w:val="5"/>
        </w:numPr>
        <w:widowControl w:val="0"/>
        <w:keepNext w:val="0"/>
        <w:keepLines w:val="0"/>
        <w:shd w:val="clear" w:color="auto" w:fill="auto"/>
        <w:bidi w:val="0"/>
        <w:jc w:val="both"/>
        <w:spacing w:before="0" w:after="0" w:line="292" w:lineRule="exact"/>
        <w:ind w:left="20" w:right="0" w:firstLine="700"/>
      </w:pPr>
      <w:r>
        <w:rPr>
          <w:lang w:val="ru-RU" w:eastAsia="ru-RU" w:bidi="ru-RU"/>
          <w:sz w:val="24"/>
          <w:szCs w:val="24"/>
          <w:w w:val="100"/>
          <w:spacing w:val="0"/>
          <w:color w:val="000000"/>
          <w:position w:val="0"/>
        </w:rPr>
        <w:t xml:space="preserve"> Отменить сформированные в рамках осуществления закупки протоколы.</w:t>
      </w:r>
    </w:p>
    <w:p>
      <w:pPr>
        <w:pStyle w:val="Style22"/>
        <w:numPr>
          <w:ilvl w:val="0"/>
          <w:numId w:val="5"/>
        </w:numPr>
        <w:widowControl w:val="0"/>
        <w:keepNext w:val="0"/>
        <w:keepLines w:val="0"/>
        <w:shd w:val="clear" w:color="auto" w:fill="auto"/>
        <w:bidi w:val="0"/>
        <w:jc w:val="both"/>
        <w:spacing w:before="0" w:after="0" w:line="292" w:lineRule="exact"/>
        <w:ind w:left="20" w:right="460" w:firstLine="700"/>
      </w:pPr>
      <w:r>
        <w:rPr>
          <w:lang w:val="ru-RU" w:eastAsia="ru-RU" w:bidi="ru-RU"/>
          <w:sz w:val="24"/>
          <w:szCs w:val="24"/>
          <w:w w:val="100"/>
          <w:spacing w:val="0"/>
          <w:color w:val="000000"/>
          <w:position w:val="0"/>
        </w:rPr>
        <w:t xml:space="preserve"> Внести изменения в аукционную документацию в соответствии с требованиями Закона и решением Ростовского УФАС России от 05.02.2021 по делу № 061/06/64-210/2021.</w:t>
      </w:r>
    </w:p>
    <w:p>
      <w:pPr>
        <w:pStyle w:val="Style60"/>
        <w:numPr>
          <w:ilvl w:val="0"/>
          <w:numId w:val="5"/>
        </w:numPr>
        <w:tabs>
          <w:tab w:leader="none" w:pos="4455" w:val="center"/>
        </w:tabs>
        <w:widowControl w:val="0"/>
        <w:keepNext w:val="0"/>
        <w:keepLines w:val="0"/>
        <w:shd w:val="clear" w:color="auto" w:fill="auto"/>
        <w:bidi w:val="0"/>
        <w:spacing w:before="0" w:after="0"/>
        <w:ind w:left="20" w:right="460"/>
      </w:pPr>
      <w:r>
        <w:fldChar w:fldCharType="begin"/>
        <w:instrText xml:space="preserve"> TOC \o "1-5" \h \z </w:instrText>
        <w:fldChar w:fldCharType="separate"/>
      </w:r>
      <w:r>
        <w:rPr>
          <w:lang w:val="ru-RU" w:eastAsia="ru-RU" w:bidi="ru-RU"/>
          <w:sz w:val="24"/>
          <w:szCs w:val="24"/>
          <w:w w:val="100"/>
          <w:spacing w:val="0"/>
          <w:color w:val="000000"/>
          <w:position w:val="0"/>
        </w:rPr>
        <w:t xml:space="preserve"> Продлить срок подачи заявок на участие в аукционе в соответствии со ст. 65 Закона.</w:t>
        <w:tab/>
        <w:t>;</w:t>
      </w:r>
    </w:p>
    <w:p>
      <w:pPr>
        <w:pStyle w:val="Style60"/>
        <w:numPr>
          <w:ilvl w:val="0"/>
          <w:numId w:val="5"/>
        </w:numPr>
        <w:tabs>
          <w:tab w:leader="none" w:pos="3667" w:val="left"/>
          <w:tab w:leader="none" w:pos="5600" w:val="center"/>
          <w:tab w:leader="none" w:pos="6910" w:val="right"/>
        </w:tabs>
        <w:widowControl w:val="0"/>
        <w:keepNext w:val="0"/>
        <w:keepLines w:val="0"/>
        <w:shd w:val="clear" w:color="auto" w:fill="auto"/>
        <w:bidi w:val="0"/>
        <w:spacing w:before="0" w:after="0" w:line="270" w:lineRule="exact"/>
        <w:ind w:left="20" w:right="460"/>
      </w:pPr>
      <w:r>
        <w:rPr>
          <w:lang w:val="ru-RU" w:eastAsia="ru-RU" w:bidi="ru-RU"/>
          <w:sz w:val="24"/>
          <w:szCs w:val="24"/>
          <w:w w:val="100"/>
          <w:spacing w:val="0"/>
          <w:color w:val="000000"/>
          <w:position w:val="0"/>
        </w:rPr>
        <w:t xml:space="preserve"> Совершить дальнейшие действия, предусмотренные Законом, при проведении названного аукциона.</w:t>
        <w:tab/>
      </w:r>
      <w:r>
        <w:rPr>
          <w:lang w:val="ru-RU" w:eastAsia="ru-RU" w:bidi="ru-RU"/>
          <w:vertAlign w:val="superscript"/>
          <w:sz w:val="24"/>
          <w:szCs w:val="24"/>
          <w:w w:val="100"/>
          <w:spacing w:val="0"/>
          <w:color w:val="000000"/>
          <w:position w:val="0"/>
        </w:rPr>
        <w:t>/</w:t>
      </w:r>
      <w:r>
        <w:rPr>
          <w:lang w:val="ru-RU" w:eastAsia="ru-RU" w:bidi="ru-RU"/>
          <w:sz w:val="24"/>
          <w:szCs w:val="24"/>
          <w:w w:val="100"/>
          <w:spacing w:val="0"/>
          <w:color w:val="000000"/>
          <w:position w:val="0"/>
        </w:rPr>
        <w:t xml:space="preserve"> .. . У</w:t>
        <w:tab/>
        <w:t>■*"</w:t>
        <w:tab/>
        <w:t>■</w:t>
      </w:r>
    </w:p>
    <w:p>
      <w:pPr>
        <w:pStyle w:val="Style60"/>
        <w:tabs>
          <w:tab w:leader="none" w:pos="4200" w:val="center"/>
          <w:tab w:leader="none" w:pos="4711" w:val="center"/>
          <w:tab w:leader="none" w:pos="7245" w:val="center"/>
        </w:tabs>
        <w:widowControl w:val="0"/>
        <w:keepNext w:val="0"/>
        <w:keepLines w:val="0"/>
        <w:shd w:val="clear" w:color="auto" w:fill="auto"/>
        <w:bidi w:val="0"/>
        <w:spacing w:before="0" w:after="0" w:line="281" w:lineRule="exact"/>
        <w:ind w:left="20" w:right="460"/>
      </w:pPr>
      <w:r>
        <w:rPr>
          <w:lang w:val="ru-RU" w:eastAsia="ru-RU" w:bidi="ru-RU"/>
          <w:sz w:val="24"/>
          <w:szCs w:val="24"/>
          <w:w w:val="100"/>
          <w:spacing w:val="0"/>
          <w:color w:val="000000"/>
          <w:position w:val="0"/>
        </w:rPr>
        <w:t>Оператору электронной, площадки обеспечить возможность исполнения данного предписания.</w:t>
        <w:tab/>
        <w:t>"</w:t>
        <w:tab/>
        <w:t>.</w:t>
        <w:tab/>
        <w:t>•</w:t>
      </w:r>
      <w:r>
        <w:fldChar w:fldCharType="end"/>
      </w:r>
    </w:p>
    <w:tbl>
      <w:tblPr>
        <w:tblOverlap w:val="never"/>
        <w:tblLayout w:type="fixed"/>
        <w:jc w:val="center"/>
      </w:tblPr>
      <w:tblGrid>
        <w:gridCol w:w="619"/>
        <w:gridCol w:w="547"/>
        <w:gridCol w:w="266"/>
      </w:tblGrid>
      <w:tr>
        <w:trPr>
          <w:trHeight w:val="245" w:hRule="exact"/>
        </w:trPr>
        <w:tc>
          <w:tcPr>
            <w:shd w:val="clear" w:color="auto" w:fill="FFFFFF"/>
            <w:tcBorders/>
            <w:vAlign w:val="top"/>
          </w:tcPr>
          <w:p>
            <w:pPr>
              <w:pStyle w:val="Style22"/>
              <w:framePr w:w="1433" w:wrap="around" w:vAnchor="text" w:hAnchor="margin" w:x="4177" w:y="300"/>
              <w:widowControl w:val="0"/>
              <w:keepNext w:val="0"/>
              <w:keepLines w:val="0"/>
              <w:shd w:val="clear" w:color="auto" w:fill="auto"/>
              <w:bidi w:val="0"/>
              <w:jc w:val="center"/>
              <w:spacing w:before="0" w:after="0" w:line="130" w:lineRule="exact"/>
              <w:ind w:left="0" w:right="0" w:firstLine="0"/>
            </w:pPr>
            <w:r>
              <w:rPr>
                <w:rStyle w:val="CharStyle56"/>
                <w:spacing w:val="10"/>
              </w:rPr>
              <w:t>1'</w:t>
            </w:r>
          </w:p>
        </w:tc>
        <w:tc>
          <w:tcPr>
            <w:shd w:val="clear" w:color="auto" w:fill="FFFFFF"/>
            <w:tcBorders>
              <w:top w:val="single" w:sz="4"/>
            </w:tcBorders>
            <w:vAlign w:val="top"/>
          </w:tcPr>
          <w:p>
            <w:pPr>
              <w:framePr w:w="1433" w:wrap="around" w:vAnchor="text" w:hAnchor="margin" w:x="4177" w:y="300"/>
              <w:widowControl w:val="0"/>
              <w:rPr>
                <w:sz w:val="10"/>
                <w:szCs w:val="10"/>
              </w:rPr>
            </w:pPr>
          </w:p>
        </w:tc>
        <w:tc>
          <w:tcPr>
            <w:shd w:val="clear" w:color="auto" w:fill="FFFFFF"/>
            <w:tcBorders>
              <w:top w:val="single" w:sz="4"/>
            </w:tcBorders>
            <w:vAlign w:val="top"/>
          </w:tcPr>
          <w:p>
            <w:pPr>
              <w:framePr w:w="1433" w:wrap="around" w:vAnchor="text" w:hAnchor="margin" w:x="4177" w:y="300"/>
              <w:widowControl w:val="0"/>
              <w:rPr>
                <w:sz w:val="10"/>
                <w:szCs w:val="10"/>
              </w:rPr>
            </w:pPr>
          </w:p>
        </w:tc>
      </w:tr>
      <w:tr>
        <w:trPr>
          <w:trHeight w:val="378" w:hRule="exact"/>
        </w:trPr>
        <w:tc>
          <w:tcPr>
            <w:shd w:val="clear" w:color="auto" w:fill="FFFFFF"/>
            <w:tcBorders/>
            <w:vAlign w:val="top"/>
          </w:tcPr>
          <w:p>
            <w:pPr>
              <w:pStyle w:val="Style22"/>
              <w:framePr w:w="1433" w:wrap="around" w:vAnchor="text" w:hAnchor="margin" w:x="4177" w:y="300"/>
              <w:widowControl w:val="0"/>
              <w:keepNext w:val="0"/>
              <w:keepLines w:val="0"/>
              <w:shd w:val="clear" w:color="auto" w:fill="auto"/>
              <w:bidi w:val="0"/>
              <w:jc w:val="right"/>
              <w:spacing w:before="0" w:after="0" w:line="130" w:lineRule="exact"/>
              <w:ind w:left="0" w:right="0" w:firstLine="0"/>
            </w:pPr>
            <w:r>
              <w:rPr>
                <w:rStyle w:val="CharStyle56"/>
                <w:lang w:val="en-US" w:eastAsia="en-US" w:bidi="en-US"/>
                <w:spacing w:val="10"/>
              </w:rPr>
              <w:t xml:space="preserve">t </w:t>
            </w:r>
            <w:r>
              <w:rPr>
                <w:rStyle w:val="CharStyle56"/>
                <w:spacing w:val="10"/>
              </w:rPr>
              <w:t>-«</w:t>
            </w:r>
          </w:p>
        </w:tc>
        <w:tc>
          <w:tcPr>
            <w:shd w:val="clear" w:color="auto" w:fill="FFFFFF"/>
            <w:tcBorders/>
            <w:vAlign w:val="center"/>
          </w:tcPr>
          <w:p>
            <w:pPr>
              <w:pStyle w:val="Style22"/>
              <w:framePr w:w="1433" w:wrap="around" w:vAnchor="text" w:hAnchor="margin" w:x="4177" w:y="300"/>
              <w:widowControl w:val="0"/>
              <w:keepNext w:val="0"/>
              <w:keepLines w:val="0"/>
              <w:shd w:val="clear" w:color="auto" w:fill="auto"/>
              <w:bidi w:val="0"/>
              <w:jc w:val="right"/>
              <w:spacing w:before="0" w:after="0" w:line="130" w:lineRule="exact"/>
              <w:ind w:left="0" w:right="200" w:firstLine="0"/>
            </w:pPr>
            <w:r>
              <w:rPr>
                <w:rStyle w:val="CharStyle56"/>
                <w:spacing w:val="10"/>
              </w:rPr>
              <w:t>1</w:t>
            </w:r>
          </w:p>
        </w:tc>
        <w:tc>
          <w:tcPr>
            <w:shd w:val="clear" w:color="auto" w:fill="FFFFFF"/>
            <w:tcBorders/>
            <w:vAlign w:val="top"/>
          </w:tcPr>
          <w:p>
            <w:pPr>
              <w:framePr w:w="1433" w:wrap="around" w:vAnchor="text" w:hAnchor="margin" w:x="4177" w:y="300"/>
              <w:widowControl w:val="0"/>
              <w:rPr>
                <w:sz w:val="10"/>
                <w:szCs w:val="10"/>
              </w:rPr>
            </w:pPr>
          </w:p>
        </w:tc>
      </w:tr>
      <w:tr>
        <w:trPr>
          <w:trHeight w:val="274" w:hRule="exact"/>
        </w:trPr>
        <w:tc>
          <w:tcPr>
            <w:shd w:val="clear" w:color="auto" w:fill="FFFFFF"/>
            <w:tcBorders/>
            <w:vAlign w:val="top"/>
          </w:tcPr>
          <w:p>
            <w:pPr>
              <w:framePr w:w="1433" w:wrap="around" w:vAnchor="text" w:hAnchor="margin" w:x="4177" w:y="300"/>
              <w:widowControl w:val="0"/>
              <w:rPr>
                <w:sz w:val="10"/>
                <w:szCs w:val="10"/>
              </w:rPr>
            </w:pPr>
          </w:p>
        </w:tc>
        <w:tc>
          <w:tcPr>
            <w:shd w:val="clear" w:color="auto" w:fill="FFFFFF"/>
            <w:tcBorders/>
            <w:vAlign w:val="top"/>
          </w:tcPr>
          <w:p>
            <w:pPr>
              <w:framePr w:w="1433" w:wrap="around" w:vAnchor="text" w:hAnchor="margin" w:x="4177" w:y="300"/>
              <w:widowControl w:val="0"/>
              <w:rPr>
                <w:sz w:val="10"/>
                <w:szCs w:val="10"/>
              </w:rPr>
            </w:pPr>
          </w:p>
        </w:tc>
        <w:tc>
          <w:tcPr>
            <w:shd w:val="clear" w:color="auto" w:fill="FFFFFF"/>
            <w:tcBorders/>
            <w:vAlign w:val="top"/>
          </w:tcPr>
          <w:p>
            <w:pPr>
              <w:framePr w:w="1433" w:wrap="around" w:vAnchor="text" w:hAnchor="margin" w:x="4177" w:y="300"/>
              <w:widowControl w:val="0"/>
              <w:rPr>
                <w:sz w:val="10"/>
                <w:szCs w:val="10"/>
              </w:rPr>
            </w:pPr>
          </w:p>
        </w:tc>
      </w:tr>
    </w:tbl>
    <w:p>
      <w:pPr>
        <w:pStyle w:val="Style22"/>
        <w:widowControl w:val="0"/>
        <w:keepNext w:val="0"/>
        <w:keepLines w:val="0"/>
        <w:shd w:val="clear" w:color="auto" w:fill="auto"/>
        <w:bidi w:val="0"/>
        <w:jc w:val="both"/>
        <w:spacing w:before="0" w:after="205" w:line="240" w:lineRule="exact"/>
        <w:ind w:left="20" w:right="0" w:firstLine="700"/>
      </w:pPr>
      <w:r>
        <w:rPr>
          <w:lang w:val="ru-RU" w:eastAsia="ru-RU" w:bidi="ru-RU"/>
          <w:sz w:val="24"/>
          <w:szCs w:val="24"/>
          <w:w w:val="100"/>
          <w:spacing w:val="0"/>
          <w:color w:val="000000"/>
          <w:position w:val="0"/>
        </w:rPr>
        <w:t xml:space="preserve">Предписание должно быть исполнено </w:t>
      </w:r>
      <w:r>
        <w:rPr>
          <w:rStyle w:val="CharStyle62"/>
        </w:rPr>
        <w:t>в срок до 11.03.2021.</w:t>
      </w:r>
    </w:p>
    <w:p>
      <w:pPr>
        <w:pStyle w:val="Style28"/>
        <w:widowControl w:val="0"/>
        <w:keepNext/>
        <w:keepLines/>
        <w:shd w:val="clear" w:color="auto" w:fill="auto"/>
        <w:bidi w:val="0"/>
        <w:spacing w:before="0" w:after="0" w:line="360" w:lineRule="exact"/>
        <w:ind w:left="0" w:right="0" w:firstLine="0"/>
      </w:pPr>
      <w:bookmarkStart w:id="3" w:name="bookmark3"/>
      <w:r>
        <w:rPr>
          <w:lang w:val="ru-RU" w:eastAsia="ru-RU" w:bidi="ru-RU"/>
          <w:w w:val="100"/>
          <w:spacing w:val="0"/>
          <w:color w:val="000000"/>
          <w:position w:val="0"/>
        </w:rPr>
        <w:t>001712</w:t>
      </w:r>
      <w:bookmarkEnd w:id="3"/>
      <w:r>
        <w:br w:type="page"/>
      </w:r>
    </w:p>
    <w:p>
      <w:pPr>
        <w:pStyle w:val="Style22"/>
        <w:widowControl w:val="0"/>
        <w:keepNext w:val="0"/>
        <w:keepLines w:val="0"/>
        <w:shd w:val="clear" w:color="auto" w:fill="auto"/>
        <w:bidi w:val="0"/>
        <w:jc w:val="both"/>
        <w:spacing w:before="0" w:after="0" w:line="302" w:lineRule="exact"/>
        <w:ind w:left="40" w:right="20" w:firstLine="720"/>
      </w:pPr>
      <w:r>
        <w:rPr>
          <w:lang w:val="ru-RU" w:eastAsia="ru-RU" w:bidi="ru-RU"/>
          <w:sz w:val="24"/>
          <w:szCs w:val="24"/>
          <w:w w:val="100"/>
          <w:spacing w:val="0"/>
          <w:color w:val="000000"/>
          <w:position w:val="0"/>
        </w:rPr>
        <w:t xml:space="preserve">Об исполнении настоящего предписания </w:t>
      </w:r>
      <w:r>
        <w:rPr>
          <w:rStyle w:val="CharStyle62"/>
        </w:rPr>
        <w:t>в срок до 15.03.2021</w:t>
      </w:r>
      <w:r>
        <w:rPr>
          <w:rStyle w:val="CharStyle37"/>
        </w:rPr>
        <w:t xml:space="preserve"> </w:t>
      </w:r>
      <w:r>
        <w:rPr>
          <w:lang w:val="ru-RU" w:eastAsia="ru-RU" w:bidi="ru-RU"/>
          <w:sz w:val="24"/>
          <w:szCs w:val="24"/>
          <w:w w:val="100"/>
          <w:spacing w:val="0"/>
          <w:color w:val="000000"/>
          <w:position w:val="0"/>
        </w:rPr>
        <w:t xml:space="preserve">сообщить в Ростовское УФАС России по электронной почте на адрес: </w:t>
      </w:r>
      <w:r>
        <w:rPr>
          <w:rStyle w:val="CharStyle63"/>
        </w:rPr>
        <w:t>to61(a)fa s. zov.ru,</w:t>
      </w:r>
      <w:r>
        <w:rPr>
          <w:rStyle w:val="CharStyle27"/>
        </w:rPr>
        <w:t xml:space="preserve"> to61- </w:t>
      </w:r>
      <w:r>
        <w:fldChar w:fldCharType="begin"/>
      </w:r>
      <w:r>
        <w:rPr>
          <w:rStyle w:val="CharStyle27"/>
        </w:rPr>
        <w:instrText> HYPERLINK "mailto:karmazina@fas.gov.ru" </w:instrText>
      </w:r>
      <w:r>
        <w:fldChar w:fldCharType="separate"/>
      </w:r>
      <w:r>
        <w:rPr>
          <w:rStyle w:val="Hyperlink"/>
        </w:rPr>
        <w:t>karmazina@fas.gov.ru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с последующей досылкой почтой, приложив заверенные копии документов, подтверждающих факт исполнения настоящего предписания.</w:t>
      </w:r>
    </w:p>
    <w:p>
      <w:pPr>
        <w:pStyle w:val="Style22"/>
        <w:widowControl w:val="0"/>
        <w:keepNext w:val="0"/>
        <w:keepLines w:val="0"/>
        <w:shd w:val="clear" w:color="auto" w:fill="auto"/>
        <w:bidi w:val="0"/>
        <w:jc w:val="both"/>
        <w:spacing w:before="0" w:after="243" w:line="302" w:lineRule="exact"/>
        <w:ind w:left="40" w:right="0" w:firstLine="720"/>
      </w:pPr>
      <w:r>
        <w:rPr>
          <w:lang w:val="ru-RU" w:eastAsia="ru-RU" w:bidi="ru-RU"/>
          <w:sz w:val="24"/>
          <w:szCs w:val="24"/>
          <w:w w:val="100"/>
          <w:spacing w:val="0"/>
          <w:color w:val="000000"/>
          <w:position w:val="0"/>
        </w:rPr>
        <w:t>Контроль за исполнением предписания возложить на А.Н.Кармазину.</w:t>
      </w:r>
    </w:p>
    <w:p>
      <w:pPr>
        <w:pStyle w:val="Style22"/>
        <w:tabs>
          <w:tab w:leader="none" w:pos="2463" w:val="left"/>
        </w:tabs>
        <w:widowControl w:val="0"/>
        <w:keepNext w:val="0"/>
        <w:keepLines w:val="0"/>
        <w:shd w:val="clear" w:color="auto" w:fill="auto"/>
        <w:bidi w:val="0"/>
        <w:jc w:val="both"/>
        <w:spacing w:before="0" w:after="0" w:line="299" w:lineRule="exact"/>
        <w:ind w:left="40" w:right="0" w:firstLine="720"/>
      </w:pPr>
      <w:r>
        <w:rPr>
          <w:lang w:val="ru-RU" w:eastAsia="ru-RU" w:bidi="ru-RU"/>
          <w:sz w:val="24"/>
          <w:szCs w:val="24"/>
          <w:w w:val="100"/>
          <w:spacing w:val="0"/>
          <w:color w:val="000000"/>
          <w:position w:val="0"/>
        </w:rPr>
        <w:t>Примечание:</w:t>
        <w:tab/>
        <w:t>согласно ч. 7 ст. 19.5 Кодекса Российской Федерации об</w:t>
      </w:r>
    </w:p>
    <w:p>
      <w:pPr>
        <w:pStyle w:val="Style22"/>
        <w:widowControl w:val="0"/>
        <w:keepNext w:val="0"/>
        <w:keepLines w:val="0"/>
        <w:shd w:val="clear" w:color="auto" w:fill="auto"/>
        <w:bidi w:val="0"/>
        <w:jc w:val="both"/>
        <w:spacing w:before="0" w:after="0" w:line="299" w:lineRule="exact"/>
        <w:ind w:left="40" w:right="20" w:firstLine="0"/>
      </w:pPr>
      <w:r>
        <w:rPr>
          <w:lang w:val="ru-RU" w:eastAsia="ru-RU" w:bidi="ru-RU"/>
          <w:sz w:val="24"/>
          <w:szCs w:val="24"/>
          <w:w w:val="100"/>
          <w:spacing w:val="0"/>
          <w:color w:val="000000"/>
          <w:position w:val="0"/>
        </w:rPr>
        <w:t>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w:t>
      </w:r>
    </w:p>
    <w:sectPr>
      <w:type w:val="continuous"/>
      <w:pgSz w:w="16838" w:h="23810"/>
      <w:pgMar w:top="3834" w:left="3112" w:right="3051" w:bottom="421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6) Exact"/>
    <w:basedOn w:val="DefaultParagraphFont"/>
    <w:rPr>
      <w:b w:val="0"/>
      <w:bCs w:val="0"/>
      <w:i w:val="0"/>
      <w:iCs w:val="0"/>
      <w:u w:val="none"/>
      <w:strike w:val="0"/>
      <w:smallCaps w:val="0"/>
      <w:sz w:val="21"/>
      <w:szCs w:val="21"/>
      <w:rFonts w:ascii="Times New Roman" w:eastAsia="Times New Roman" w:hAnsi="Times New Roman" w:cs="Times New Roman"/>
      <w:spacing w:val="3"/>
    </w:rPr>
  </w:style>
  <w:style w:type="character" w:customStyle="1" w:styleId="CharStyle5">
    <w:name w:val="Основной текст (6) Exact"/>
    <w:basedOn w:val="CharStyle18"/>
    <w:rPr>
      <w:sz w:val="21"/>
      <w:szCs w:val="21"/>
      <w:spacing w:val="3"/>
    </w:rPr>
  </w:style>
  <w:style w:type="character" w:customStyle="1" w:styleId="CharStyle7">
    <w:name w:val="Основной текст (2)_"/>
    <w:basedOn w:val="DefaultParagraphFont"/>
    <w:link w:val="Style6"/>
    <w:rPr>
      <w:b w:val="0"/>
      <w:bCs w:val="0"/>
      <w:i w:val="0"/>
      <w:iCs w:val="0"/>
      <w:u w:val="none"/>
      <w:strike w:val="0"/>
      <w:smallCaps w:val="0"/>
      <w:sz w:val="20"/>
      <w:szCs w:val="20"/>
      <w:rFonts w:ascii="Times New Roman" w:eastAsia="Times New Roman" w:hAnsi="Times New Roman" w:cs="Times New Roman"/>
    </w:rPr>
  </w:style>
  <w:style w:type="character" w:customStyle="1" w:styleId="CharStyle8">
    <w:name w:val="Основной текст (2)"/>
    <w:basedOn w:val="CharStyle7"/>
    <w:rPr>
      <w:lang w:val="ru-RU" w:eastAsia="ru-RU" w:bidi="ru-RU"/>
      <w:w w:val="100"/>
      <w:spacing w:val="0"/>
      <w:color w:val="000000"/>
      <w:position w:val="0"/>
    </w:rPr>
  </w:style>
  <w:style w:type="character" w:customStyle="1" w:styleId="CharStyle10">
    <w:name w:val="Основной текст (3)_"/>
    <w:basedOn w:val="DefaultParagraphFont"/>
    <w:link w:val="Style9"/>
    <w:rPr>
      <w:b/>
      <w:bCs/>
      <w:i w:val="0"/>
      <w:iCs w:val="0"/>
      <w:u w:val="none"/>
      <w:strike w:val="0"/>
      <w:smallCaps w:val="0"/>
      <w:sz w:val="23"/>
      <w:szCs w:val="23"/>
      <w:rFonts w:ascii="Times New Roman" w:eastAsia="Times New Roman" w:hAnsi="Times New Roman" w:cs="Times New Roman"/>
    </w:rPr>
  </w:style>
  <w:style w:type="character" w:customStyle="1" w:styleId="CharStyle11">
    <w:name w:val="Основной текст (3)"/>
    <w:basedOn w:val="CharStyle10"/>
    <w:rPr>
      <w:lang w:val="ru-RU" w:eastAsia="ru-RU" w:bidi="ru-RU"/>
      <w:w w:val="100"/>
      <w:spacing w:val="0"/>
      <w:color w:val="000000"/>
      <w:position w:val="0"/>
    </w:rPr>
  </w:style>
  <w:style w:type="character" w:customStyle="1" w:styleId="CharStyle13">
    <w:name w:val="Основной текст (4)_"/>
    <w:basedOn w:val="DefaultParagraphFont"/>
    <w:link w:val="Style12"/>
    <w:rPr>
      <w:b w:val="0"/>
      <w:bCs w:val="0"/>
      <w:i w:val="0"/>
      <w:iCs w:val="0"/>
      <w:u w:val="none"/>
      <w:strike w:val="0"/>
      <w:smallCaps w:val="0"/>
      <w:sz w:val="17"/>
      <w:szCs w:val="17"/>
      <w:rFonts w:ascii="Times New Roman" w:eastAsia="Times New Roman" w:hAnsi="Times New Roman" w:cs="Times New Roman"/>
    </w:rPr>
  </w:style>
  <w:style w:type="character" w:customStyle="1" w:styleId="CharStyle14">
    <w:name w:val="Основной текст (4)"/>
    <w:basedOn w:val="CharStyle13"/>
    <w:rPr>
      <w:lang w:val="ru-RU" w:eastAsia="ru-RU" w:bidi="ru-RU"/>
      <w:w w:val="100"/>
      <w:spacing w:val="0"/>
      <w:color w:val="000000"/>
      <w:position w:val="0"/>
    </w:rPr>
  </w:style>
  <w:style w:type="character" w:customStyle="1" w:styleId="CharStyle16">
    <w:name w:val="Основной текст (5)_"/>
    <w:basedOn w:val="DefaultParagraphFont"/>
    <w:link w:val="Style15"/>
    <w:rPr>
      <w:b w:val="0"/>
      <w:bCs w:val="0"/>
      <w:i w:val="0"/>
      <w:iCs w:val="0"/>
      <w:u w:val="none"/>
      <w:strike w:val="0"/>
      <w:smallCaps w:val="0"/>
      <w:sz w:val="20"/>
      <w:szCs w:val="20"/>
      <w:rFonts w:ascii="Times New Roman" w:eastAsia="Times New Roman" w:hAnsi="Times New Roman" w:cs="Times New Roman"/>
    </w:rPr>
  </w:style>
  <w:style w:type="character" w:customStyle="1" w:styleId="CharStyle17">
    <w:name w:val="Основной текст (5)"/>
    <w:basedOn w:val="CharStyle16"/>
    <w:rPr>
      <w:lang w:val="ru-RU" w:eastAsia="ru-RU" w:bidi="ru-RU"/>
      <w:w w:val="100"/>
      <w:spacing w:val="0"/>
      <w:color w:val="000000"/>
      <w:position w:val="0"/>
    </w:rPr>
  </w:style>
  <w:style w:type="character" w:customStyle="1" w:styleId="CharStyle18">
    <w:name w:val="Основной текст (6)_"/>
    <w:basedOn w:val="DefaultParagraphFont"/>
    <w:link w:val="Style3"/>
    <w:rPr>
      <w:b w:val="0"/>
      <w:bCs w:val="0"/>
      <w:i w:val="0"/>
      <w:iCs w:val="0"/>
      <w:u w:val="none"/>
      <w:strike w:val="0"/>
      <w:smallCaps w:val="0"/>
      <w:sz w:val="23"/>
      <w:szCs w:val="23"/>
      <w:rFonts w:ascii="Times New Roman" w:eastAsia="Times New Roman" w:hAnsi="Times New Roman" w:cs="Times New Roman"/>
    </w:rPr>
  </w:style>
  <w:style w:type="character" w:customStyle="1" w:styleId="CharStyle19">
    <w:name w:val="Основной текст (6)"/>
    <w:basedOn w:val="CharStyle18"/>
    <w:rPr>
      <w:lang w:val="ru-RU" w:eastAsia="ru-RU" w:bidi="ru-RU"/>
      <w:w w:val="100"/>
      <w:spacing w:val="0"/>
      <w:color w:val="000000"/>
      <w:position w:val="0"/>
    </w:rPr>
  </w:style>
  <w:style w:type="character" w:customStyle="1" w:styleId="CharStyle21">
    <w:name w:val="Основной текст (7)_"/>
    <w:basedOn w:val="DefaultParagraphFont"/>
    <w:link w:val="Style20"/>
    <w:rPr>
      <w:b/>
      <w:bCs/>
      <w:i w:val="0"/>
      <w:iCs w:val="0"/>
      <w:u w:val="none"/>
      <w:strike w:val="0"/>
      <w:smallCaps w:val="0"/>
      <w:rFonts w:ascii="Times New Roman" w:eastAsia="Times New Roman" w:hAnsi="Times New Roman" w:cs="Times New Roman"/>
    </w:rPr>
  </w:style>
  <w:style w:type="character" w:customStyle="1" w:styleId="CharStyle23">
    <w:name w:val="Основной текст_"/>
    <w:basedOn w:val="DefaultParagraphFont"/>
    <w:link w:val="Style22"/>
    <w:rPr>
      <w:b w:val="0"/>
      <w:bCs w:val="0"/>
      <w:i w:val="0"/>
      <w:iCs w:val="0"/>
      <w:u w:val="none"/>
      <w:strike w:val="0"/>
      <w:smallCaps w:val="0"/>
      <w:rFonts w:ascii="Times New Roman" w:eastAsia="Times New Roman" w:hAnsi="Times New Roman" w:cs="Times New Roman"/>
    </w:rPr>
  </w:style>
  <w:style w:type="character" w:customStyle="1" w:styleId="CharStyle24">
    <w:name w:val="Основной текст"/>
    <w:basedOn w:val="CharStyle23"/>
    <w:rPr>
      <w:lang w:val="en-US" w:eastAsia="en-US" w:bidi="en-US"/>
      <w:u w:val="single"/>
      <w:sz w:val="24"/>
      <w:szCs w:val="24"/>
      <w:w w:val="100"/>
      <w:spacing w:val="0"/>
      <w:color w:val="000000"/>
      <w:position w:val="0"/>
    </w:rPr>
  </w:style>
  <w:style w:type="character" w:customStyle="1" w:styleId="CharStyle25">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3"/>
    </w:rPr>
  </w:style>
  <w:style w:type="character" w:customStyle="1" w:styleId="CharStyle26">
    <w:name w:val="Основной текст (5) Exact"/>
    <w:basedOn w:val="DefaultParagraphFont"/>
    <w:rPr>
      <w:b w:val="0"/>
      <w:bCs w:val="0"/>
      <w:i w:val="0"/>
      <w:iCs w:val="0"/>
      <w:u w:val="none"/>
      <w:strike w:val="0"/>
      <w:smallCaps w:val="0"/>
      <w:sz w:val="20"/>
      <w:szCs w:val="20"/>
      <w:rFonts w:ascii="Times New Roman" w:eastAsia="Times New Roman" w:hAnsi="Times New Roman" w:cs="Times New Roman"/>
    </w:rPr>
  </w:style>
  <w:style w:type="character" w:customStyle="1" w:styleId="CharStyle27">
    <w:name w:val="Основной текст + Курсив"/>
    <w:basedOn w:val="CharStyle23"/>
    <w:rPr>
      <w:lang w:val="en-US" w:eastAsia="en-US" w:bidi="en-US"/>
      <w:i/>
      <w:iCs/>
      <w:sz w:val="24"/>
      <w:szCs w:val="24"/>
      <w:w w:val="100"/>
      <w:spacing w:val="0"/>
      <w:color w:val="000000"/>
      <w:position w:val="0"/>
    </w:rPr>
  </w:style>
  <w:style w:type="character" w:customStyle="1" w:styleId="CharStyle29">
    <w:name w:val="Заголовок №2_"/>
    <w:basedOn w:val="DefaultParagraphFont"/>
    <w:link w:val="Style28"/>
    <w:rPr>
      <w:b w:val="0"/>
      <w:bCs w:val="0"/>
      <w:i w:val="0"/>
      <w:iCs w:val="0"/>
      <w:u w:val="none"/>
      <w:strike w:val="0"/>
      <w:smallCaps w:val="0"/>
      <w:sz w:val="36"/>
      <w:szCs w:val="36"/>
      <w:rFonts w:ascii="Times New Roman" w:eastAsia="Times New Roman" w:hAnsi="Times New Roman" w:cs="Times New Roman"/>
    </w:rPr>
  </w:style>
  <w:style w:type="character" w:customStyle="1" w:styleId="CharStyle30">
    <w:name w:val="Основной текст + 11,5 pt"/>
    <w:basedOn w:val="CharStyle23"/>
    <w:rPr>
      <w:lang w:val="ru-RU" w:eastAsia="ru-RU" w:bidi="ru-RU"/>
      <w:sz w:val="23"/>
      <w:szCs w:val="23"/>
      <w:w w:val="100"/>
      <w:spacing w:val="0"/>
      <w:color w:val="000000"/>
      <w:position w:val="0"/>
    </w:rPr>
  </w:style>
  <w:style w:type="character" w:customStyle="1" w:styleId="CharStyle31">
    <w:name w:val="Основной текст + Arial,11 pt"/>
    <w:basedOn w:val="CharStyle23"/>
    <w:rPr>
      <w:lang w:val="ru-RU" w:eastAsia="ru-RU" w:bidi="ru-RU"/>
      <w:sz w:val="22"/>
      <w:szCs w:val="22"/>
      <w:rFonts w:ascii="Arial" w:eastAsia="Arial" w:hAnsi="Arial" w:cs="Arial"/>
      <w:w w:val="100"/>
      <w:spacing w:val="0"/>
      <w:color w:val="000000"/>
      <w:position w:val="0"/>
    </w:rPr>
  </w:style>
  <w:style w:type="character" w:customStyle="1" w:styleId="CharStyle32">
    <w:name w:val="Основной текст + Tahoma,9 pt"/>
    <w:basedOn w:val="CharStyle23"/>
    <w:rPr>
      <w:lang w:val="ru-RU" w:eastAsia="ru-RU" w:bidi="ru-RU"/>
      <w:sz w:val="18"/>
      <w:szCs w:val="18"/>
      <w:rFonts w:ascii="Tahoma" w:eastAsia="Tahoma" w:hAnsi="Tahoma" w:cs="Tahoma"/>
      <w:w w:val="100"/>
      <w:spacing w:val="0"/>
      <w:color w:val="000000"/>
      <w:position w:val="0"/>
    </w:rPr>
  </w:style>
  <w:style w:type="character" w:customStyle="1" w:styleId="CharStyle33">
    <w:name w:val="Основной текст (7) + Не полужирный"/>
    <w:basedOn w:val="CharStyle21"/>
    <w:rPr>
      <w:lang w:val="ru-RU" w:eastAsia="ru-RU" w:bidi="ru-RU"/>
      <w:b/>
      <w:bCs/>
      <w:sz w:val="24"/>
      <w:szCs w:val="24"/>
      <w:w w:val="100"/>
      <w:spacing w:val="0"/>
      <w:color w:val="000000"/>
      <w:position w:val="0"/>
    </w:rPr>
  </w:style>
  <w:style w:type="character" w:customStyle="1" w:styleId="CharStyle34">
    <w:name w:val="Основной текст (2)"/>
    <w:basedOn w:val="CharStyle7"/>
    <w:rPr>
      <w:lang w:val="ru-RU" w:eastAsia="ru-RU" w:bidi="ru-RU"/>
      <w:u w:val="single"/>
      <w:w w:val="100"/>
      <w:spacing w:val="0"/>
      <w:color w:val="000000"/>
      <w:position w:val="0"/>
    </w:rPr>
  </w:style>
  <w:style w:type="character" w:customStyle="1" w:styleId="CharStyle35">
    <w:name w:val="Основной текст (6) + Полужирный"/>
    <w:basedOn w:val="CharStyle18"/>
    <w:rPr>
      <w:lang w:val="ru-RU" w:eastAsia="ru-RU" w:bidi="ru-RU"/>
      <w:b/>
      <w:bCs/>
      <w:w w:val="100"/>
      <w:spacing w:val="0"/>
      <w:color w:val="000000"/>
      <w:position w:val="0"/>
    </w:rPr>
  </w:style>
  <w:style w:type="character" w:customStyle="1" w:styleId="CharStyle36">
    <w:name w:val="Основной текст (6)"/>
    <w:basedOn w:val="CharStyle18"/>
    <w:rPr>
      <w:lang w:val="ru-RU" w:eastAsia="ru-RU" w:bidi="ru-RU"/>
      <w:u w:val="single"/>
      <w:w w:val="100"/>
      <w:spacing w:val="0"/>
      <w:color w:val="000000"/>
      <w:position w:val="0"/>
    </w:rPr>
  </w:style>
  <w:style w:type="character" w:customStyle="1" w:styleId="CharStyle37">
    <w:name w:val="Основной текст + Полужирный"/>
    <w:basedOn w:val="CharStyle23"/>
    <w:rPr>
      <w:lang w:val="ru-RU" w:eastAsia="ru-RU" w:bidi="ru-RU"/>
      <w:b/>
      <w:bCs/>
      <w:sz w:val="24"/>
      <w:szCs w:val="24"/>
      <w:w w:val="100"/>
      <w:spacing w:val="0"/>
      <w:color w:val="000000"/>
      <w:position w:val="0"/>
    </w:rPr>
  </w:style>
  <w:style w:type="character" w:customStyle="1" w:styleId="CharStyle39">
    <w:name w:val="Основной текст (8)_"/>
    <w:basedOn w:val="DefaultParagraphFont"/>
    <w:link w:val="Style38"/>
    <w:rPr>
      <w:b w:val="0"/>
      <w:bCs w:val="0"/>
      <w:i/>
      <w:iCs/>
      <w:u w:val="none"/>
      <w:strike w:val="0"/>
      <w:smallCaps w:val="0"/>
      <w:sz w:val="19"/>
      <w:szCs w:val="19"/>
      <w:rFonts w:ascii="Times New Roman" w:eastAsia="Times New Roman" w:hAnsi="Times New Roman" w:cs="Times New Roman"/>
    </w:rPr>
  </w:style>
  <w:style w:type="character" w:customStyle="1" w:styleId="CharStyle41">
    <w:name w:val="Основной текст (9)_"/>
    <w:basedOn w:val="DefaultParagraphFont"/>
    <w:link w:val="Style40"/>
    <w:rPr>
      <w:b w:val="0"/>
      <w:bCs w:val="0"/>
      <w:i w:val="0"/>
      <w:iCs w:val="0"/>
      <w:u w:val="none"/>
      <w:strike w:val="0"/>
      <w:smallCaps w:val="0"/>
      <w:sz w:val="15"/>
      <w:szCs w:val="15"/>
      <w:rFonts w:ascii="Tahoma" w:eastAsia="Tahoma" w:hAnsi="Tahoma" w:cs="Tahoma"/>
      <w:spacing w:val="-10"/>
    </w:rPr>
  </w:style>
  <w:style w:type="character" w:customStyle="1" w:styleId="CharStyle43">
    <w:name w:val="Заголовок №1_"/>
    <w:basedOn w:val="DefaultParagraphFont"/>
    <w:link w:val="Style42"/>
    <w:rPr>
      <w:b w:val="0"/>
      <w:bCs w:val="0"/>
      <w:i/>
      <w:iCs/>
      <w:u w:val="none"/>
      <w:strike w:val="0"/>
      <w:smallCaps w:val="0"/>
      <w:sz w:val="40"/>
      <w:szCs w:val="40"/>
      <w:rFonts w:ascii="Times New Roman" w:eastAsia="Times New Roman" w:hAnsi="Times New Roman" w:cs="Times New Roman"/>
      <w:spacing w:val="20"/>
    </w:rPr>
  </w:style>
  <w:style w:type="character" w:customStyle="1" w:styleId="CharStyle44">
    <w:name w:val="Заголовок №1"/>
    <w:basedOn w:val="CharStyle43"/>
    <w:rPr>
      <w:lang w:val="ru-RU" w:eastAsia="ru-RU" w:bidi="ru-RU"/>
      <w:u w:val="single"/>
      <w:w w:val="100"/>
      <w:color w:val="000000"/>
      <w:position w:val="0"/>
    </w:rPr>
  </w:style>
  <w:style w:type="character" w:customStyle="1" w:styleId="CharStyle45">
    <w:name w:val="Заголовок №1"/>
    <w:basedOn w:val="CharStyle43"/>
    <w:rPr>
      <w:lang w:val="ru-RU" w:eastAsia="ru-RU" w:bidi="ru-RU"/>
      <w:w w:val="100"/>
      <w:color w:val="000000"/>
      <w:position w:val="0"/>
    </w:rPr>
  </w:style>
  <w:style w:type="character" w:customStyle="1" w:styleId="CharStyle46">
    <w:name w:val="Заголовок №1 + Малые прописные"/>
    <w:basedOn w:val="CharStyle43"/>
    <w:rPr>
      <w:lang w:val="ru-RU" w:eastAsia="ru-RU" w:bidi="ru-RU"/>
      <w:u w:val="single"/>
      <w:smallCaps/>
      <w:w w:val="100"/>
      <w:color w:val="000000"/>
      <w:position w:val="0"/>
    </w:rPr>
  </w:style>
  <w:style w:type="character" w:customStyle="1" w:styleId="CharStyle47">
    <w:name w:val="Заголовок №1 + Малые прописные"/>
    <w:basedOn w:val="CharStyle43"/>
    <w:rPr>
      <w:lang w:val="ru-RU" w:eastAsia="ru-RU" w:bidi="ru-RU"/>
      <w:u w:val="single"/>
      <w:smallCaps/>
      <w:w w:val="100"/>
      <w:color w:val="000000"/>
      <w:position w:val="0"/>
    </w:rPr>
  </w:style>
  <w:style w:type="character" w:customStyle="1" w:styleId="CharStyle48">
    <w:name w:val="Заголовок №1 + Малые прописные"/>
    <w:basedOn w:val="CharStyle43"/>
    <w:rPr>
      <w:lang w:val="ru-RU" w:eastAsia="ru-RU" w:bidi="ru-RU"/>
      <w:smallCaps/>
      <w:w w:val="100"/>
      <w:color w:val="000000"/>
      <w:position w:val="0"/>
    </w:rPr>
  </w:style>
  <w:style w:type="character" w:customStyle="1" w:styleId="CharStyle49">
    <w:name w:val="Заголовок №1 + 10 pt,Интервал 0 pt"/>
    <w:basedOn w:val="CharStyle43"/>
    <w:rPr>
      <w:lang w:val="ru-RU" w:eastAsia="ru-RU" w:bidi="ru-RU"/>
      <w:sz w:val="20"/>
      <w:szCs w:val="20"/>
      <w:w w:val="100"/>
      <w:spacing w:val="0"/>
      <w:color w:val="000000"/>
      <w:position w:val="0"/>
    </w:rPr>
  </w:style>
  <w:style w:type="character" w:customStyle="1" w:styleId="CharStyle51">
    <w:name w:val="Основной текст (10)_"/>
    <w:basedOn w:val="DefaultParagraphFont"/>
    <w:link w:val="Style50"/>
    <w:rPr>
      <w:b w:val="0"/>
      <w:bCs w:val="0"/>
      <w:i w:val="0"/>
      <w:iCs w:val="0"/>
      <w:u w:val="none"/>
      <w:strike w:val="0"/>
      <w:smallCaps w:val="0"/>
      <w:sz w:val="19"/>
      <w:szCs w:val="19"/>
      <w:rFonts w:ascii="Times New Roman" w:eastAsia="Times New Roman" w:hAnsi="Times New Roman" w:cs="Times New Roman"/>
    </w:rPr>
  </w:style>
  <w:style w:type="character" w:customStyle="1" w:styleId="CharStyle52">
    <w:name w:val="Основной текст (10) + Курсив"/>
    <w:basedOn w:val="CharStyle51"/>
    <w:rPr>
      <w:lang w:val="ru-RU" w:eastAsia="ru-RU" w:bidi="ru-RU"/>
      <w:i/>
      <w:iCs/>
      <w:w w:val="100"/>
      <w:spacing w:val="0"/>
      <w:color w:val="000000"/>
      <w:position w:val="0"/>
    </w:rPr>
  </w:style>
  <w:style w:type="character" w:customStyle="1" w:styleId="CharStyle53">
    <w:name w:val="Основной текст (10)"/>
    <w:basedOn w:val="CharStyle51"/>
    <w:rPr>
      <w:lang w:val="ru-RU" w:eastAsia="ru-RU" w:bidi="ru-RU"/>
      <w:w w:val="100"/>
      <w:spacing w:val="0"/>
      <w:color w:val="000000"/>
      <w:position w:val="0"/>
    </w:rPr>
  </w:style>
  <w:style w:type="character" w:customStyle="1" w:styleId="CharStyle54">
    <w:name w:val="Основной текст (7) + Arial,Не полужирный,Курсив,Интервал -2 pt"/>
    <w:basedOn w:val="CharStyle21"/>
    <w:rPr>
      <w:lang w:val="en-US" w:eastAsia="en-US" w:bidi="en-US"/>
      <w:b/>
      <w:bCs/>
      <w:i/>
      <w:iCs/>
      <w:u w:val="single"/>
      <w:sz w:val="24"/>
      <w:szCs w:val="24"/>
      <w:rFonts w:ascii="Arial" w:eastAsia="Arial" w:hAnsi="Arial" w:cs="Arial"/>
      <w:w w:val="100"/>
      <w:spacing w:val="-40"/>
      <w:color w:val="000000"/>
      <w:position w:val="0"/>
    </w:rPr>
  </w:style>
  <w:style w:type="character" w:customStyle="1" w:styleId="CharStyle55">
    <w:name w:val="Основной текст (7)"/>
    <w:basedOn w:val="CharStyle21"/>
    <w:rPr>
      <w:lang w:val="en-US" w:eastAsia="en-US" w:bidi="en-US"/>
      <w:u w:val="single"/>
      <w:sz w:val="24"/>
      <w:szCs w:val="24"/>
      <w:w w:val="100"/>
      <w:spacing w:val="0"/>
      <w:color w:val="000000"/>
      <w:position w:val="0"/>
    </w:rPr>
  </w:style>
  <w:style w:type="character" w:customStyle="1" w:styleId="CharStyle56">
    <w:name w:val="Основной текст + 6,5 pt,Интервал 0 pt"/>
    <w:basedOn w:val="CharStyle23"/>
    <w:rPr>
      <w:lang w:val="ru-RU" w:eastAsia="ru-RU" w:bidi="ru-RU"/>
      <w:sz w:val="13"/>
      <w:szCs w:val="13"/>
      <w:w w:val="100"/>
      <w:spacing w:val="12"/>
      <w:color w:val="000000"/>
      <w:position w:val="0"/>
    </w:rPr>
  </w:style>
  <w:style w:type="character" w:customStyle="1" w:styleId="CharStyle58">
    <w:name w:val="Основной текст (11)_"/>
    <w:basedOn w:val="DefaultParagraphFont"/>
    <w:link w:val="Style57"/>
    <w:rPr>
      <w:b w:val="0"/>
      <w:bCs w:val="0"/>
      <w:i/>
      <w:iCs/>
      <w:u w:val="none"/>
      <w:strike w:val="0"/>
      <w:smallCaps w:val="0"/>
      <w:rFonts w:ascii="Times New Roman" w:eastAsia="Times New Roman" w:hAnsi="Times New Roman" w:cs="Times New Roman"/>
    </w:rPr>
  </w:style>
  <w:style w:type="character" w:customStyle="1" w:styleId="CharStyle59">
    <w:name w:val="Основной текст (11) + Не курсив"/>
    <w:basedOn w:val="CharStyle58"/>
    <w:rPr>
      <w:lang w:val="ru-RU" w:eastAsia="ru-RU" w:bidi="ru-RU"/>
      <w:i/>
      <w:iCs/>
      <w:sz w:val="24"/>
      <w:szCs w:val="24"/>
      <w:w w:val="100"/>
      <w:spacing w:val="0"/>
      <w:color w:val="000000"/>
      <w:position w:val="0"/>
    </w:rPr>
  </w:style>
  <w:style w:type="character" w:customStyle="1" w:styleId="CharStyle61">
    <w:name w:val="Оглавление_"/>
    <w:basedOn w:val="DefaultParagraphFont"/>
    <w:link w:val="Style60"/>
    <w:rPr>
      <w:b w:val="0"/>
      <w:bCs w:val="0"/>
      <w:i w:val="0"/>
      <w:iCs w:val="0"/>
      <w:u w:val="none"/>
      <w:strike w:val="0"/>
      <w:smallCaps w:val="0"/>
      <w:rFonts w:ascii="Times New Roman" w:eastAsia="Times New Roman" w:hAnsi="Times New Roman" w:cs="Times New Roman"/>
    </w:rPr>
  </w:style>
  <w:style w:type="character" w:customStyle="1" w:styleId="CharStyle62">
    <w:name w:val="Основной текст + Полужирный"/>
    <w:basedOn w:val="CharStyle23"/>
    <w:rPr>
      <w:lang w:val="ru-RU" w:eastAsia="ru-RU" w:bidi="ru-RU"/>
      <w:b/>
      <w:bCs/>
      <w:u w:val="single"/>
      <w:sz w:val="24"/>
      <w:szCs w:val="24"/>
      <w:w w:val="100"/>
      <w:spacing w:val="0"/>
      <w:color w:val="000000"/>
      <w:position w:val="0"/>
    </w:rPr>
  </w:style>
  <w:style w:type="character" w:customStyle="1" w:styleId="CharStyle63">
    <w:name w:val="Основной текст + Курсив"/>
    <w:basedOn w:val="CharStyle23"/>
    <w:rPr>
      <w:lang w:val="en-US" w:eastAsia="en-US" w:bidi="en-US"/>
      <w:i/>
      <w:iCs/>
      <w:u w:val="single"/>
      <w:sz w:val="24"/>
      <w:szCs w:val="24"/>
      <w:w w:val="100"/>
      <w:spacing w:val="0"/>
      <w:color w:val="000000"/>
      <w:position w:val="0"/>
    </w:rPr>
  </w:style>
  <w:style w:type="paragraph" w:customStyle="1" w:styleId="Style3">
    <w:name w:val="Основной текст (6)"/>
    <w:basedOn w:val="Normal"/>
    <w:link w:val="CharStyle18"/>
    <w:pPr>
      <w:widowControl w:val="0"/>
      <w:shd w:val="clear" w:color="auto" w:fill="FFFFFF"/>
      <w:spacing w:before="30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both"/>
      <w:spacing w:line="227"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jc w:val="center"/>
      <w:spacing w:before="120" w:after="120" w:line="266" w:lineRule="exact"/>
    </w:pPr>
    <w:rPr>
      <w:b/>
      <w:bCs/>
      <w:i w:val="0"/>
      <w:iCs w:val="0"/>
      <w:u w:val="none"/>
      <w:strike w:val="0"/>
      <w:smallCaps w:val="0"/>
      <w:sz w:val="23"/>
      <w:szCs w:val="23"/>
      <w:rFonts w:ascii="Times New Roman" w:eastAsia="Times New Roman" w:hAnsi="Times New Roman" w:cs="Times New Roman"/>
    </w:rPr>
  </w:style>
  <w:style w:type="paragraph" w:customStyle="1" w:styleId="Style12">
    <w:name w:val="Основной текст (4)"/>
    <w:basedOn w:val="Normal"/>
    <w:link w:val="CharStyle13"/>
    <w:pPr>
      <w:widowControl w:val="0"/>
      <w:shd w:val="clear" w:color="auto" w:fill="FFFFFF"/>
      <w:jc w:val="center"/>
      <w:spacing w:before="120" w:line="191"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5">
    <w:name w:val="Основной текст (5)"/>
    <w:basedOn w:val="Normal"/>
    <w:link w:val="CharStyle16"/>
    <w:pPr>
      <w:widowControl w:val="0"/>
      <w:shd w:val="clear" w:color="auto" w:fill="FFFFFF"/>
      <w:spacing w:before="360" w:after="30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20">
    <w:name w:val="Основной текст (7)"/>
    <w:basedOn w:val="Normal"/>
    <w:link w:val="CharStyle21"/>
    <w:pPr>
      <w:widowControl w:val="0"/>
      <w:shd w:val="clear" w:color="auto" w:fill="FFFFFF"/>
      <w:spacing w:line="0" w:lineRule="exact"/>
    </w:pPr>
    <w:rPr>
      <w:b/>
      <w:bCs/>
      <w:i w:val="0"/>
      <w:iCs w:val="0"/>
      <w:u w:val="none"/>
      <w:strike w:val="0"/>
      <w:smallCaps w:val="0"/>
      <w:rFonts w:ascii="Times New Roman" w:eastAsia="Times New Roman" w:hAnsi="Times New Roman" w:cs="Times New Roman"/>
    </w:rPr>
  </w:style>
  <w:style w:type="paragraph" w:customStyle="1" w:styleId="Style22">
    <w:name w:val="Основной текст"/>
    <w:basedOn w:val="Normal"/>
    <w:link w:val="CharStyle23"/>
    <w:pPr>
      <w:widowControl w:val="0"/>
      <w:shd w:val="clear" w:color="auto" w:fill="FFFFFF"/>
      <w:spacing w:after="180" w:line="241" w:lineRule="exact"/>
    </w:pPr>
    <w:rPr>
      <w:b w:val="0"/>
      <w:bCs w:val="0"/>
      <w:i w:val="0"/>
      <w:iCs w:val="0"/>
      <w:u w:val="none"/>
      <w:strike w:val="0"/>
      <w:smallCaps w:val="0"/>
      <w:rFonts w:ascii="Times New Roman" w:eastAsia="Times New Roman" w:hAnsi="Times New Roman" w:cs="Times New Roman"/>
    </w:rPr>
  </w:style>
  <w:style w:type="paragraph" w:customStyle="1" w:styleId="Style28">
    <w:name w:val="Заголовок №2"/>
    <w:basedOn w:val="Normal"/>
    <w:link w:val="CharStyle29"/>
    <w:pPr>
      <w:widowControl w:val="0"/>
      <w:shd w:val="clear" w:color="auto" w:fill="FFFFFF"/>
      <w:jc w:val="right"/>
      <w:outlineLvl w:val="1"/>
      <w:spacing w:before="120" w:line="0" w:lineRule="exact"/>
    </w:pPr>
    <w:rPr>
      <w:b w:val="0"/>
      <w:bCs w:val="0"/>
      <w:i w:val="0"/>
      <w:iCs w:val="0"/>
      <w:u w:val="none"/>
      <w:strike w:val="0"/>
      <w:smallCaps w:val="0"/>
      <w:sz w:val="36"/>
      <w:szCs w:val="36"/>
      <w:rFonts w:ascii="Times New Roman" w:eastAsia="Times New Roman" w:hAnsi="Times New Roman" w:cs="Times New Roman"/>
    </w:rPr>
  </w:style>
  <w:style w:type="paragraph" w:customStyle="1" w:styleId="Style38">
    <w:name w:val="Основной текст (8)"/>
    <w:basedOn w:val="Normal"/>
    <w:link w:val="CharStyle39"/>
    <w:pPr>
      <w:widowControl w:val="0"/>
      <w:shd w:val="clear" w:color="auto" w:fill="FFFFFF"/>
      <w:spacing w:before="1800" w:line="227" w:lineRule="exact"/>
    </w:pPr>
    <w:rPr>
      <w:b w:val="0"/>
      <w:bCs w:val="0"/>
      <w:i/>
      <w:iCs/>
      <w:u w:val="none"/>
      <w:strike w:val="0"/>
      <w:smallCaps w:val="0"/>
      <w:sz w:val="19"/>
      <w:szCs w:val="19"/>
      <w:rFonts w:ascii="Times New Roman" w:eastAsia="Times New Roman" w:hAnsi="Times New Roman" w:cs="Times New Roman"/>
    </w:rPr>
  </w:style>
  <w:style w:type="paragraph" w:customStyle="1" w:styleId="Style40">
    <w:name w:val="Основной текст (9)"/>
    <w:basedOn w:val="Normal"/>
    <w:link w:val="CharStyle41"/>
    <w:pPr>
      <w:widowControl w:val="0"/>
      <w:shd w:val="clear" w:color="auto" w:fill="FFFFFF"/>
      <w:jc w:val="both"/>
      <w:spacing w:line="0" w:lineRule="exact"/>
    </w:pPr>
    <w:rPr>
      <w:b w:val="0"/>
      <w:bCs w:val="0"/>
      <w:i w:val="0"/>
      <w:iCs w:val="0"/>
      <w:u w:val="none"/>
      <w:strike w:val="0"/>
      <w:smallCaps w:val="0"/>
      <w:sz w:val="15"/>
      <w:szCs w:val="15"/>
      <w:rFonts w:ascii="Tahoma" w:eastAsia="Tahoma" w:hAnsi="Tahoma" w:cs="Tahoma"/>
      <w:spacing w:val="-10"/>
    </w:rPr>
  </w:style>
  <w:style w:type="paragraph" w:customStyle="1" w:styleId="Style42">
    <w:name w:val="Заголовок №1"/>
    <w:basedOn w:val="Normal"/>
    <w:link w:val="CharStyle43"/>
    <w:pPr>
      <w:widowControl w:val="0"/>
      <w:shd w:val="clear" w:color="auto" w:fill="FFFFFF"/>
      <w:outlineLvl w:val="0"/>
      <w:spacing w:before="300" w:line="0" w:lineRule="exact"/>
    </w:pPr>
    <w:rPr>
      <w:b w:val="0"/>
      <w:bCs w:val="0"/>
      <w:i/>
      <w:iCs/>
      <w:u w:val="none"/>
      <w:strike w:val="0"/>
      <w:smallCaps w:val="0"/>
      <w:sz w:val="40"/>
      <w:szCs w:val="40"/>
      <w:rFonts w:ascii="Times New Roman" w:eastAsia="Times New Roman" w:hAnsi="Times New Roman" w:cs="Times New Roman"/>
      <w:spacing w:val="20"/>
    </w:rPr>
  </w:style>
  <w:style w:type="paragraph" w:customStyle="1" w:styleId="Style50">
    <w:name w:val="Основной текст (10)"/>
    <w:basedOn w:val="Normal"/>
    <w:link w:val="CharStyle51"/>
    <w:pPr>
      <w:widowControl w:val="0"/>
      <w:shd w:val="clear" w:color="auto" w:fill="FFFFFF"/>
      <w:spacing w:line="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57">
    <w:name w:val="Основной текст (11)"/>
    <w:basedOn w:val="Normal"/>
    <w:link w:val="CharStyle58"/>
    <w:pPr>
      <w:widowControl w:val="0"/>
      <w:shd w:val="clear" w:color="auto" w:fill="FFFFFF"/>
      <w:jc w:val="both"/>
      <w:spacing w:line="0" w:lineRule="exact"/>
      <w:ind w:firstLine="700"/>
    </w:pPr>
    <w:rPr>
      <w:b w:val="0"/>
      <w:bCs w:val="0"/>
      <w:i/>
      <w:iCs/>
      <w:u w:val="none"/>
      <w:strike w:val="0"/>
      <w:smallCaps w:val="0"/>
      <w:rFonts w:ascii="Times New Roman" w:eastAsia="Times New Roman" w:hAnsi="Times New Roman" w:cs="Times New Roman"/>
    </w:rPr>
  </w:style>
  <w:style w:type="paragraph" w:customStyle="1" w:styleId="Style60">
    <w:name w:val="Оглавление"/>
    <w:basedOn w:val="Normal"/>
    <w:link w:val="CharStyle61"/>
    <w:pPr>
      <w:widowControl w:val="0"/>
      <w:shd w:val="clear" w:color="auto" w:fill="FFFFFF"/>
      <w:jc w:val="both"/>
      <w:spacing w:line="292" w:lineRule="exact"/>
      <w:ind w:firstLine="700"/>
    </w:pPr>
    <w:rPr>
      <w:b w:val="0"/>
      <w:bCs w:val="0"/>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