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0" w:after="389"/>
        <w:ind w:left="0" w:right="0" w:firstLine="0"/>
      </w:pPr>
      <w:bookmarkStart w:id="0" w:name="bookmark0"/>
      <w:r>
        <w:rPr>
          <w:lang w:val="ru-RU" w:eastAsia="ru-RU" w:bidi="ru-RU"/>
          <w:sz w:val="24"/>
          <w:szCs w:val="24"/>
          <w:w w:val="100"/>
          <w:spacing w:val="0"/>
          <w:color w:val="000000"/>
          <w:position w:val="0"/>
        </w:rPr>
        <w:t>РЕШЕНИЕ от 15.01.2021 № 1/21 (1389) по результатам рассмотрения жалобы ООО «7ДЖИ»</w:t>
      </w:r>
      <w:bookmarkEnd w:id="0"/>
    </w:p>
    <w:p>
      <w:pPr>
        <w:pStyle w:val="Style5"/>
        <w:widowControl w:val="0"/>
        <w:keepNext w:val="0"/>
        <w:keepLines w:val="0"/>
        <w:shd w:val="clear" w:color="auto" w:fill="auto"/>
        <w:bidi w:val="0"/>
        <w:spacing w:before="0" w:after="374" w:line="230" w:lineRule="exact"/>
        <w:ind w:left="0" w:right="20" w:firstLine="0"/>
      </w:pPr>
      <w:r>
        <w:rPr>
          <w:lang w:val="ru-RU" w:eastAsia="ru-RU" w:bidi="ru-RU"/>
          <w:w w:val="100"/>
          <w:spacing w:val="0"/>
          <w:color w:val="000000"/>
          <w:position w:val="0"/>
        </w:rPr>
        <w:t>Текст решения в полном объеме изготовлен 20.01.2021.</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 xml:space="preserve">В администрацию Талдомского городского округа Московской области поступила жалоба ООО «7ДЖИ» (далее - Заявитель) от 10.12.2020 № 334 (входящий администрации Талдомского городского округа Московской области от 10.12.2020 № 1389) на действия муниципального дошкольного образовательного учреждения детский сад комбинированного вида № 11 «Улыбка» (далее </w:t>
      </w:r>
      <w:r>
        <w:rPr>
          <w:rStyle w:val="CharStyle7"/>
        </w:rPr>
        <w:t xml:space="preserve">- </w:t>
      </w:r>
      <w:r>
        <w:rPr>
          <w:lang w:val="ru-RU" w:eastAsia="ru-RU" w:bidi="ru-RU"/>
          <w:w w:val="100"/>
          <w:spacing w:val="0"/>
          <w:color w:val="000000"/>
          <w:position w:val="0"/>
        </w:rPr>
        <w:t xml:space="preserve">Заказчик) при проведении закупки на официальном сайте </w:t>
      </w:r>
      <w:r>
        <w:fldChar w:fldCharType="begin"/>
      </w:r>
      <w:r>
        <w:rPr>
          <w:rStyle w:val="CharStyle8"/>
        </w:rPr>
        <w:instrText> HYPERLINK "https://market.mosreg.ru/" </w:instrText>
      </w:r>
      <w:r>
        <w:fldChar w:fldCharType="separate"/>
      </w:r>
      <w:r>
        <w:rPr>
          <w:rStyle w:val="Hyperlink"/>
        </w:rPr>
        <w:t>https://market.mosreg.ru/</w:t>
      </w:r>
      <w:r>
        <w:fldChar w:fldCharType="end"/>
      </w:r>
      <w:r>
        <w:rPr>
          <w:rStyle w:val="CharStyle9"/>
        </w:rPr>
        <w:t xml:space="preserve"> </w:t>
      </w:r>
      <w:r>
        <w:rPr>
          <w:lang w:val="ru-RU" w:eastAsia="ru-RU" w:bidi="ru-RU"/>
          <w:w w:val="100"/>
          <w:spacing w:val="0"/>
          <w:color w:val="000000"/>
          <w:position w:val="0"/>
        </w:rPr>
        <w:t xml:space="preserve">Электронного Магазина Московской области на оказание услуги по сопровождению интернет сайта (портала) </w:t>
      </w:r>
      <w:r>
        <w:rPr>
          <w:rStyle w:val="CharStyle9"/>
        </w:rPr>
        <w:t>(</w:t>
      </w:r>
      <w:r>
        <w:fldChar w:fldCharType="begin"/>
      </w:r>
      <w:r>
        <w:rPr>
          <w:rStyle w:val="CharStyle8"/>
        </w:rPr>
        <w:instrText> HYPERLINK "https://market.mosreg.ru/Trade/ViewTrade/1532883" </w:instrText>
      </w:r>
      <w:r>
        <w:fldChar w:fldCharType="separate"/>
      </w:r>
      <w:r>
        <w:rPr>
          <w:rStyle w:val="Hyperlink"/>
        </w:rPr>
        <w:t>https</w:t>
      </w:r>
      <w:r>
        <w:rPr>
          <w:rStyle w:val="Hyperlink"/>
          <w:lang w:val="ru-RU" w:eastAsia="ru-RU" w:bidi="ru-RU"/>
        </w:rPr>
        <w:t>://</w:t>
      </w:r>
      <w:r>
        <w:rPr>
          <w:rStyle w:val="Hyperlink"/>
        </w:rPr>
        <w:t>market</w:t>
      </w:r>
      <w:r>
        <w:rPr>
          <w:rStyle w:val="Hyperlink"/>
          <w:lang w:val="ru-RU" w:eastAsia="ru-RU" w:bidi="ru-RU"/>
        </w:rPr>
        <w:t>.</w:t>
      </w:r>
      <w:r>
        <w:rPr>
          <w:rStyle w:val="Hyperlink"/>
        </w:rPr>
        <w:t>mosreg.ru/</w:t>
      </w:r>
      <w:r>
        <w:rPr>
          <w:rStyle w:val="Hyperlink"/>
        </w:rPr>
        <w:t>Trade/ViewTrade/1532883</w:t>
      </w:r>
      <w:r>
        <w:fldChar w:fldCharType="end"/>
      </w:r>
      <w:r>
        <w:rPr>
          <w:rStyle w:val="CharStyle9"/>
        </w:rPr>
        <w:t xml:space="preserve">) </w:t>
      </w:r>
      <w:r>
        <w:rPr>
          <w:lang w:val="ru-RU" w:eastAsia="ru-RU" w:bidi="ru-RU"/>
          <w:w w:val="100"/>
          <w:spacing w:val="0"/>
          <w:color w:val="000000"/>
          <w:position w:val="0"/>
        </w:rPr>
        <w:t xml:space="preserve">(далее </w:t>
      </w:r>
      <w:r>
        <w:rPr>
          <w:lang w:val="en-US" w:eastAsia="en-US" w:bidi="en-US"/>
          <w:w w:val="100"/>
          <w:spacing w:val="0"/>
          <w:color w:val="000000"/>
          <w:position w:val="0"/>
        </w:rPr>
        <w:t xml:space="preserve">- </w:t>
      </w:r>
      <w:r>
        <w:rPr>
          <w:lang w:val="ru-RU" w:eastAsia="ru-RU" w:bidi="ru-RU"/>
          <w:w w:val="100"/>
          <w:spacing w:val="0"/>
          <w:color w:val="000000"/>
          <w:position w:val="0"/>
        </w:rPr>
        <w:t>Жалоба).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В контрольно-ревизионный сектор администрации Талдомского городского округа Московской области, являющийся органом, уполномоченным на осуществление контроля в сфере закупок, Жалоба поступила по электронной почте 30.12.2020 и принята к рассмотрению.</w:t>
      </w:r>
    </w:p>
    <w:p>
      <w:pPr>
        <w:pStyle w:val="Style5"/>
        <w:widowControl w:val="0"/>
        <w:keepNext w:val="0"/>
        <w:keepLines w:val="0"/>
        <w:shd w:val="clear" w:color="auto" w:fill="auto"/>
        <w:bidi w:val="0"/>
        <w:jc w:val="both"/>
        <w:spacing w:before="0" w:after="0" w:line="341" w:lineRule="exact"/>
        <w:ind w:left="20" w:right="20" w:firstLine="720"/>
      </w:pPr>
      <w:r>
        <w:rPr>
          <w:lang w:val="ru-RU" w:eastAsia="ru-RU" w:bidi="ru-RU"/>
          <w:w w:val="100"/>
          <w:spacing w:val="0"/>
          <w:color w:val="000000"/>
          <w:position w:val="0"/>
        </w:rPr>
        <w:t>В соответствии с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пунктом 3.11 Административного регламента контрольно-ревизионного сектора администрации Талдомского городского округа Московской области исполнения муниципальной функции по рассмотрению или принятию решения о возвращении жалоб участников закупок на действия (бездействие) муниципальных заказчиков Талдомского городского округа Московской области, муниципальных бюджетных учреждений Талдомского городского округа Московской области, муниципальных унитарных предприятий Талдомского городского округа Московской области, уполномоченных органов, уполномоченных учреждений, специализированных организаций, комиссии по осуществлению закупок, ее членов, должностных лиц контрактной службы, контрактного управляющего при осуществлении закупок для обеспечения муниципальных нужд Талдомского городского округа Московской области, утвержденного постановлением главы Талдомского городского округа Московской области от 08.04.2019 № 658 «Об утверждении Административного регламента контрольно-ревизионного сектора администрации Талдомского городского округа Московской области исполнения муниципальной функции по рассмотрению или принятию решения о возвращении жалоб участников закупок», комиссией по рассмотрению жалоб участников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(далее - Комиссия), утвержденной распоряжением главы Талдомского городского округа Московской области от 14.02.2019 № 40 (в редакции распоряжения от 14.10.2020 № 439), Жалоба Заявителя рассмотрена.</w:t>
      </w:r>
    </w:p>
    <w:p>
      <w:pPr>
        <w:pStyle w:val="Style5"/>
        <w:widowControl w:val="0"/>
        <w:keepNext w:val="0"/>
        <w:keepLines w:val="0"/>
        <w:shd w:val="clear" w:color="auto" w:fill="auto"/>
        <w:bidi w:val="0"/>
        <w:jc w:val="both"/>
        <w:spacing w:before="0" w:after="358" w:line="302" w:lineRule="exact"/>
        <w:ind w:left="0" w:right="20" w:firstLine="720"/>
      </w:pPr>
      <w:r>
        <w:rPr>
          <w:lang w:val="ru-RU" w:eastAsia="ru-RU" w:bidi="ru-RU"/>
          <w:w w:val="100"/>
          <w:spacing w:val="0"/>
          <w:color w:val="000000"/>
          <w:position w:val="0"/>
        </w:rPr>
        <w:t>Рассмотрение состоялось 15.01.2021 в помещении администрации Талдомского городского округа Московской области по адресу: Московская область, г. Талдом, пл. Карла Маркса, дом 12, зал заседаний.</w:t>
      </w:r>
    </w:p>
    <w:p>
      <w:pPr>
        <w:pStyle w:val="Style5"/>
        <w:widowControl w:val="0"/>
        <w:keepNext w:val="0"/>
        <w:keepLines w:val="0"/>
        <w:shd w:val="clear" w:color="auto" w:fill="auto"/>
        <w:bidi w:val="0"/>
        <w:jc w:val="both"/>
        <w:spacing w:before="0" w:after="283" w:line="230" w:lineRule="exact"/>
        <w:ind w:left="0" w:right="0" w:firstLine="720"/>
      </w:pPr>
      <w:r>
        <w:rPr>
          <w:lang w:val="ru-RU" w:eastAsia="ru-RU" w:bidi="ru-RU"/>
          <w:w w:val="100"/>
          <w:spacing w:val="0"/>
          <w:color w:val="000000"/>
          <w:position w:val="0"/>
        </w:rPr>
        <w:t>Комиссия в составе:</w:t>
      </w:r>
    </w:p>
    <w:p>
      <w:pPr>
        <w:pStyle w:val="Style5"/>
        <w:tabs>
          <w:tab w:leader="none" w:pos="4986" w:val="right"/>
          <w:tab w:leader="none" w:pos="5209" w:val="left"/>
          <w:tab w:leader="none" w:pos="6542" w:val="left"/>
        </w:tabs>
        <w:widowControl w:val="0"/>
        <w:keepNext w:val="0"/>
        <w:keepLines w:val="0"/>
        <w:shd w:val="clear" w:color="auto" w:fill="auto"/>
        <w:bidi w:val="0"/>
        <w:jc w:val="left"/>
        <w:spacing w:before="0" w:after="0" w:line="341" w:lineRule="exact"/>
        <w:ind w:left="4500" w:right="780"/>
      </w:pPr>
      <w:r>
        <w:rPr>
          <w:lang w:val="ru-RU" w:eastAsia="ru-RU" w:bidi="ru-RU"/>
          <w:w w:val="100"/>
          <w:spacing w:val="0"/>
          <w:color w:val="000000"/>
          <w:position w:val="0"/>
        </w:rPr>
        <w:t>Председателя Комиссии:</w:t>
        <w:tab/>
        <w:t>О.А.</w:t>
        <w:tab/>
        <w:t>Карпейчик - начальника контрольно</w:t>
        <w:softHyphen/>
        <w:t>ревизионного</w:t>
        <w:tab/>
        <w:t>сектора администрации</w:t>
      </w:r>
    </w:p>
    <w:p>
      <w:pPr>
        <w:pStyle w:val="Style5"/>
        <w:tabs>
          <w:tab w:leader="none" w:pos="6542" w:val="left"/>
          <w:tab w:leader="none" w:pos="9414" w:val="righ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Талдомского</w:t>
        <w:tab/>
        <w:t>городского</w:t>
        <w:tab/>
        <w:t>округа</w:t>
      </w:r>
    </w:p>
    <w:p>
      <w:pPr>
        <w:pStyle w:val="Style5"/>
        <w:widowControl w:val="0"/>
        <w:keepNext w:val="0"/>
        <w:keepLines w:val="0"/>
        <w:shd w:val="clear" w:color="auto" w:fill="auto"/>
        <w:bidi w:val="0"/>
        <w:jc w:val="both"/>
        <w:spacing w:before="0" w:after="389" w:line="341" w:lineRule="exact"/>
        <w:ind w:left="4500" w:right="0" w:firstLine="0"/>
      </w:pPr>
      <w:r>
        <w:rPr>
          <w:lang w:val="ru-RU" w:eastAsia="ru-RU" w:bidi="ru-RU"/>
          <w:w w:val="100"/>
          <w:spacing w:val="0"/>
          <w:color w:val="000000"/>
          <w:position w:val="0"/>
        </w:rPr>
        <w:t>Московской области;</w:t>
      </w:r>
    </w:p>
    <w:p>
      <w:pPr>
        <w:pStyle w:val="Style5"/>
        <w:tabs>
          <w:tab w:leader="none" w:pos="4502" w:val="left"/>
        </w:tabs>
        <w:widowControl w:val="0"/>
        <w:keepNext w:val="0"/>
        <w:keepLines w:val="0"/>
        <w:shd w:val="clear" w:color="auto" w:fill="auto"/>
        <w:bidi w:val="0"/>
        <w:jc w:val="both"/>
        <w:spacing w:before="0" w:after="0" w:line="230" w:lineRule="exact"/>
        <w:ind w:left="580" w:right="0" w:firstLine="0"/>
      </w:pPr>
      <w:r>
        <w:rPr>
          <w:lang w:val="ru-RU" w:eastAsia="ru-RU" w:bidi="ru-RU"/>
          <w:w w:val="100"/>
          <w:spacing w:val="0"/>
          <w:color w:val="000000"/>
          <w:position w:val="0"/>
        </w:rPr>
        <w:t>Членов Комиссии:</w:t>
        <w:tab/>
      </w:r>
      <w:r>
        <w:rPr>
          <w:rStyle w:val="CharStyle10"/>
        </w:rPr>
        <w:t>В.</w:t>
      </w:r>
      <w:r>
        <w:rPr>
          <w:lang w:val="ru-RU" w:eastAsia="ru-RU" w:bidi="ru-RU"/>
          <w:w w:val="100"/>
          <w:spacing w:val="0"/>
          <w:color w:val="000000"/>
          <w:position w:val="0"/>
        </w:rPr>
        <w:t>А. Счастливцева - заместителя</w:t>
      </w:r>
    </w:p>
    <w:p>
      <w:pPr>
        <w:pStyle w:val="Style5"/>
        <w:tabs>
          <w:tab w:leader="none" w:pos="6542" w:val="left"/>
          <w:tab w:leader="none" w:pos="9414" w:val="righ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начальника</w:t>
        <w:tab/>
        <w:t>правового</w:t>
        <w:tab/>
        <w:t>отдела</w:t>
      </w:r>
    </w:p>
    <w:p>
      <w:pPr>
        <w:pStyle w:val="Style5"/>
        <w:tabs>
          <w:tab w:leader="none" w:pos="6542" w:val="left"/>
          <w:tab w:leader="none" w:pos="9414" w:val="righ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администрации</w:t>
        <w:tab/>
        <w:t>Талдомского</w:t>
        <w:tab/>
        <w:t>городского</w:t>
      </w:r>
    </w:p>
    <w:p>
      <w:pPr>
        <w:pStyle w:val="Style5"/>
        <w:widowControl w:val="0"/>
        <w:keepNext w:val="0"/>
        <w:keepLines w:val="0"/>
        <w:shd w:val="clear" w:color="auto" w:fill="auto"/>
        <w:bidi w:val="0"/>
        <w:jc w:val="both"/>
        <w:spacing w:before="0" w:after="300" w:line="341" w:lineRule="exact"/>
        <w:ind w:left="4500" w:right="0" w:firstLine="0"/>
      </w:pPr>
      <w:r>
        <w:rPr>
          <w:lang w:val="ru-RU" w:eastAsia="ru-RU" w:bidi="ru-RU"/>
          <w:w w:val="100"/>
          <w:spacing w:val="0"/>
          <w:color w:val="000000"/>
          <w:position w:val="0"/>
        </w:rPr>
        <w:t>округа Московской области;</w:t>
      </w:r>
    </w:p>
    <w:p>
      <w:pPr>
        <w:pStyle w:val="Style5"/>
        <w:tabs>
          <w:tab w:leader="none" w:pos="9414" w:val="right"/>
          <w:tab w:leader="none" w:pos="5306" w:val="lef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Н.Н. Шавровой - главного</w:t>
        <w:tab/>
        <w:t>эксперта</w:t>
      </w:r>
    </w:p>
    <w:p>
      <w:pPr>
        <w:pStyle w:val="Style5"/>
        <w:tabs>
          <w:tab w:leader="none" w:pos="9414" w:val="righ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контрольно-ревизионного</w:t>
        <w:tab/>
        <w:t>сектора</w:t>
      </w:r>
    </w:p>
    <w:p>
      <w:pPr>
        <w:pStyle w:val="Style5"/>
        <w:tabs>
          <w:tab w:leader="none" w:pos="6542" w:val="left"/>
          <w:tab w:leader="none" w:pos="9414" w:val="righ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администрации</w:t>
        <w:tab/>
        <w:t>Талдомского</w:t>
        <w:tab/>
        <w:t>городского</w:t>
      </w:r>
    </w:p>
    <w:p>
      <w:pPr>
        <w:pStyle w:val="Style5"/>
        <w:widowControl w:val="0"/>
        <w:keepNext w:val="0"/>
        <w:keepLines w:val="0"/>
        <w:shd w:val="clear" w:color="auto" w:fill="auto"/>
        <w:bidi w:val="0"/>
        <w:jc w:val="both"/>
        <w:spacing w:before="0" w:after="300" w:line="341" w:lineRule="exact"/>
        <w:ind w:left="4500" w:right="0" w:firstLine="0"/>
      </w:pPr>
      <w:r>
        <w:rPr>
          <w:lang w:val="ru-RU" w:eastAsia="ru-RU" w:bidi="ru-RU"/>
          <w:w w:val="100"/>
          <w:spacing w:val="0"/>
          <w:color w:val="000000"/>
          <w:position w:val="0"/>
        </w:rPr>
        <w:t>округа Московской области;</w:t>
      </w:r>
    </w:p>
    <w:p>
      <w:pPr>
        <w:pStyle w:val="Style5"/>
        <w:tabs>
          <w:tab w:leader="none" w:pos="9414" w:val="righ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 xml:space="preserve">С.И. Курашовой </w:t>
      </w:r>
      <w:r>
        <w:rPr>
          <w:rStyle w:val="CharStyle11"/>
        </w:rPr>
        <w:t xml:space="preserve">- </w:t>
      </w:r>
      <w:r>
        <w:rPr>
          <w:lang w:val="ru-RU" w:eastAsia="ru-RU" w:bidi="ru-RU"/>
          <w:w w:val="100"/>
          <w:spacing w:val="0"/>
          <w:color w:val="000000"/>
          <w:position w:val="0"/>
        </w:rPr>
        <w:t>главного</w:t>
        <w:tab/>
        <w:t>эксперта</w:t>
      </w:r>
    </w:p>
    <w:p>
      <w:pPr>
        <w:pStyle w:val="Style5"/>
        <w:tabs>
          <w:tab w:leader="none" w:pos="9414" w:val="righ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контрольно-ревизионного</w:t>
        <w:tab/>
        <w:t>сектора</w:t>
      </w:r>
    </w:p>
    <w:p>
      <w:pPr>
        <w:pStyle w:val="Style5"/>
        <w:tabs>
          <w:tab w:leader="none" w:pos="6542" w:val="left"/>
          <w:tab w:leader="none" w:pos="9414" w:val="right"/>
        </w:tabs>
        <w:widowControl w:val="0"/>
        <w:keepNext w:val="0"/>
        <w:keepLines w:val="0"/>
        <w:shd w:val="clear" w:color="auto" w:fill="auto"/>
        <w:bidi w:val="0"/>
        <w:jc w:val="both"/>
        <w:spacing w:before="0" w:after="0" w:line="341" w:lineRule="exact"/>
        <w:ind w:left="4500" w:right="0" w:firstLine="0"/>
      </w:pPr>
      <w:r>
        <w:rPr>
          <w:lang w:val="ru-RU" w:eastAsia="ru-RU" w:bidi="ru-RU"/>
          <w:w w:val="100"/>
          <w:spacing w:val="0"/>
          <w:color w:val="000000"/>
          <w:position w:val="0"/>
        </w:rPr>
        <w:t>администрации</w:t>
        <w:tab/>
        <w:t>Талдомского</w:t>
        <w:tab/>
        <w:t>городского</w:t>
      </w:r>
    </w:p>
    <w:p>
      <w:pPr>
        <w:pStyle w:val="Style5"/>
        <w:widowControl w:val="0"/>
        <w:keepNext w:val="0"/>
        <w:keepLines w:val="0"/>
        <w:shd w:val="clear" w:color="auto" w:fill="auto"/>
        <w:bidi w:val="0"/>
        <w:jc w:val="both"/>
        <w:spacing w:before="0" w:after="293" w:line="341" w:lineRule="exact"/>
        <w:ind w:left="4500" w:right="0" w:firstLine="0"/>
      </w:pPr>
      <w:r>
        <w:rPr>
          <w:lang w:val="ru-RU" w:eastAsia="ru-RU" w:bidi="ru-RU"/>
          <w:w w:val="100"/>
          <w:spacing w:val="0"/>
          <w:color w:val="000000"/>
          <w:position w:val="0"/>
        </w:rPr>
        <w:t>округа Московской области;</w:t>
      </w:r>
    </w:p>
    <w:p>
      <w:pPr>
        <w:pStyle w:val="Style5"/>
        <w:widowControl w:val="0"/>
        <w:keepNext w:val="0"/>
        <w:keepLines w:val="0"/>
        <w:shd w:val="clear" w:color="auto" w:fill="auto"/>
        <w:bidi w:val="0"/>
        <w:jc w:val="both"/>
        <w:spacing w:before="0" w:after="0" w:line="350" w:lineRule="exact"/>
        <w:ind w:left="580" w:right="0" w:firstLine="0"/>
      </w:pPr>
      <w:r>
        <w:rPr>
          <w:lang w:val="ru-RU" w:eastAsia="ru-RU" w:bidi="ru-RU"/>
          <w:w w:val="100"/>
          <w:spacing w:val="0"/>
          <w:color w:val="000000"/>
          <w:position w:val="0"/>
        </w:rPr>
        <w:t>в присутствии представителей:</w:t>
      </w:r>
    </w:p>
    <w:p>
      <w:pPr>
        <w:pStyle w:val="Style5"/>
        <w:numPr>
          <w:ilvl w:val="0"/>
          <w:numId w:val="1"/>
        </w:numPr>
        <w:widowControl w:val="0"/>
        <w:keepNext w:val="0"/>
        <w:keepLines w:val="0"/>
        <w:shd w:val="clear" w:color="auto" w:fill="auto"/>
        <w:bidi w:val="0"/>
        <w:jc w:val="both"/>
        <w:spacing w:before="0" w:after="0" w:line="350" w:lineRule="exact"/>
        <w:ind w:left="580" w:right="0" w:firstLine="0"/>
      </w:pPr>
      <w:r>
        <w:rPr>
          <w:lang w:val="ru-RU" w:eastAsia="ru-RU" w:bidi="ru-RU"/>
          <w:w w:val="100"/>
          <w:spacing w:val="0"/>
          <w:color w:val="000000"/>
          <w:position w:val="0"/>
        </w:rPr>
        <w:t xml:space="preserve"> от Заказчика: Г.</w:t>
      </w:r>
      <w:r>
        <w:rPr>
          <w:rStyle w:val="CharStyle12"/>
        </w:rPr>
        <w:t xml:space="preserve">В. </w:t>
      </w:r>
      <w:r>
        <w:rPr>
          <w:lang w:val="ru-RU" w:eastAsia="ru-RU" w:bidi="ru-RU"/>
          <w:w w:val="100"/>
          <w:spacing w:val="0"/>
          <w:color w:val="000000"/>
          <w:position w:val="0"/>
        </w:rPr>
        <w:t>Федотовой, И.Ю. Пановой (доверенность от 15.01.2021 № 2);</w:t>
      </w:r>
    </w:p>
    <w:p>
      <w:pPr>
        <w:pStyle w:val="Style5"/>
        <w:numPr>
          <w:ilvl w:val="0"/>
          <w:numId w:val="1"/>
        </w:numPr>
        <w:widowControl w:val="0"/>
        <w:keepNext w:val="0"/>
        <w:keepLines w:val="0"/>
        <w:shd w:val="clear" w:color="auto" w:fill="auto"/>
        <w:bidi w:val="0"/>
        <w:jc w:val="both"/>
        <w:spacing w:before="0" w:after="396" w:line="350" w:lineRule="exact"/>
        <w:ind w:left="580" w:right="0" w:firstLine="0"/>
      </w:pPr>
      <w:r>
        <w:rPr>
          <w:lang w:val="ru-RU" w:eastAsia="ru-RU" w:bidi="ru-RU"/>
          <w:w w:val="100"/>
          <w:spacing w:val="0"/>
          <w:color w:val="000000"/>
          <w:position w:val="0"/>
        </w:rPr>
        <w:t xml:space="preserve"> от Заявителя: представители на рассмотрение жалобы не явились.</w:t>
      </w:r>
    </w:p>
    <w:p>
      <w:pPr>
        <w:pStyle w:val="Style5"/>
        <w:widowControl w:val="0"/>
        <w:keepNext w:val="0"/>
        <w:keepLines w:val="0"/>
        <w:shd w:val="clear" w:color="auto" w:fill="auto"/>
        <w:bidi w:val="0"/>
        <w:jc w:val="both"/>
        <w:spacing w:before="0" w:after="360" w:line="230" w:lineRule="exact"/>
        <w:ind w:left="580" w:right="0" w:firstLine="0"/>
      </w:pPr>
      <w:r>
        <w:rPr>
          <w:lang w:val="ru-RU" w:eastAsia="ru-RU" w:bidi="ru-RU"/>
          <w:w w:val="100"/>
          <w:spacing w:val="0"/>
          <w:color w:val="000000"/>
          <w:position w:val="0"/>
        </w:rPr>
        <w:t>Комиссия, рассмотрев представленные материалы,</w:t>
      </w:r>
    </w:p>
    <w:p>
      <w:pPr>
        <w:pStyle w:val="Style13"/>
        <w:widowControl w:val="0"/>
        <w:keepNext/>
        <w:keepLines/>
        <w:shd w:val="clear" w:color="auto" w:fill="auto"/>
        <w:bidi w:val="0"/>
        <w:spacing w:before="0" w:after="362" w:line="240" w:lineRule="exact"/>
        <w:ind w:left="0" w:right="240" w:firstLine="0"/>
      </w:pPr>
      <w:bookmarkStart w:id="1" w:name="bookmark1"/>
      <w:r>
        <w:rPr>
          <w:lang w:val="ru-RU" w:eastAsia="ru-RU" w:bidi="ru-RU"/>
          <w:sz w:val="24"/>
          <w:szCs w:val="24"/>
          <w:w w:val="100"/>
          <w:spacing w:val="0"/>
          <w:color w:val="000000"/>
          <w:position w:val="0"/>
        </w:rPr>
        <w:t>УСТАНОВИЛА:</w:t>
      </w:r>
      <w:bookmarkEnd w:id="1"/>
    </w:p>
    <w:p>
      <w:pPr>
        <w:pStyle w:val="Style15"/>
        <w:widowControl w:val="0"/>
        <w:keepNext w:val="0"/>
        <w:keepLines w:val="0"/>
        <w:shd w:val="clear" w:color="auto" w:fill="auto"/>
        <w:bidi w:val="0"/>
        <w:spacing w:before="0" w:after="288" w:line="240" w:lineRule="exact"/>
        <w:ind w:left="0" w:right="0" w:firstLine="720"/>
      </w:pPr>
      <w:r>
        <w:rPr>
          <w:lang w:val="ru-RU" w:eastAsia="ru-RU" w:bidi="ru-RU"/>
          <w:sz w:val="24"/>
          <w:szCs w:val="24"/>
          <w:w w:val="100"/>
          <w:spacing w:val="0"/>
          <w:color w:val="000000"/>
          <w:position w:val="0"/>
        </w:rPr>
        <w:t>Доводы, изложенные в жалобе.</w:t>
      </w:r>
    </w:p>
    <w:p>
      <w:pPr>
        <w:pStyle w:val="Style5"/>
        <w:numPr>
          <w:ilvl w:val="0"/>
          <w:numId w:val="3"/>
        </w:numPr>
        <w:tabs>
          <w:tab w:leader="none" w:pos="1083" w:val="left"/>
        </w:tabs>
        <w:widowControl w:val="0"/>
        <w:keepNext w:val="0"/>
        <w:keepLines w:val="0"/>
        <w:shd w:val="clear" w:color="auto" w:fill="auto"/>
        <w:bidi w:val="0"/>
        <w:jc w:val="both"/>
        <w:spacing w:before="0" w:after="0" w:line="346" w:lineRule="exact"/>
        <w:ind w:left="0" w:right="20" w:firstLine="720"/>
      </w:pPr>
      <w:r>
        <w:rPr>
          <w:lang w:val="ru-RU" w:eastAsia="ru-RU" w:bidi="ru-RU"/>
          <w:w w:val="100"/>
          <w:spacing w:val="0"/>
          <w:color w:val="000000"/>
          <w:position w:val="0"/>
        </w:rPr>
        <w:t>Согласно первому доводу жалобы, по мнению Заявителя, его права и законные интересы нарушены действиями Заказчика, указавшего иную причину для отказа от заключения контракта с установлением статуса «Отклонено по согласованию с вышестоящей организацией» при принятии решения заказчиком об отказе от заключения контракта с Поставщиком по иным причинам в случае отсутствия информации о Поставщике в реестре недобросовестных поставщиков.</w:t>
      </w:r>
    </w:p>
    <w:p>
      <w:pPr>
        <w:pStyle w:val="Style5"/>
        <w:widowControl w:val="0"/>
        <w:keepNext w:val="0"/>
        <w:keepLines w:val="0"/>
        <w:shd w:val="clear" w:color="auto" w:fill="auto"/>
        <w:bidi w:val="0"/>
        <w:jc w:val="both"/>
        <w:spacing w:before="0" w:after="0" w:line="341" w:lineRule="exact"/>
        <w:ind w:left="20" w:right="20" w:firstLine="700"/>
      </w:pPr>
      <w:r>
        <w:rPr>
          <w:lang w:val="ru-RU" w:eastAsia="ru-RU" w:bidi="ru-RU"/>
          <w:w w:val="100"/>
          <w:spacing w:val="0"/>
          <w:color w:val="000000"/>
          <w:position w:val="0"/>
        </w:rPr>
        <w:t>Согласно пояснениям представителя Заказчика, следуя положениям инструкции «Работа в Электронном магазине (Заказчик)», размещенной в разделе «Информационные материалы» Электронного магазина, Заказчик отменил предложение поставщика ООО «7ДЖИ» по причине несоответствия предложения Поставщика требованиям технического задания, поскольку у поставщика ООО «7ДЖЙ» отсутствует возможность оказания услуг, соответствующих техническому заданию.</w:t>
      </w:r>
    </w:p>
    <w:p>
      <w:pPr>
        <w:pStyle w:val="Style5"/>
        <w:widowControl w:val="0"/>
        <w:keepNext w:val="0"/>
        <w:keepLines w:val="0"/>
        <w:shd w:val="clear" w:color="auto" w:fill="auto"/>
        <w:bidi w:val="0"/>
        <w:jc w:val="both"/>
        <w:spacing w:before="0" w:after="0" w:line="341" w:lineRule="exact"/>
        <w:ind w:left="20" w:right="20" w:firstLine="700"/>
      </w:pPr>
      <w:r>
        <w:rPr>
          <w:lang w:val="ru-RU" w:eastAsia="ru-RU" w:bidi="ru-RU"/>
          <w:w w:val="100"/>
          <w:spacing w:val="0"/>
          <w:color w:val="000000"/>
          <w:position w:val="0"/>
        </w:rPr>
        <w:t>Функционал Электронного магазина предусматривает согласование с вышестоящей организацией во всех случаях отказа от заключения контракта, поэтому установлен статус «Отклонено по согласованию с вышестоящей организацией».</w:t>
      </w:r>
    </w:p>
    <w:p>
      <w:pPr>
        <w:pStyle w:val="Style5"/>
        <w:widowControl w:val="0"/>
        <w:keepNext w:val="0"/>
        <w:keepLines w:val="0"/>
        <w:shd w:val="clear" w:color="auto" w:fill="auto"/>
        <w:bidi w:val="0"/>
        <w:jc w:val="both"/>
        <w:spacing w:before="0" w:after="300" w:line="341" w:lineRule="exact"/>
        <w:ind w:left="20" w:right="0" w:firstLine="700"/>
      </w:pPr>
      <w:r>
        <w:rPr>
          <w:lang w:val="ru-RU" w:eastAsia="ru-RU" w:bidi="ru-RU"/>
          <w:w w:val="100"/>
          <w:spacing w:val="0"/>
          <w:color w:val="000000"/>
          <w:position w:val="0"/>
        </w:rPr>
        <w:t>С учетом изложенного, Комиссия считает данный довод Жалобы необоснованным.</w:t>
      </w:r>
    </w:p>
    <w:p>
      <w:pPr>
        <w:pStyle w:val="Style5"/>
        <w:numPr>
          <w:ilvl w:val="0"/>
          <w:numId w:val="3"/>
        </w:numPr>
        <w:tabs>
          <w:tab w:leader="none" w:pos="1110" w:val="left"/>
        </w:tabs>
        <w:widowControl w:val="0"/>
        <w:keepNext w:val="0"/>
        <w:keepLines w:val="0"/>
        <w:shd w:val="clear" w:color="auto" w:fill="auto"/>
        <w:bidi w:val="0"/>
        <w:jc w:val="both"/>
        <w:spacing w:before="0" w:after="0" w:line="341" w:lineRule="exact"/>
        <w:ind w:left="20" w:right="20" w:firstLine="700"/>
      </w:pPr>
      <w:r>
        <w:rPr>
          <w:lang w:val="ru-RU" w:eastAsia="ru-RU" w:bidi="ru-RU"/>
          <w:w w:val="100"/>
          <w:spacing w:val="0"/>
          <w:color w:val="000000"/>
          <w:position w:val="0"/>
        </w:rPr>
        <w:t>Согласно второму доводу жалобы, Заказчик в закупке № 1532883 создал преимущественные условия для конкретного участника, указав в закупочной документации наименование программного продукта (ПО), номер и дату свидетельства о регистрации программы для ЭВМ в реестре программ (Роспатент), регистрационный номер в едином реестре российских программ для электронных вычислительных машин и баз данных, номер и дату приказа Минкомсвязи РФ, указывающих на конкретного Поставщика, (ООО «СИНЕРГИЯ-ИНФО»), не указав при этом «эквивалент».</w:t>
      </w:r>
    </w:p>
    <w:p>
      <w:pPr>
        <w:pStyle w:val="Style5"/>
        <w:widowControl w:val="0"/>
        <w:keepNext w:val="0"/>
        <w:keepLines w:val="0"/>
        <w:shd w:val="clear" w:color="auto" w:fill="auto"/>
        <w:bidi w:val="0"/>
        <w:jc w:val="both"/>
        <w:spacing w:before="0" w:after="0" w:line="341" w:lineRule="exact"/>
        <w:ind w:left="20" w:right="20" w:firstLine="700"/>
      </w:pPr>
      <w:r>
        <w:rPr>
          <w:lang w:val="ru-RU" w:eastAsia="ru-RU" w:bidi="ru-RU"/>
          <w:w w:val="100"/>
          <w:spacing w:val="0"/>
          <w:color w:val="000000"/>
          <w:position w:val="0"/>
        </w:rPr>
        <w:t>При осуществлении закупки на официальном сайте Электронного Магазина Московской области закупочной документацией является проект контракта и техническое задание (неотъемлемая часть контракта).</w:t>
      </w:r>
    </w:p>
    <w:p>
      <w:pPr>
        <w:pStyle w:val="Style5"/>
        <w:widowControl w:val="0"/>
        <w:keepNext w:val="0"/>
        <w:keepLines w:val="0"/>
        <w:shd w:val="clear" w:color="auto" w:fill="auto"/>
        <w:bidi w:val="0"/>
        <w:jc w:val="both"/>
        <w:spacing w:before="0" w:after="0" w:line="341" w:lineRule="exact"/>
        <w:ind w:left="20" w:right="0" w:firstLine="700"/>
      </w:pPr>
      <w:r>
        <w:rPr>
          <w:lang w:val="ru-RU" w:eastAsia="ru-RU" w:bidi="ru-RU"/>
          <w:w w:val="100"/>
          <w:spacing w:val="0"/>
          <w:color w:val="000000"/>
          <w:position w:val="0"/>
        </w:rPr>
        <w:t>В техническом задании установлено, в том числе следующее:</w:t>
      </w:r>
    </w:p>
    <w:p>
      <w:pPr>
        <w:pStyle w:val="Style5"/>
        <w:tabs>
          <w:tab w:leader="none" w:pos="2242" w:val="left"/>
        </w:tabs>
        <w:widowControl w:val="0"/>
        <w:keepNext w:val="0"/>
        <w:keepLines w:val="0"/>
        <w:shd w:val="clear" w:color="auto" w:fill="auto"/>
        <w:bidi w:val="0"/>
        <w:jc w:val="both"/>
        <w:spacing w:before="0" w:after="0" w:line="341" w:lineRule="exact"/>
        <w:ind w:left="20" w:right="0" w:firstLine="700"/>
      </w:pPr>
      <w:r>
        <w:rPr>
          <w:lang w:val="ru-RU" w:eastAsia="ru-RU" w:bidi="ru-RU"/>
          <w:w w:val="100"/>
          <w:spacing w:val="0"/>
          <w:color w:val="000000"/>
          <w:position w:val="0"/>
        </w:rPr>
        <w:t>«Предмет:</w:t>
        <w:tab/>
        <w:t>предоставление прав (продление) использования программы</w:t>
      </w:r>
    </w:p>
    <w:p>
      <w:pPr>
        <w:pStyle w:val="Style5"/>
        <w:widowControl w:val="0"/>
        <w:keepNext w:val="0"/>
        <w:keepLines w:val="0"/>
        <w:shd w:val="clear" w:color="auto" w:fill="auto"/>
        <w:bidi w:val="0"/>
        <w:jc w:val="both"/>
        <w:spacing w:before="0" w:after="0" w:line="341" w:lineRule="exact"/>
        <w:ind w:left="20" w:right="20" w:firstLine="0"/>
      </w:pPr>
      <w:r>
        <w:rPr>
          <w:lang w:val="ru-RU" w:eastAsia="ru-RU" w:bidi="ru-RU"/>
          <w:w w:val="100"/>
          <w:spacing w:val="0"/>
          <w:color w:val="000000"/>
          <w:position w:val="0"/>
        </w:rPr>
        <w:t>(неисключительная лицензия)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№412).</w:t>
      </w:r>
    </w:p>
    <w:p>
      <w:pPr>
        <w:pStyle w:val="Style5"/>
        <w:widowControl w:val="0"/>
        <w:keepNext w:val="0"/>
        <w:keepLines w:val="0"/>
        <w:shd w:val="clear" w:color="auto" w:fill="auto"/>
        <w:bidi w:val="0"/>
        <w:jc w:val="both"/>
        <w:spacing w:before="0" w:after="0" w:line="341" w:lineRule="exact"/>
        <w:ind w:left="20" w:right="20" w:firstLine="700"/>
      </w:pPr>
      <w:r>
        <w:rPr>
          <w:lang w:val="ru-RU" w:eastAsia="ru-RU" w:bidi="ru-RU"/>
          <w:w w:val="100"/>
          <w:spacing w:val="0"/>
          <w:color w:val="000000"/>
          <w:position w:val="0"/>
        </w:rPr>
        <w:t>Указание конкретного наименования ПО без слов «или эквивалент» указано в целях продления неисключительных (пользовательских) прав ранее приобретенного программного обеспечения. Продление неисключительных (пользовательских) прав - это приобретение дополнительного времени предоставления обновлений и техподдержки для имеющихся, установленных, настроенных программных решений Заказчика, лицензия должна предоставлять право доступа данного продукта (на срок лицензии) к обновлениям и техподдержке, необходимым для эффективной работы Заказчика. Поставка иного ПО не представляется возможным ввиду необходимости обеспечения совместимости, взаимодействия и интеграции с существующими у Заказчика программными решениями в соответствии с п.п. 1 п. 1 ст. 33 Федерального закона от 05.04.2013 № 44-ФЗ «О</w:t>
      </w:r>
      <w:r>
        <w:br w:type="page"/>
      </w:r>
    </w:p>
    <w:p>
      <w:pPr>
        <w:pStyle w:val="Style5"/>
        <w:tabs>
          <w:tab w:leader="none" w:pos="3138" w:val="right"/>
          <w:tab w:leader="none" w:pos="3287" w:val="left"/>
          <w:tab w:leader="none" w:pos="5077" w:val="left"/>
        </w:tabs>
        <w:widowControl w:val="0"/>
        <w:keepNext w:val="0"/>
        <w:keepLines w:val="0"/>
        <w:shd w:val="clear" w:color="auto" w:fill="auto"/>
        <w:bidi w:val="0"/>
        <w:jc w:val="both"/>
        <w:spacing w:before="0" w:after="0" w:line="341" w:lineRule="exact"/>
        <w:ind w:left="20" w:right="0" w:firstLine="0"/>
      </w:pPr>
      <w:r>
        <w:rPr>
          <w:lang w:val="ru-RU" w:eastAsia="ru-RU" w:bidi="ru-RU"/>
          <w:w w:val="100"/>
          <w:spacing w:val="0"/>
          <w:color w:val="000000"/>
          <w:position w:val="0"/>
        </w:rPr>
        <w:t>контрактной системе</w:t>
        <w:tab/>
        <w:t>в</w:t>
        <w:tab/>
        <w:t>сфере закупок</w:t>
        <w:tab/>
        <w:t>товаров, работ, услуг для обеспечения</w:t>
      </w:r>
    </w:p>
    <w:p>
      <w:pPr>
        <w:pStyle w:val="Style5"/>
        <w:widowControl w:val="0"/>
        <w:keepNext w:val="0"/>
        <w:keepLines w:val="0"/>
        <w:shd w:val="clear" w:color="auto" w:fill="auto"/>
        <w:bidi w:val="0"/>
        <w:jc w:val="both"/>
        <w:spacing w:before="0" w:after="0" w:line="341" w:lineRule="exact"/>
        <w:ind w:left="20" w:right="0" w:firstLine="0"/>
      </w:pPr>
      <w:r>
        <w:rPr>
          <w:lang w:val="ru-RU" w:eastAsia="ru-RU" w:bidi="ru-RU"/>
          <w:w w:val="100"/>
          <w:spacing w:val="0"/>
          <w:color w:val="000000"/>
          <w:position w:val="0"/>
        </w:rPr>
        <w:t>государственных и муниципальных нужд».».</w:t>
      </w:r>
    </w:p>
    <w:p>
      <w:pPr>
        <w:pStyle w:val="Style5"/>
        <w:tabs>
          <w:tab w:leader="none" w:pos="3138" w:val="right"/>
          <w:tab w:leader="none" w:pos="5106" w:val="left"/>
          <w:tab w:leader="none" w:pos="10197" w:val="right"/>
        </w:tabs>
        <w:widowControl w:val="0"/>
        <w:keepNext w:val="0"/>
        <w:keepLines w:val="0"/>
        <w:shd w:val="clear" w:color="auto" w:fill="auto"/>
        <w:bidi w:val="0"/>
        <w:jc w:val="both"/>
        <w:spacing w:before="0" w:after="0" w:line="341" w:lineRule="exact"/>
        <w:ind w:left="20" w:right="20" w:firstLine="700"/>
      </w:pPr>
      <w:r>
        <w:rPr>
          <w:lang w:val="ru-RU" w:eastAsia="ru-RU" w:bidi="ru-RU"/>
          <w:w w:val="100"/>
          <w:spacing w:val="0"/>
          <w:color w:val="000000"/>
          <w:position w:val="0"/>
        </w:rPr>
        <w:t>Согласно пояснениям представителя Заказчика, представленным на заседании Комиссии, поскольку</w:t>
        <w:tab/>
        <w:t>предметом закупки</w:t>
        <w:tab/>
        <w:t>является услуга по</w:t>
        <w:tab/>
        <w:t>предоставлению прав</w:t>
      </w:r>
    </w:p>
    <w:p>
      <w:pPr>
        <w:pStyle w:val="Style5"/>
        <w:widowControl w:val="0"/>
        <w:keepNext w:val="0"/>
        <w:keepLines w:val="0"/>
        <w:shd w:val="clear" w:color="auto" w:fill="auto"/>
        <w:bidi w:val="0"/>
        <w:jc w:val="both"/>
        <w:spacing w:before="0" w:after="0" w:line="341" w:lineRule="exact"/>
        <w:ind w:left="20" w:right="20" w:firstLine="0"/>
      </w:pPr>
      <w:r>
        <w:rPr>
          <w:lang w:val="ru-RU" w:eastAsia="ru-RU" w:bidi="ru-RU"/>
          <w:w w:val="100"/>
          <w:spacing w:val="0"/>
          <w:color w:val="000000"/>
          <w:position w:val="0"/>
        </w:rPr>
        <w:t>(продление) использования программы (неисключительная лицензия) для ЭВМ (ПО) «Программа для создания (управления) официальным сайтом образовательной организации», то предоставить данную услугу может либо Правообладатель ПО «Программа для создания (управления) официальным сайтом образовательной организации» либо официальный дистрибьютер. Также, продление прав на конкретное ПО необходимо Заказчику ввиду обеспечения совместимости, взаимодействия и интеграции с ранее реализованными лицензиатом программными решениями.</w:t>
      </w:r>
    </w:p>
    <w:p>
      <w:pPr>
        <w:pStyle w:val="Style5"/>
        <w:tabs>
          <w:tab w:leader="none" w:pos="3138" w:val="right"/>
          <w:tab w:leader="none" w:pos="3281" w:val="left"/>
          <w:tab w:leader="none" w:pos="10197" w:val="right"/>
        </w:tabs>
        <w:widowControl w:val="0"/>
        <w:keepNext w:val="0"/>
        <w:keepLines w:val="0"/>
        <w:shd w:val="clear" w:color="auto" w:fill="auto"/>
        <w:bidi w:val="0"/>
        <w:jc w:val="both"/>
        <w:spacing w:before="0" w:after="0" w:line="341" w:lineRule="exact"/>
        <w:ind w:left="20" w:right="0" w:firstLine="700"/>
      </w:pPr>
      <w:r>
        <w:rPr>
          <w:lang w:val="ru-RU" w:eastAsia="ru-RU" w:bidi="ru-RU"/>
          <w:w w:val="100"/>
          <w:spacing w:val="0"/>
          <w:color w:val="000000"/>
          <w:position w:val="0"/>
        </w:rPr>
        <w:t>Вместе с тем,</w:t>
        <w:tab/>
        <w:t>на</w:t>
        <w:tab/>
        <w:t>заседании Комиссии представитель</w:t>
        <w:tab/>
        <w:t>Заказчика представил</w:t>
      </w:r>
    </w:p>
    <w:p>
      <w:pPr>
        <w:pStyle w:val="Style5"/>
        <w:tabs>
          <w:tab w:leader="none" w:pos="3207" w:val="left"/>
          <w:tab w:leader="none" w:pos="5044" w:val="left"/>
          <w:tab w:leader="none" w:pos="10197" w:val="right"/>
        </w:tabs>
        <w:widowControl w:val="0"/>
        <w:keepNext w:val="0"/>
        <w:keepLines w:val="0"/>
        <w:shd w:val="clear" w:color="auto" w:fill="auto"/>
        <w:bidi w:val="0"/>
        <w:jc w:val="both"/>
        <w:spacing w:before="0" w:after="0" w:line="341" w:lineRule="exact"/>
        <w:ind w:left="20" w:right="0" w:firstLine="0"/>
      </w:pPr>
      <w:r>
        <w:rPr>
          <w:lang w:val="ru-RU" w:eastAsia="ru-RU" w:bidi="ru-RU"/>
          <w:w w:val="100"/>
          <w:spacing w:val="0"/>
          <w:color w:val="000000"/>
          <w:position w:val="0"/>
        </w:rPr>
        <w:t>лицензионный договор о</w:t>
        <w:tab/>
        <w:t>предоставлении</w:t>
        <w:tab/>
        <w:t>права использования</w:t>
        <w:tab/>
        <w:t>программы для ЭВМ</w:t>
      </w:r>
    </w:p>
    <w:p>
      <w:pPr>
        <w:pStyle w:val="Style5"/>
        <w:tabs>
          <w:tab w:leader="none" w:pos="3606" w:val="left"/>
        </w:tabs>
        <w:widowControl w:val="0"/>
        <w:keepNext w:val="0"/>
        <w:keepLines w:val="0"/>
        <w:shd w:val="clear" w:color="auto" w:fill="auto"/>
        <w:bidi w:val="0"/>
        <w:jc w:val="both"/>
        <w:spacing w:before="0" w:after="0" w:line="341" w:lineRule="exact"/>
        <w:ind w:left="20" w:right="20" w:firstLine="0"/>
      </w:pPr>
      <w:r>
        <w:rPr>
          <w:lang w:val="ru-RU" w:eastAsia="ru-RU" w:bidi="ru-RU"/>
          <w:w w:val="100"/>
          <w:spacing w:val="0"/>
          <w:color w:val="000000"/>
          <w:position w:val="0"/>
        </w:rPr>
        <w:t>(неисключительная лицензия), заключенный 17.09.2020 между ООО «Синергия-Инфо» и муниципальным дошкольным образовательным учреждением детский сад комбинированного вида №</w:t>
        <w:tab/>
        <w:t>11 «Улыбка» на передачу имущественных прав на</w:t>
      </w:r>
    </w:p>
    <w:p>
      <w:pPr>
        <w:pStyle w:val="Style5"/>
        <w:widowControl w:val="0"/>
        <w:keepNext w:val="0"/>
        <w:keepLines w:val="0"/>
        <w:shd w:val="clear" w:color="auto" w:fill="auto"/>
        <w:bidi w:val="0"/>
        <w:jc w:val="both"/>
        <w:spacing w:before="0" w:after="0" w:line="341" w:lineRule="exact"/>
        <w:ind w:left="20" w:right="20" w:firstLine="0"/>
      </w:pPr>
      <w:r>
        <w:rPr>
          <w:lang w:val="ru-RU" w:eastAsia="ru-RU" w:bidi="ru-RU"/>
          <w:w w:val="100"/>
          <w:spacing w:val="0"/>
          <w:color w:val="000000"/>
          <w:position w:val="0"/>
        </w:rPr>
        <w:t>использование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w:t>
      </w:r>
    </w:p>
    <w:p>
      <w:pPr>
        <w:pStyle w:val="Style5"/>
        <w:widowControl w:val="0"/>
        <w:keepNext w:val="0"/>
        <w:keepLines w:val="0"/>
        <w:shd w:val="clear" w:color="auto" w:fill="auto"/>
        <w:bidi w:val="0"/>
        <w:jc w:val="both"/>
        <w:spacing w:before="0" w:after="0" w:line="341" w:lineRule="exact"/>
        <w:ind w:left="20" w:right="20" w:firstLine="700"/>
      </w:pPr>
      <w:r>
        <w:rPr>
          <w:lang w:val="ru-RU" w:eastAsia="ru-RU" w:bidi="ru-RU"/>
          <w:w w:val="100"/>
          <w:spacing w:val="0"/>
          <w:color w:val="000000"/>
          <w:position w:val="0"/>
        </w:rPr>
        <w:t>Следовательно, на момент объявления закупки на оказание данного вида услуг вышеуказанное ПО «Программа для создания (управления) официальным сайтом образовательной организации» уже было закуплено Заказчиком, в связи с чем, для продолжения эксплуатации и надлежащего функционирования уже имеющихся информационных ресурсов сайта требовалось конкретное ПО.</w:t>
      </w:r>
    </w:p>
    <w:p>
      <w:pPr>
        <w:pStyle w:val="Style5"/>
        <w:widowControl w:val="0"/>
        <w:keepNext w:val="0"/>
        <w:keepLines w:val="0"/>
        <w:shd w:val="clear" w:color="auto" w:fill="auto"/>
        <w:bidi w:val="0"/>
        <w:jc w:val="both"/>
        <w:spacing w:before="0" w:after="0" w:line="341" w:lineRule="exact"/>
        <w:ind w:left="20" w:right="20" w:firstLine="700"/>
      </w:pPr>
      <w:r>
        <w:rPr>
          <w:lang w:val="ru-RU" w:eastAsia="ru-RU" w:bidi="ru-RU"/>
          <w:w w:val="100"/>
          <w:spacing w:val="0"/>
          <w:color w:val="000000"/>
          <w:position w:val="0"/>
        </w:rPr>
        <w:t>Комиссия не усматривает «создания преимущественных условий для конкретного участника», поскольку у Заявителя отсутствует возможность поставить требуемое Заказчику ПО.</w:t>
      </w:r>
    </w:p>
    <w:p>
      <w:pPr>
        <w:pStyle w:val="Style5"/>
        <w:widowControl w:val="0"/>
        <w:keepNext w:val="0"/>
        <w:keepLines w:val="0"/>
        <w:shd w:val="clear" w:color="auto" w:fill="auto"/>
        <w:bidi w:val="0"/>
        <w:jc w:val="both"/>
        <w:spacing w:before="0" w:after="304" w:line="341" w:lineRule="exact"/>
        <w:ind w:left="20" w:right="0" w:firstLine="700"/>
      </w:pPr>
      <w:r>
        <w:rPr>
          <w:lang w:val="ru-RU" w:eastAsia="ru-RU" w:bidi="ru-RU"/>
          <w:w w:val="100"/>
          <w:spacing w:val="0"/>
          <w:color w:val="000000"/>
          <w:position w:val="0"/>
        </w:rPr>
        <w:t>С учетом изложенного, Комиссия считает данный довод Жалобы необоснованным.</w:t>
      </w:r>
    </w:p>
    <w:p>
      <w:pPr>
        <w:pStyle w:val="Style5"/>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На основании изложенного, Комиссия администрации Талдомского городского округа Московской области</w:t>
      </w:r>
    </w:p>
    <w:p>
      <w:pPr>
        <w:pStyle w:val="Style15"/>
        <w:widowControl w:val="0"/>
        <w:keepNext w:val="0"/>
        <w:keepLines w:val="0"/>
        <w:shd w:val="clear" w:color="auto" w:fill="auto"/>
        <w:bidi w:val="0"/>
        <w:jc w:val="center"/>
        <w:spacing w:before="0" w:after="375" w:line="240" w:lineRule="exact"/>
        <w:ind w:left="0" w:right="0" w:firstLine="0"/>
      </w:pPr>
      <w:r>
        <w:rPr>
          <w:lang w:val="ru-RU" w:eastAsia="ru-RU" w:bidi="ru-RU"/>
          <w:sz w:val="24"/>
          <w:szCs w:val="24"/>
          <w:w w:val="100"/>
          <w:spacing w:val="0"/>
          <w:color w:val="000000"/>
          <w:position w:val="0"/>
        </w:rPr>
        <w:t>РЕШИЛА:</w:t>
      </w:r>
    </w:p>
    <w:p>
      <w:pPr>
        <w:pStyle w:val="Style5"/>
        <w:numPr>
          <w:ilvl w:val="0"/>
          <w:numId w:val="5"/>
        </w:numPr>
        <w:tabs>
          <w:tab w:leader="none" w:pos="998" w:val="left"/>
        </w:tabs>
        <w:widowControl w:val="0"/>
        <w:keepNext w:val="0"/>
        <w:keepLines w:val="0"/>
        <w:shd w:val="clear" w:color="auto" w:fill="auto"/>
        <w:bidi w:val="0"/>
        <w:jc w:val="both"/>
        <w:spacing w:before="0" w:after="0" w:line="230" w:lineRule="exact"/>
        <w:ind w:left="600" w:right="0" w:firstLine="0"/>
        <w:sectPr>
          <w:footnotePr>
            <w:pos w:val="pageBottom"/>
            <w:numFmt w:val="decimal"/>
            <w:numRestart w:val="continuous"/>
          </w:footnotePr>
          <w:type w:val="continuous"/>
          <w:pgSz w:w="11906" w:h="16838"/>
          <w:pgMar w:top="1698" w:left="753" w:right="753" w:bottom="992" w:header="0" w:footer="3" w:gutter="190"/>
          <w:rtlGutter/>
          <w:cols w:space="720"/>
          <w:noEndnote/>
          <w:docGrid w:linePitch="360"/>
        </w:sectPr>
      </w:pPr>
      <w:r>
        <w:rPr>
          <w:lang w:val="ru-RU" w:eastAsia="ru-RU" w:bidi="ru-RU"/>
          <w:w w:val="100"/>
          <w:spacing w:val="0"/>
          <w:color w:val="000000"/>
          <w:position w:val="0"/>
        </w:rPr>
        <w:t>Признать жалобу ООО «7ДЖИ» необоснованной.</w:t>
      </w: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0" w:wrap="around" w:vAnchor="text" w:hAnchor="margin" w:x="7936" w:y="20"/>
        <w:widowControl w:val="0"/>
        <w:keepNext w:val="0"/>
        <w:keepLines w:val="0"/>
        <w:shd w:val="clear" w:color="auto" w:fill="auto"/>
        <w:bidi w:val="0"/>
        <w:jc w:val="left"/>
        <w:spacing w:before="0" w:after="0" w:line="220" w:lineRule="exact"/>
        <w:ind w:left="100" w:right="0" w:firstLine="0"/>
      </w:pPr>
      <w:r>
        <w:rPr>
          <w:rStyle w:val="CharStyle17"/>
          <w:spacing w:val="0"/>
        </w:rPr>
        <w:t>О.А. Карпейчик</w:t>
      </w:r>
    </w:p>
    <w:p>
      <w:pPr>
        <w:pStyle w:val="Style5"/>
        <w:widowControl w:val="0"/>
        <w:keepNext w:val="0"/>
        <w:keepLines w:val="0"/>
        <w:shd w:val="clear" w:color="auto" w:fill="auto"/>
        <w:bidi w:val="0"/>
        <w:jc w:val="left"/>
        <w:spacing w:before="0" w:after="0" w:line="230" w:lineRule="exact"/>
        <w:ind w:left="0" w:right="0" w:firstLine="0"/>
        <w:sectPr>
          <w:type w:val="continuous"/>
          <w:pgSz w:w="11906" w:h="16838"/>
          <w:pgMar w:top="1436" w:left="848" w:right="8010" w:bottom="1369"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pStyle w:val="Style5"/>
        <w:tabs>
          <w:tab w:leader="none" w:pos="572" w:val="left"/>
        </w:tabs>
        <w:widowControl w:val="0"/>
        <w:keepNext w:val="0"/>
        <w:keepLines w:val="0"/>
        <w:shd w:val="clear" w:color="auto" w:fill="auto"/>
        <w:bidi w:val="0"/>
        <w:jc w:val="both"/>
        <w:spacing w:before="0" w:after="732" w:line="230" w:lineRule="exact"/>
        <w:ind w:left="20" w:right="0" w:firstLine="0"/>
      </w:pPr>
      <w:r>
        <w:rPr>
          <w:lang w:val="ru-RU" w:eastAsia="ru-RU" w:bidi="ru-RU"/>
          <w:w w:val="100"/>
          <w:spacing w:val="0"/>
          <w:color w:val="000000"/>
          <w:position w:val="0"/>
        </w:rPr>
        <w:t>В.А. Счастливцев</w:t>
      </w:r>
    </w:p>
    <w:p>
      <w:pPr>
        <w:pStyle w:val="Style5"/>
        <w:framePr w:h="226" w:wrap="around" w:hAnchor="margin" w:x="-7837" w:y="173"/>
        <w:widowControl w:val="0"/>
        <w:keepNext w:val="0"/>
        <w:keepLines w:val="0"/>
        <w:shd w:val="clear" w:color="auto" w:fill="auto"/>
        <w:bidi w:val="0"/>
        <w:jc w:val="left"/>
        <w:spacing w:before="0" w:after="0" w:line="220" w:lineRule="exact"/>
        <w:ind w:left="0" w:right="0" w:firstLine="0"/>
      </w:pPr>
      <w:r>
        <w:rPr>
          <w:rStyle w:val="CharStyle17"/>
          <w:spacing w:val="0"/>
        </w:rPr>
        <w:t>Члены комиссии:</w:t>
      </w:r>
    </w:p>
    <w:p>
      <w:pPr>
        <w:pStyle w:val="Style5"/>
        <w:widowControl w:val="0"/>
        <w:keepNext w:val="0"/>
        <w:keepLines w:val="0"/>
        <w:shd w:val="clear" w:color="auto" w:fill="auto"/>
        <w:bidi w:val="0"/>
        <w:jc w:val="both"/>
        <w:spacing w:before="0" w:after="728" w:line="230" w:lineRule="exact"/>
        <w:ind w:left="20" w:right="0" w:firstLine="0"/>
      </w:pPr>
      <w:r>
        <w:rPr>
          <w:lang w:val="ru-RU" w:eastAsia="ru-RU" w:bidi="ru-RU"/>
          <w:w w:val="100"/>
          <w:spacing w:val="0"/>
          <w:color w:val="000000"/>
          <w:position w:val="0"/>
        </w:rPr>
        <w:t>Н.Н. Шаврова</w:t>
      </w:r>
    </w:p>
    <w:p>
      <w:pPr>
        <w:pStyle w:val="Style5"/>
        <w:tabs>
          <w:tab w:leader="none" w:pos="577" w:val="lef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С.И. Курашова</w:t>
      </w:r>
    </w:p>
    <w:sectPr>
      <w:pgSz w:w="11906" w:h="16838"/>
      <w:pgMar w:top="2202" w:left="8747" w:right="841" w:bottom="1164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w:basedOn w:val="CharStyle6"/>
    <w:rPr>
      <w:lang w:val="ru-RU" w:eastAsia="ru-RU" w:bidi="ru-RU"/>
      <w:w w:val="100"/>
      <w:spacing w:val="0"/>
      <w:color w:val="000000"/>
      <w:position w:val="0"/>
    </w:rPr>
  </w:style>
  <w:style w:type="character" w:customStyle="1" w:styleId="CharStyle8">
    <w:name w:val="Основной текст"/>
    <w:basedOn w:val="CharStyle6"/>
    <w:rPr>
      <w:lang w:val="en-US" w:eastAsia="en-US" w:bidi="en-US"/>
      <w:u w:val="single"/>
      <w:w w:val="100"/>
      <w:spacing w:val="0"/>
      <w:color w:val="000000"/>
      <w:position w:val="0"/>
    </w:rPr>
  </w:style>
  <w:style w:type="character" w:customStyle="1" w:styleId="CharStyle9">
    <w:name w:val="Основной текст"/>
    <w:basedOn w:val="CharStyle6"/>
    <w:rPr>
      <w:lang w:val="en-US" w:eastAsia="en-US" w:bidi="en-US"/>
      <w:w w:val="100"/>
      <w:spacing w:val="0"/>
      <w:color w:val="000000"/>
      <w:position w:val="0"/>
    </w:rPr>
  </w:style>
  <w:style w:type="character" w:customStyle="1" w:styleId="CharStyle10">
    <w:name w:val="Основной текст + Интервал 0 pt"/>
    <w:basedOn w:val="CharStyle6"/>
    <w:rPr>
      <w:lang w:val="ru-RU" w:eastAsia="ru-RU" w:bidi="ru-RU"/>
      <w:w w:val="100"/>
      <w:spacing w:val="10"/>
      <w:color w:val="000000"/>
      <w:position w:val="0"/>
    </w:rPr>
  </w:style>
  <w:style w:type="character" w:customStyle="1" w:styleId="CharStyle11">
    <w:name w:val="Основной текст"/>
    <w:basedOn w:val="CharStyle6"/>
    <w:rPr>
      <w:lang w:val="ru-RU" w:eastAsia="ru-RU" w:bidi="ru-RU"/>
      <w:w w:val="100"/>
      <w:spacing w:val="0"/>
      <w:color w:val="000000"/>
      <w:position w:val="0"/>
    </w:rPr>
  </w:style>
  <w:style w:type="character" w:customStyle="1" w:styleId="CharStyle12">
    <w:name w:val="Основной текст + 8,5 pt,Интервал 1 pt"/>
    <w:basedOn w:val="CharStyle6"/>
    <w:rPr>
      <w:lang w:val="ru-RU" w:eastAsia="ru-RU" w:bidi="ru-RU"/>
      <w:sz w:val="17"/>
      <w:szCs w:val="17"/>
      <w:w w:val="100"/>
      <w:spacing w:val="20"/>
      <w:color w:val="000000"/>
      <w:position w:val="0"/>
    </w:rPr>
  </w:style>
  <w:style w:type="character" w:customStyle="1" w:styleId="CharStyle14">
    <w:name w:val="Заголовок №2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6">
    <w:name w:val="Основной текст (2)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paragraph" w:customStyle="1" w:styleId="Style3">
    <w:name w:val="Заголовок №1"/>
    <w:basedOn w:val="Normal"/>
    <w:link w:val="CharStyle4"/>
    <w:pPr>
      <w:widowControl w:val="0"/>
      <w:shd w:val="clear" w:color="auto" w:fill="FFFFFF"/>
      <w:jc w:val="center"/>
      <w:outlineLvl w:val="0"/>
      <w:spacing w:after="300" w:line="341"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before="300" w:after="480" w:line="0" w:lineRule="exact"/>
      <w:ind w:hanging="3920"/>
    </w:pPr>
    <w:rPr>
      <w:b w:val="0"/>
      <w:bCs w:val="0"/>
      <w:i w:val="0"/>
      <w:iCs w:val="0"/>
      <w:u w:val="none"/>
      <w:strike w:val="0"/>
      <w:smallCaps w:val="0"/>
      <w:sz w:val="23"/>
      <w:szCs w:val="23"/>
      <w:rFonts w:ascii="Times New Roman" w:eastAsia="Times New Roman" w:hAnsi="Times New Roman" w:cs="Times New Roman"/>
    </w:rPr>
  </w:style>
  <w:style w:type="paragraph" w:customStyle="1" w:styleId="Style13">
    <w:name w:val="Заголовок №2"/>
    <w:basedOn w:val="Normal"/>
    <w:link w:val="CharStyle14"/>
    <w:pPr>
      <w:widowControl w:val="0"/>
      <w:shd w:val="clear" w:color="auto" w:fill="FFFFFF"/>
      <w:jc w:val="center"/>
      <w:outlineLvl w:val="1"/>
      <w:spacing w:before="420" w:after="420" w:line="0"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2)"/>
    <w:basedOn w:val="Normal"/>
    <w:link w:val="CharStyle16"/>
    <w:pPr>
      <w:widowControl w:val="0"/>
      <w:shd w:val="clear" w:color="auto" w:fill="FFFFFF"/>
      <w:jc w:val="both"/>
      <w:spacing w:before="420" w:after="42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