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232" w:after="0"/>
        <w:ind w:left="1560" w:right="0" w:firstLine="0"/>
      </w:pPr>
      <w:r>
        <w:rPr>
          <w:lang w:val="ru-RU" w:eastAsia="ru-RU" w:bidi="ru-RU"/>
          <w:w w:val="100"/>
          <w:spacing w:val="0"/>
          <w:color w:val="000000"/>
          <w:position w:val="0"/>
        </w:rPr>
        <w:t>УПРАВЛЕНИЕ ФЕДЕРАЛЬНОЙ АНТИМОНОПОЛЬНОЙ</w:t>
      </w:r>
    </w:p>
    <w:p>
      <w:pPr>
        <w:pStyle w:val="Style3"/>
        <w:widowControl w:val="0"/>
        <w:keepNext w:val="0"/>
        <w:keepLines w:val="0"/>
        <w:shd w:val="clear" w:color="auto" w:fill="auto"/>
        <w:bidi w:val="0"/>
        <w:jc w:val="left"/>
        <w:spacing w:before="0" w:after="288"/>
        <w:ind w:left="2840" w:right="2260" w:firstLine="1480"/>
      </w:pPr>
      <w:r>
        <w:rPr>
          <w:lang w:val="ru-RU" w:eastAsia="ru-RU" w:bidi="ru-RU"/>
          <w:w w:val="100"/>
          <w:spacing w:val="0"/>
          <w:color w:val="000000"/>
          <w:position w:val="0"/>
        </w:rPr>
        <w:t>СЛУЖБЫ ПО КАЛИНИНГРАДСКОЙ ОБЛАСТИ</w:t>
      </w:r>
    </w:p>
    <w:p>
      <w:pPr>
        <w:pStyle w:val="Style3"/>
        <w:widowControl w:val="0"/>
        <w:keepNext w:val="0"/>
        <w:keepLines w:val="0"/>
        <w:shd w:val="clear" w:color="auto" w:fill="auto"/>
        <w:bidi w:val="0"/>
        <w:jc w:val="left"/>
        <w:spacing w:before="0" w:after="347" w:line="260" w:lineRule="exact"/>
        <w:ind w:left="2840" w:right="0" w:firstLine="1480"/>
      </w:pPr>
      <w:r>
        <w:rPr>
          <w:lang w:val="ru-RU" w:eastAsia="ru-RU" w:bidi="ru-RU"/>
          <w:w w:val="100"/>
          <w:spacing w:val="0"/>
          <w:color w:val="000000"/>
          <w:position w:val="0"/>
        </w:rPr>
        <w:t>РЕШЕНИЕ</w:t>
      </w:r>
    </w:p>
    <w:p>
      <w:pPr>
        <w:pStyle w:val="Style3"/>
        <w:framePr w:h="242" w:vSpace="388" w:wrap="around" w:vAnchor="text" w:hAnchor="margin" w:x="4010" w:y="5"/>
        <w:widowControl w:val="0"/>
        <w:keepNext w:val="0"/>
        <w:keepLines w:val="0"/>
        <w:shd w:val="clear" w:color="auto" w:fill="auto"/>
        <w:bidi w:val="0"/>
        <w:jc w:val="left"/>
        <w:spacing w:before="0" w:after="0" w:line="240" w:lineRule="exact"/>
        <w:ind w:left="100" w:right="0" w:firstLine="0"/>
      </w:pPr>
      <w:r>
        <w:rPr>
          <w:rStyle w:val="CharStyle4"/>
          <w:spacing w:val="0"/>
        </w:rPr>
        <w:t>№ КС-88/2017</w:t>
      </w:r>
    </w:p>
    <w:p>
      <w:pPr>
        <w:pStyle w:val="Style3"/>
        <w:widowControl w:val="0"/>
        <w:keepNext w:val="0"/>
        <w:keepLines w:val="0"/>
        <w:shd w:val="clear" w:color="auto" w:fill="auto"/>
        <w:bidi w:val="0"/>
        <w:jc w:val="right"/>
        <w:spacing w:before="0" w:after="314" w:line="260" w:lineRule="exact"/>
        <w:ind w:left="0" w:right="0" w:firstLine="0"/>
      </w:pPr>
      <w:r>
        <w:rPr>
          <w:lang w:val="ru-RU" w:eastAsia="ru-RU" w:bidi="ru-RU"/>
          <w:w w:val="100"/>
          <w:spacing w:val="0"/>
          <w:color w:val="000000"/>
          <w:position w:val="0"/>
        </w:rPr>
        <w:t>Го Калининград</w:t>
      </w:r>
    </w:p>
    <w:p>
      <w:pPr>
        <w:pStyle w:val="Style3"/>
        <w:widowControl w:val="0"/>
        <w:keepNext w:val="0"/>
        <w:keepLines w:val="0"/>
        <w:shd w:val="clear" w:color="auto" w:fill="auto"/>
        <w:bidi w:val="0"/>
        <w:jc w:val="both"/>
        <w:spacing w:before="0" w:after="0"/>
        <w:ind w:left="0" w:right="280" w:firstLine="720"/>
      </w:pPr>
      <w:r>
        <w:rPr>
          <w:lang w:val="ru-RU" w:eastAsia="ru-RU" w:bidi="ru-RU"/>
          <w:w w:val="100"/>
          <w:spacing w:val="0"/>
          <w:color w:val="000000"/>
          <w:position w:val="0"/>
        </w:rPr>
        <w:t>Комиссия Управления Федеральной антимонопольной службы по Калининградской области по контролю в сфере закупок (далее - Комиссия) в составе:</w:t>
      </w:r>
    </w:p>
    <w:p>
      <w:pPr>
        <w:pStyle w:val="Style3"/>
        <w:tabs>
          <w:tab w:leader="none" w:pos="4932" w:val="right"/>
        </w:tabs>
        <w:widowControl w:val="0"/>
        <w:keepNext w:val="0"/>
        <w:keepLines w:val="0"/>
        <w:shd w:val="clear" w:color="auto" w:fill="auto"/>
        <w:bidi w:val="0"/>
        <w:jc w:val="both"/>
        <w:spacing w:before="0" w:after="0"/>
        <w:ind w:left="0" w:right="0" w:firstLine="0"/>
      </w:pPr>
      <w:r>
        <w:rPr>
          <w:lang w:val="ru-RU" w:eastAsia="ru-RU" w:bidi="ru-RU"/>
          <w:w w:val="100"/>
          <w:spacing w:val="0"/>
          <w:color w:val="000000"/>
          <w:position w:val="0"/>
        </w:rPr>
        <w:t>ведущего заседание</w:t>
        <w:tab/>
      </w:r>
      <w:r>
        <w:rPr>
          <w:rStyle w:val="CharStyle6"/>
        </w:rPr>
        <w:t>В.А. Грибко</w:t>
      </w:r>
    </w:p>
    <w:p>
      <w:pPr>
        <w:pStyle w:val="Style3"/>
        <w:widowControl w:val="0"/>
        <w:keepNext w:val="0"/>
        <w:keepLines w:val="0"/>
        <w:shd w:val="clear" w:color="auto" w:fill="auto"/>
        <w:bidi w:val="0"/>
        <w:jc w:val="both"/>
        <w:spacing w:before="0" w:after="0"/>
        <w:ind w:left="0" w:right="0" w:firstLine="0"/>
      </w:pPr>
      <w:r>
        <w:rPr>
          <w:lang w:val="ru-RU" w:eastAsia="ru-RU" w:bidi="ru-RU"/>
          <w:w w:val="100"/>
          <w:spacing w:val="0"/>
          <w:color w:val="000000"/>
          <w:position w:val="0"/>
        </w:rPr>
        <w:t>Комиссии:</w:t>
      </w:r>
    </w:p>
    <w:p>
      <w:pPr>
        <w:pStyle w:val="Style3"/>
        <w:framePr w:w="4183" w:h="4183" w:wrap="around" w:vAnchor="text" w:hAnchor="margin" w:x="5867" w:y="1534"/>
        <w:tabs>
          <w:tab w:leader="none" w:pos="4074" w:val="right"/>
        </w:tabs>
        <w:widowControl w:val="0"/>
        <w:keepNext w:val="0"/>
        <w:keepLines w:val="0"/>
        <w:shd w:val="clear" w:color="auto" w:fill="auto"/>
        <w:bidi w:val="0"/>
        <w:jc w:val="both"/>
        <w:spacing w:before="0" w:after="0"/>
        <w:ind w:left="100" w:right="0" w:firstLine="0"/>
      </w:pPr>
      <w:r>
        <w:rPr>
          <w:rStyle w:val="CharStyle4"/>
          <w:spacing w:val="0"/>
        </w:rPr>
        <w:t>заместителя</w:t>
        <w:tab/>
        <w:t>руководителя</w:t>
      </w:r>
    </w:p>
    <w:p>
      <w:pPr>
        <w:pStyle w:val="Style3"/>
        <w:framePr w:w="4183" w:h="4183" w:wrap="around" w:vAnchor="text" w:hAnchor="margin" w:x="5867" w:y="1534"/>
        <w:tabs>
          <w:tab w:leader="none" w:pos="3462" w:val="right"/>
          <w:tab w:leader="none" w:pos="4071" w:val="right"/>
        </w:tabs>
        <w:widowControl w:val="0"/>
        <w:keepNext w:val="0"/>
        <w:keepLines w:val="0"/>
        <w:shd w:val="clear" w:color="auto" w:fill="auto"/>
        <w:bidi w:val="0"/>
        <w:jc w:val="both"/>
        <w:spacing w:before="0" w:after="0"/>
        <w:ind w:left="100" w:right="0" w:firstLine="0"/>
      </w:pPr>
      <w:r>
        <w:rPr>
          <w:rStyle w:val="CharStyle4"/>
          <w:spacing w:val="0"/>
        </w:rPr>
        <w:t>Калининградского</w:t>
        <w:tab/>
        <w:t>У</w:t>
        <w:tab/>
        <w:t>ФАС</w:t>
      </w:r>
    </w:p>
    <w:p>
      <w:pPr>
        <w:pStyle w:val="Style3"/>
        <w:framePr w:w="4183" w:h="4183" w:wrap="around" w:vAnchor="text" w:hAnchor="margin" w:x="5867" w:y="1534"/>
        <w:widowControl w:val="0"/>
        <w:keepNext w:val="0"/>
        <w:keepLines w:val="0"/>
        <w:shd w:val="clear" w:color="auto" w:fill="auto"/>
        <w:bidi w:val="0"/>
        <w:jc w:val="both"/>
        <w:spacing w:before="0" w:after="0"/>
        <w:ind w:left="100" w:right="0" w:firstLine="0"/>
      </w:pPr>
      <w:r>
        <w:rPr>
          <w:rStyle w:val="CharStyle4"/>
          <w:spacing w:val="0"/>
        </w:rPr>
        <w:t>России;</w:t>
      </w:r>
    </w:p>
    <w:p>
      <w:pPr>
        <w:pStyle w:val="Style3"/>
        <w:framePr w:w="4183" w:h="4183" w:wrap="around" w:vAnchor="text" w:hAnchor="margin" w:x="5867" w:y="1534"/>
        <w:tabs>
          <w:tab w:leader="none" w:pos="2116" w:val="right"/>
          <w:tab w:leader="none" w:pos="4082" w:val="right"/>
        </w:tabs>
        <w:widowControl w:val="0"/>
        <w:keepNext w:val="0"/>
        <w:keepLines w:val="0"/>
        <w:shd w:val="clear" w:color="auto" w:fill="auto"/>
        <w:bidi w:val="0"/>
        <w:jc w:val="both"/>
        <w:spacing w:before="0" w:after="0"/>
        <w:ind w:left="100" w:right="100" w:firstLine="0"/>
      </w:pPr>
      <w:r>
        <w:rPr>
          <w:rStyle w:val="CharStyle4"/>
          <w:spacing w:val="0"/>
        </w:rPr>
        <w:t>заместителя начальника отдела контроля органов власти, закупок</w:t>
        <w:tab/>
        <w:t>и</w:t>
        <w:tab/>
        <w:t>рекламы</w:t>
      </w:r>
    </w:p>
    <w:p>
      <w:pPr>
        <w:pStyle w:val="Style3"/>
        <w:framePr w:w="4183" w:h="4183" w:wrap="around" w:vAnchor="text" w:hAnchor="margin" w:x="5867" w:y="1534"/>
        <w:tabs>
          <w:tab w:leader="none" w:pos="3466" w:val="right"/>
          <w:tab w:leader="none" w:pos="4071" w:val="right"/>
        </w:tabs>
        <w:widowControl w:val="0"/>
        <w:keepNext w:val="0"/>
        <w:keepLines w:val="0"/>
        <w:shd w:val="clear" w:color="auto" w:fill="auto"/>
        <w:bidi w:val="0"/>
        <w:jc w:val="both"/>
        <w:spacing w:before="0" w:after="0"/>
        <w:ind w:left="100" w:right="0" w:firstLine="0"/>
      </w:pPr>
      <w:r>
        <w:rPr>
          <w:rStyle w:val="CharStyle4"/>
          <w:spacing w:val="0"/>
        </w:rPr>
        <w:t>Калининградского</w:t>
        <w:tab/>
        <w:t>У</w:t>
        <w:tab/>
        <w:t>ФАС</w:t>
      </w:r>
    </w:p>
    <w:p>
      <w:pPr>
        <w:pStyle w:val="Style3"/>
        <w:framePr w:w="4183" w:h="4183" w:wrap="around" w:vAnchor="text" w:hAnchor="margin" w:x="5867" w:y="1534"/>
        <w:widowControl w:val="0"/>
        <w:keepNext w:val="0"/>
        <w:keepLines w:val="0"/>
        <w:shd w:val="clear" w:color="auto" w:fill="auto"/>
        <w:bidi w:val="0"/>
        <w:jc w:val="both"/>
        <w:spacing w:before="0" w:after="0"/>
        <w:ind w:left="100" w:right="0" w:firstLine="0"/>
      </w:pPr>
      <w:r>
        <w:rPr>
          <w:rStyle w:val="CharStyle4"/>
          <w:spacing w:val="0"/>
        </w:rPr>
        <w:t>России;</w:t>
      </w:r>
    </w:p>
    <w:p>
      <w:pPr>
        <w:pStyle w:val="Style3"/>
        <w:framePr w:w="4183" w:h="4183" w:wrap="around" w:vAnchor="text" w:hAnchor="margin" w:x="5867" w:y="1534"/>
        <w:widowControl w:val="0"/>
        <w:keepNext w:val="0"/>
        <w:keepLines w:val="0"/>
        <w:shd w:val="clear" w:color="auto" w:fill="auto"/>
        <w:bidi w:val="0"/>
        <w:jc w:val="both"/>
        <w:spacing w:before="0" w:after="0"/>
        <w:ind w:left="100" w:right="100" w:firstLine="0"/>
      </w:pPr>
      <w:r>
        <w:rPr>
          <w:rStyle w:val="CharStyle4"/>
          <w:spacing w:val="0"/>
        </w:rPr>
        <w:t>старшего государственного инспектора отдела контроля органов власти, закупок и рекламы Калининградского УФАС России,</w:t>
      </w:r>
    </w:p>
    <w:p>
      <w:pPr>
        <w:pStyle w:val="Style3"/>
        <w:framePr w:h="240" w:vSpace="179" w:wrap="around" w:vAnchor="text" w:hAnchor="margin" w:x="5" w:y="2563"/>
        <w:widowControl w:val="0"/>
        <w:keepNext w:val="0"/>
        <w:keepLines w:val="0"/>
        <w:shd w:val="clear" w:color="auto" w:fill="auto"/>
        <w:bidi w:val="0"/>
        <w:jc w:val="left"/>
        <w:spacing w:before="0" w:after="0" w:line="240" w:lineRule="exact"/>
        <w:ind w:left="0" w:right="0" w:firstLine="0"/>
      </w:pPr>
      <w:r>
        <w:rPr>
          <w:rStyle w:val="CharStyle4"/>
          <w:spacing w:val="0"/>
        </w:rPr>
        <w:t>членов Комиссии:</w:t>
      </w:r>
    </w:p>
    <w:p>
      <w:pPr>
        <w:pStyle w:val="Style3"/>
        <w:widowControl w:val="0"/>
        <w:keepNext w:val="0"/>
        <w:keepLines w:val="0"/>
        <w:shd w:val="clear" w:color="auto" w:fill="auto"/>
        <w:bidi w:val="0"/>
        <w:jc w:val="both"/>
        <w:spacing w:before="0" w:after="2267" w:line="260" w:lineRule="exact"/>
        <w:ind w:left="0" w:right="0" w:firstLine="0"/>
      </w:pPr>
      <w:r>
        <w:rPr>
          <w:lang w:val="ru-RU" w:eastAsia="ru-RU" w:bidi="ru-RU"/>
          <w:w w:val="100"/>
          <w:spacing w:val="0"/>
          <w:color w:val="000000"/>
          <w:position w:val="0"/>
        </w:rPr>
        <w:t>10 мая 2017 года</w:t>
      </w:r>
    </w:p>
    <w:p>
      <w:pPr>
        <w:pStyle w:val="Style7"/>
        <w:widowControl w:val="0"/>
        <w:keepNext w:val="0"/>
        <w:keepLines w:val="0"/>
        <w:shd w:val="clear" w:color="auto" w:fill="auto"/>
        <w:bidi w:val="0"/>
        <w:spacing w:before="0" w:after="0" w:line="260" w:lineRule="exact"/>
        <w:ind w:left="0" w:right="0" w:firstLine="0"/>
      </w:pPr>
      <w:r>
        <w:rPr>
          <w:lang w:val="ru-RU" w:eastAsia="ru-RU" w:bidi="ru-RU"/>
          <w:w w:val="100"/>
          <w:spacing w:val="0"/>
          <w:color w:val="000000"/>
          <w:position w:val="0"/>
        </w:rPr>
        <w:t>М.В. Мельникова</w:t>
      </w:r>
    </w:p>
    <w:p>
      <w:pPr>
        <w:pStyle w:val="Style7"/>
        <w:widowControl w:val="0"/>
        <w:keepNext w:val="0"/>
        <w:keepLines w:val="0"/>
        <w:shd w:val="clear" w:color="auto" w:fill="auto"/>
        <w:bidi w:val="0"/>
        <w:jc w:val="both"/>
        <w:spacing w:before="0" w:after="0" w:line="260" w:lineRule="exact"/>
        <w:ind w:left="0" w:right="0" w:firstLine="0"/>
        <w:sectPr>
          <w:footnotePr>
            <w:pos w:val="pageBottom"/>
            <w:numFmt w:val="decimal"/>
            <w:numRestart w:val="continuous"/>
          </w:footnotePr>
          <w:type w:val="continuous"/>
          <w:pgSz w:w="11906" w:h="16838"/>
          <w:pgMar w:top="1070" w:left="904" w:right="850" w:bottom="980" w:header="0" w:footer="3" w:gutter="0"/>
          <w:rtlGutter w:val="0"/>
          <w:cols w:space="720"/>
          <w:noEndnote/>
          <w:docGrid w:linePitch="360"/>
        </w:sectPr>
      </w:pPr>
      <w:r>
        <w:rPr>
          <w:lang w:val="ru-RU" w:eastAsia="ru-RU" w:bidi="ru-RU"/>
          <w:w w:val="100"/>
          <w:spacing w:val="0"/>
          <w:color w:val="000000"/>
          <w:position w:val="0"/>
        </w:rPr>
        <w:t>А,Го Киселёвой</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73" w:after="7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305" w:line="260" w:lineRule="exact"/>
        <w:ind w:left="0" w:right="0" w:firstLine="0"/>
      </w:pPr>
      <w:r>
        <w:rPr>
          <w:lang w:val="ru-RU" w:eastAsia="ru-RU" w:bidi="ru-RU"/>
          <w:w w:val="100"/>
          <w:spacing w:val="0"/>
          <w:color w:val="000000"/>
          <w:position w:val="0"/>
        </w:rPr>
        <w:t>с участием представителя:</w:t>
      </w:r>
    </w:p>
    <w:p>
      <w:pPr>
        <w:pStyle w:val="Style7"/>
        <w:framePr w:h="239" w:wrap="around" w:vAnchor="text" w:hAnchor="margin" w:x="3450" w:y="4"/>
        <w:widowControl w:val="0"/>
        <w:keepNext w:val="0"/>
        <w:keepLines w:val="0"/>
        <w:shd w:val="clear" w:color="auto" w:fill="auto"/>
        <w:bidi w:val="0"/>
        <w:jc w:val="left"/>
        <w:spacing w:before="0" w:after="0" w:line="240" w:lineRule="exact"/>
        <w:ind w:left="0" w:right="0" w:firstLine="0"/>
      </w:pPr>
      <w:r>
        <w:rPr>
          <w:rStyle w:val="CharStyle9"/>
          <w:i/>
          <w:iCs/>
          <w:spacing w:val="0"/>
        </w:rPr>
        <w:t>Г.В. Филатовой</w:t>
      </w:r>
    </w:p>
    <w:p>
      <w:pPr>
        <w:pStyle w:val="Style3"/>
        <w:framePr w:w="3962" w:h="253" w:wrap="around" w:vAnchor="text" w:hAnchor="margin" w:x="5871" w:y="1"/>
        <w:widowControl w:val="0"/>
        <w:keepNext w:val="0"/>
        <w:keepLines w:val="0"/>
        <w:shd w:val="clear" w:color="auto" w:fill="auto"/>
        <w:bidi w:val="0"/>
        <w:jc w:val="left"/>
        <w:spacing w:before="0" w:after="0" w:line="240" w:lineRule="exact"/>
        <w:ind w:left="100" w:right="0" w:firstLine="0"/>
      </w:pPr>
      <w:r>
        <w:rPr>
          <w:rStyle w:val="CharStyle4"/>
          <w:spacing w:val="0"/>
        </w:rPr>
        <w:t>представителя по доверенности,</w:t>
      </w:r>
    </w:p>
    <w:p>
      <w:pPr>
        <w:pStyle w:val="Style3"/>
        <w:widowControl w:val="0"/>
        <w:keepNext w:val="0"/>
        <w:keepLines w:val="0"/>
        <w:shd w:val="clear" w:color="auto" w:fill="auto"/>
        <w:bidi w:val="0"/>
        <w:jc w:val="left"/>
        <w:spacing w:before="0" w:after="0" w:line="313" w:lineRule="exact"/>
        <w:ind w:left="0" w:right="200" w:firstLine="0"/>
        <w:sectPr>
          <w:type w:val="continuous"/>
          <w:pgSz w:w="11906" w:h="16838"/>
          <w:pgMar w:top="1070" w:left="911" w:right="7636" w:bottom="980" w:header="0" w:footer="3" w:gutter="0"/>
          <w:rtlGutter w:val="0"/>
          <w:cols w:space="720"/>
          <w:noEndnote/>
          <w:docGrid w:linePitch="360"/>
        </w:sectPr>
      </w:pPr>
      <w:r>
        <w:rPr>
          <w:lang w:val="ru-RU" w:eastAsia="ru-RU" w:bidi="ru-RU"/>
          <w:w w:val="100"/>
          <w:spacing w:val="0"/>
          <w:color w:val="000000"/>
          <w:position w:val="0"/>
        </w:rPr>
        <w:t>заказчика - ГБУЗ КО «Городская детская поликлиника № 4»</w:t>
      </w:r>
    </w:p>
    <w:p>
      <w:pPr>
        <w:widowControl w:val="0"/>
        <w:spacing w:before="39" w:after="3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both"/>
        <w:spacing w:before="0" w:after="237" w:line="299" w:lineRule="exact"/>
        <w:ind w:left="20" w:right="0" w:firstLine="0"/>
      </w:pPr>
      <w:r>
        <w:rPr>
          <w:lang w:val="ru-RU" w:eastAsia="ru-RU" w:bidi="ru-RU"/>
          <w:w w:val="100"/>
          <w:spacing w:val="0"/>
          <w:color w:val="000000"/>
          <w:position w:val="0"/>
        </w:rPr>
        <w:t>в отсутствие представителей заявителя ООО «Курский центр охраны труда», о времени и месте проведения заседания уведомленного надлежащим образом,</w:t>
      </w:r>
    </w:p>
    <w:p>
      <w:pPr>
        <w:pStyle w:val="Style3"/>
        <w:widowControl w:val="0"/>
        <w:keepNext w:val="0"/>
        <w:keepLines w:val="0"/>
        <w:shd w:val="clear" w:color="auto" w:fill="auto"/>
        <w:bidi w:val="0"/>
        <w:jc w:val="both"/>
        <w:spacing w:before="0" w:after="0" w:line="302" w:lineRule="exact"/>
        <w:ind w:left="20" w:right="0" w:firstLine="700"/>
        <w:sectPr>
          <w:type w:val="continuous"/>
          <w:pgSz w:w="11906" w:h="16838"/>
          <w:pgMar w:top="1070" w:left="908" w:right="1099" w:bottom="980" w:header="0" w:footer="3" w:gutter="0"/>
          <w:rtlGutter w:val="0"/>
          <w:cols w:space="720"/>
          <w:noEndnote/>
          <w:docGrid w:linePitch="360"/>
        </w:sectPr>
      </w:pPr>
      <w:r>
        <w:rPr>
          <w:lang w:val="ru-RU" w:eastAsia="ru-RU" w:bidi="ru-RU"/>
          <w:w w:val="100"/>
          <w:spacing w:val="0"/>
          <w:color w:val="000000"/>
          <w:position w:val="0"/>
        </w:rPr>
        <w:t xml:space="preserve">рассмотрев жалобу ООО «Курский центр охраны труда» (вх. № 2527 от 28.04.2017) (далее - Заявитель) на действия аукционной комиссии заказчика - Государственного бюджетного учреждения здравоохранения Калининградской области «Городская детская поликлиника № 4» (далее - Заказчик) при проведении аукциона в электронной форме на оказание услуг по проведению специальной оценки условий труда (извещение/№&gt; </w:t>
      </w:r>
      <w:r>
        <w:rPr>
          <w:lang w:val="en-US" w:eastAsia="en-US" w:bidi="en-US"/>
          <w:w w:val="100"/>
          <w:spacing w:val="0"/>
          <w:color w:val="000000"/>
          <w:position w:val="0"/>
        </w:rPr>
        <w:t>0335JB0001</w:t>
      </w:r>
      <w:r>
        <w:rPr>
          <w:lang w:val="ru-RU" w:eastAsia="ru-RU" w:bidi="ru-RU"/>
          <w:w w:val="100"/>
          <w:spacing w:val="0"/>
          <w:color w:val="000000"/>
          <w:position w:val="0"/>
        </w:rPr>
        <w:t>7517000032) (далее — Аукцион) в части отклонения заявки на участие в аукционе и в результате внеплановой проверки, проведенной в</w:t>
      </w:r>
    </w:p>
    <w:p>
      <w:pPr>
        <w:pStyle w:val="Style3"/>
        <w:widowControl w:val="0"/>
        <w:keepNext w:val="0"/>
        <w:keepLines w:val="0"/>
        <w:shd w:val="clear" w:color="auto" w:fill="auto"/>
        <w:bidi w:val="0"/>
        <w:jc w:val="both"/>
        <w:spacing w:before="0" w:after="293" w:line="306" w:lineRule="exact"/>
        <w:ind w:left="20" w:right="360" w:firstLine="0"/>
      </w:pPr>
      <w:r>
        <w:rPr>
          <w:lang w:val="ru-RU" w:eastAsia="ru-RU" w:bidi="ru-RU"/>
          <w:w w:val="100"/>
          <w:spacing w:val="0"/>
          <w:color w:val="000000"/>
          <w:position w:val="0"/>
        </w:rPr>
        <w:t>соответствии с частью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0"/>
        <w:widowControl w:val="0"/>
        <w:keepNext w:val="0"/>
        <w:keepLines w:val="0"/>
        <w:shd w:val="clear" w:color="auto" w:fill="auto"/>
        <w:bidi w:val="0"/>
        <w:spacing w:before="0" w:after="253" w:line="240" w:lineRule="exact"/>
        <w:ind w:left="0" w:right="380" w:firstLine="0"/>
      </w:pPr>
      <w:r>
        <w:rPr>
          <w:lang w:val="ru-RU" w:eastAsia="ru-RU" w:bidi="ru-RU"/>
          <w:sz w:val="24"/>
          <w:szCs w:val="24"/>
          <w:w w:val="100"/>
          <w:spacing w:val="0"/>
          <w:color w:val="000000"/>
          <w:position w:val="0"/>
        </w:rPr>
        <w:t>УСТАНОВИЛА;</w:t>
      </w:r>
    </w:p>
    <w:p>
      <w:pPr>
        <w:pStyle w:val="Style3"/>
        <w:widowControl w:val="0"/>
        <w:keepNext w:val="0"/>
        <w:keepLines w:val="0"/>
        <w:shd w:val="clear" w:color="auto" w:fill="auto"/>
        <w:bidi w:val="0"/>
        <w:jc w:val="both"/>
        <w:spacing w:before="0" w:after="271" w:line="299" w:lineRule="exact"/>
        <w:ind w:left="20" w:right="240" w:firstLine="700"/>
      </w:pPr>
      <w:r>
        <w:rPr>
          <w:lang w:val="ru-RU" w:eastAsia="ru-RU" w:bidi="ru-RU"/>
          <w:w w:val="100"/>
          <w:spacing w:val="0"/>
          <w:color w:val="000000"/>
          <w:position w:val="0"/>
        </w:rPr>
        <w:t>В Управление Федеральной антимонопольной службы по Калининградской области 28.04.2017 поступила жалоба Заявителя (вх. № 2527 от 28.04.2017) на действия аукционной комиссии Заказчика в части отклонения заявки на участие в аукционе.</w:t>
      </w:r>
    </w:p>
    <w:p>
      <w:pPr>
        <w:pStyle w:val="Style3"/>
        <w:widowControl w:val="0"/>
        <w:keepNext w:val="0"/>
        <w:keepLines w:val="0"/>
        <w:shd w:val="clear" w:color="auto" w:fill="auto"/>
        <w:bidi w:val="0"/>
        <w:jc w:val="center"/>
        <w:spacing w:before="0" w:after="256" w:line="260" w:lineRule="exact"/>
        <w:ind w:left="0" w:right="380" w:firstLine="0"/>
      </w:pPr>
      <w:r>
        <w:rPr>
          <w:lang w:val="ru-RU" w:eastAsia="ru-RU" w:bidi="ru-RU"/>
          <w:w w:val="100"/>
          <w:spacing w:val="0"/>
          <w:color w:val="000000"/>
          <w:position w:val="0"/>
        </w:rPr>
        <w:t>В обоснование своей жалобы Заявитель привел следующие доводы</w:t>
      </w:r>
    </w:p>
    <w:p>
      <w:pPr>
        <w:pStyle w:val="Style3"/>
        <w:widowControl w:val="0"/>
        <w:keepNext w:val="0"/>
        <w:keepLines w:val="0"/>
        <w:shd w:val="clear" w:color="auto" w:fill="auto"/>
        <w:bidi w:val="0"/>
        <w:jc w:val="both"/>
        <w:spacing w:before="0" w:after="0" w:line="295" w:lineRule="exact"/>
        <w:ind w:left="20" w:right="360" w:firstLine="700"/>
      </w:pPr>
      <w:r>
        <w:rPr>
          <w:lang w:val="ru-RU" w:eastAsia="ru-RU" w:bidi="ru-RU"/>
          <w:w w:val="100"/>
          <w:spacing w:val="0"/>
          <w:color w:val="000000"/>
          <w:position w:val="0"/>
        </w:rPr>
        <w:t>Вторая часть заявки на участие в аукционе Заявителя была признана несоответствующей требованиям документации об аукционе по причине отсутствия декларирования о соответствии участника аукциона требованиям, установленным пунктом 7 и пунктом 7.1. части 1 статьи 31 Закона о контрактной системе.</w:t>
      </w:r>
    </w:p>
    <w:p>
      <w:pPr>
        <w:pStyle w:val="Style3"/>
        <w:widowControl w:val="0"/>
        <w:keepNext w:val="0"/>
        <w:keepLines w:val="0"/>
        <w:shd w:val="clear" w:color="auto" w:fill="auto"/>
        <w:bidi w:val="0"/>
        <w:jc w:val="both"/>
        <w:spacing w:before="0" w:after="0" w:line="295" w:lineRule="exact"/>
        <w:ind w:left="20" w:right="360" w:firstLine="700"/>
      </w:pPr>
      <w:r>
        <w:rPr>
          <w:lang w:val="ru-RU" w:eastAsia="ru-RU" w:bidi="ru-RU"/>
          <w:w w:val="100"/>
          <w:spacing w:val="0"/>
          <w:color w:val="000000"/>
          <w:position w:val="0"/>
        </w:rPr>
        <w:t>Считает это решение необоснованным и незаконным, поскольку в составе второй части заявки Заявителем была приложена декларация о соответствии единым требованиям, предъявляемым к участникам Аукциона. В данной декларации Заявитель подтверждал, что на момент подачи заявки на участие в аукционе он соответствовал требованиям пунктов 3-9 части 1 статьи 31 Закона о контрактной системе.</w:t>
      </w:r>
    </w:p>
    <w:p>
      <w:pPr>
        <w:pStyle w:val="Style3"/>
        <w:widowControl w:val="0"/>
        <w:keepNext w:val="0"/>
        <w:keepLines w:val="0"/>
        <w:shd w:val="clear" w:color="auto" w:fill="auto"/>
        <w:bidi w:val="0"/>
        <w:jc w:val="both"/>
        <w:spacing w:before="0" w:after="268" w:line="295" w:lineRule="exact"/>
        <w:ind w:left="20" w:right="360" w:firstLine="700"/>
      </w:pPr>
      <w:r>
        <w:rPr>
          <w:lang w:val="ru-RU" w:eastAsia="ru-RU" w:bidi="ru-RU"/>
          <w:w w:val="100"/>
          <w:spacing w:val="0"/>
          <w:color w:val="000000"/>
          <w:position w:val="0"/>
        </w:rPr>
        <w:t>Просит отменить протокол подведения итогов Аукциона, признать вторую часть заявки на участие в аукционе соответствующей требованиям документации.</w:t>
      </w:r>
    </w:p>
    <w:p>
      <w:pPr>
        <w:pStyle w:val="Style3"/>
        <w:widowControl w:val="0"/>
        <w:keepNext w:val="0"/>
        <w:keepLines w:val="0"/>
        <w:shd w:val="clear" w:color="auto" w:fill="auto"/>
        <w:bidi w:val="0"/>
        <w:jc w:val="both"/>
        <w:spacing w:before="0" w:after="249" w:line="260" w:lineRule="exact"/>
        <w:ind w:left="20" w:right="0" w:firstLine="700"/>
      </w:pPr>
      <w:r>
        <w:rPr>
          <w:lang w:val="ru-RU" w:eastAsia="ru-RU" w:bidi="ru-RU"/>
          <w:w w:val="100"/>
          <w:spacing w:val="0"/>
          <w:color w:val="000000"/>
          <w:position w:val="0"/>
        </w:rPr>
        <w:t>Заказчиком даны следующие пояснения по сути жалобы Заявителя</w:t>
      </w:r>
    </w:p>
    <w:p>
      <w:pPr>
        <w:pStyle w:val="Style3"/>
        <w:widowControl w:val="0"/>
        <w:keepNext w:val="0"/>
        <w:keepLines w:val="0"/>
        <w:shd w:val="clear" w:color="auto" w:fill="auto"/>
        <w:bidi w:val="0"/>
        <w:jc w:val="both"/>
        <w:spacing w:before="0" w:after="0" w:line="299" w:lineRule="exact"/>
        <w:ind w:left="20" w:right="360" w:firstLine="700"/>
      </w:pPr>
      <w:r>
        <w:rPr>
          <w:lang w:val="ru-RU" w:eastAsia="ru-RU" w:bidi="ru-RU"/>
          <w:w w:val="100"/>
          <w:spacing w:val="0"/>
          <w:color w:val="000000"/>
          <w:position w:val="0"/>
        </w:rPr>
        <w:t>Заявка Заявителя была признана несоответствующей требованиям документации об аукционе по причине того, что декларация о соответствии единым требованиям, предъявляемым к участникам электронного аукциона, представленная Заявителем в составе: второй части своей заявки, не соответствовала требованиям пунктов 7 и 7.1 части 1 'статьи 31 Закона о контрактной системе, установленным Федеральным законом № 489-ФЗ от 28.12.2016. Т</w:t>
      </w:r>
    </w:p>
    <w:p>
      <w:pPr>
        <w:pStyle w:val="Style3"/>
        <w:widowControl w:val="0"/>
        <w:keepNext w:val="0"/>
        <w:keepLines w:val="0"/>
        <w:shd w:val="clear" w:color="auto" w:fill="auto"/>
        <w:bidi w:val="0"/>
        <w:jc w:val="both"/>
        <w:spacing w:before="0" w:after="237" w:line="299" w:lineRule="exact"/>
        <w:ind w:left="20" w:right="0" w:firstLine="700"/>
      </w:pPr>
      <w:r>
        <w:rPr>
          <w:lang w:val="ru-RU" w:eastAsia="ru-RU" w:bidi="ru-RU"/>
          <w:w w:val="100"/>
          <w:spacing w:val="0"/>
          <w:color w:val="000000"/>
          <w:position w:val="0"/>
        </w:rPr>
        <w:t>Просит признать жалобу необоснованной.</w:t>
      </w:r>
    </w:p>
    <w:p>
      <w:pPr>
        <w:pStyle w:val="Style3"/>
        <w:tabs>
          <w:tab w:leader="none" w:pos="3103" w:val="center"/>
          <w:tab w:leader="none" w:pos="3586" w:val="left"/>
        </w:tabs>
        <w:widowControl w:val="0"/>
        <w:keepNext w:val="0"/>
        <w:keepLines w:val="0"/>
        <w:shd w:val="clear" w:color="auto" w:fill="auto"/>
        <w:bidi w:val="0"/>
        <w:jc w:val="left"/>
        <w:spacing w:before="0" w:after="243" w:line="302" w:lineRule="exact"/>
        <w:ind w:left="360" w:right="500" w:firstLine="500"/>
      </w:pPr>
      <w:r>
        <w:rPr>
          <w:lang w:val="ru-RU" w:eastAsia="ru-RU" w:bidi="ru-RU"/>
          <w:w w:val="100"/>
          <w:spacing w:val="0"/>
          <w:color w:val="000000"/>
          <w:position w:val="0"/>
        </w:rPr>
        <w:t xml:space="preserve">В результате рассмотрения жалобы и проведения в соответствии с частью 15 статьи 99 Закона о контрактной системе внеплановой проверки. Комиссия </w:t>
      </w:r>
      <w:r>
        <w:rPr>
          <w:lang w:val="en-US" w:eastAsia="en-US" w:bidi="en-US"/>
          <w:w w:val="100"/>
          <w:spacing w:val="0"/>
          <w:color w:val="000000"/>
          <w:position w:val="0"/>
        </w:rPr>
        <w:t xml:space="preserve">A i: </w:t>
      </w:r>
      <w:r>
        <w:rPr>
          <w:lang w:val="ru-RU" w:eastAsia="ru-RU" w:bidi="ru-RU"/>
          <w:w w:val="100"/>
          <w:spacing w:val="0"/>
          <w:color w:val="000000"/>
          <w:position w:val="0"/>
        </w:rPr>
        <w:t>'</w:t>
        <w:tab/>
        <w:t>:1|</w:t>
        <w:tab/>
        <w:t>установила следующее</w:t>
      </w:r>
    </w:p>
    <w:p>
      <w:pPr>
        <w:pStyle w:val="Style3"/>
        <w:numPr>
          <w:ilvl w:val="0"/>
          <w:numId w:val="1"/>
        </w:numPr>
        <w:tabs>
          <w:tab w:leader="none" w:pos="724" w:val="left"/>
          <w:tab w:leader="none" w:pos="726" w:val="left"/>
        </w:tabs>
        <w:widowControl w:val="0"/>
        <w:keepNext w:val="0"/>
        <w:keepLines w:val="0"/>
        <w:shd w:val="clear" w:color="auto" w:fill="auto"/>
        <w:bidi w:val="0"/>
        <w:jc w:val="both"/>
        <w:spacing w:before="0" w:after="0" w:line="299" w:lineRule="exact"/>
        <w:ind w:left="20" w:right="0" w:firstLine="0"/>
      </w:pPr>
      <w:r>
        <w:rPr>
          <w:lang w:val="ru-RU" w:eastAsia="ru-RU" w:bidi="ru-RU"/>
          <w:w w:val="100"/>
          <w:spacing w:val="0"/>
          <w:color w:val="000000"/>
          <w:position w:val="0"/>
        </w:rPr>
        <w:t>12.04.2017 Заказчиком на официальном сайте единой информационной системе в</w:t>
      </w:r>
    </w:p>
    <w:p>
      <w:pPr>
        <w:pStyle w:val="Style3"/>
        <w:widowControl w:val="0"/>
        <w:keepNext w:val="0"/>
        <w:keepLines w:val="0"/>
        <w:shd w:val="clear" w:color="auto" w:fill="auto"/>
        <w:bidi w:val="0"/>
        <w:jc w:val="both"/>
        <w:spacing w:before="0" w:after="0" w:line="299" w:lineRule="exact"/>
        <w:ind w:left="20" w:right="360" w:firstLine="0"/>
      </w:pPr>
      <w:r>
        <w:rPr>
          <w:lang w:val="ru-RU" w:eastAsia="ru-RU" w:bidi="ru-RU"/>
          <w:w w:val="100"/>
          <w:spacing w:val="0"/>
          <w:color w:val="000000"/>
          <w:position w:val="0"/>
        </w:rPr>
        <w:t>сфере закупок (далее - единая информационная система, ЕИС) размещено извещение о проведении электронного аукциона (№0335300017517000032) и документация об Аукционе.</w:t>
      </w:r>
    </w:p>
    <w:p>
      <w:pPr>
        <w:pStyle w:val="Style3"/>
        <w:widowControl w:val="0"/>
        <w:keepNext w:val="0"/>
        <w:keepLines w:val="0"/>
        <w:shd w:val="clear" w:color="auto" w:fill="auto"/>
        <w:bidi w:val="0"/>
        <w:jc w:val="both"/>
        <w:spacing w:before="0" w:after="0" w:line="302" w:lineRule="exact"/>
        <w:ind w:left="20" w:right="0" w:firstLine="700"/>
      </w:pPr>
      <w:r>
        <w:rPr>
          <w:lang w:val="ru-RU" w:eastAsia="ru-RU" w:bidi="ru-RU"/>
          <w:w w:val="100"/>
          <w:spacing w:val="0"/>
          <w:color w:val="000000"/>
          <w:position w:val="0"/>
        </w:rPr>
        <w:t>Начальная (максимальная) цена контракта - 55 733,46 рублей.</w:t>
      </w:r>
    </w:p>
    <w:p>
      <w:pPr>
        <w:pStyle w:val="Style3"/>
        <w:widowControl w:val="0"/>
        <w:keepNext w:val="0"/>
        <w:keepLines w:val="0"/>
        <w:shd w:val="clear" w:color="auto" w:fill="auto"/>
        <w:bidi w:val="0"/>
        <w:jc w:val="both"/>
        <w:spacing w:before="0" w:after="0" w:line="302" w:lineRule="exact"/>
        <w:ind w:left="20" w:right="360" w:firstLine="700"/>
      </w:pPr>
      <w:r>
        <w:rPr>
          <w:lang w:val="ru-RU" w:eastAsia="ru-RU" w:bidi="ru-RU"/>
          <w:w w:val="100"/>
          <w:spacing w:val="0"/>
          <w:color w:val="000000"/>
          <w:position w:val="0"/>
        </w:rPr>
        <w:t xml:space="preserve">Согласно протоколу </w:t>
      </w:r>
      <w:r>
        <w:rPr>
          <w:lang w:val="en-US" w:eastAsia="en-US" w:bidi="en-US"/>
          <w:w w:val="100"/>
          <w:spacing w:val="0"/>
          <w:color w:val="000000"/>
          <w:position w:val="0"/>
        </w:rPr>
        <w:t xml:space="preserve">Jjfe </w:t>
      </w:r>
      <w:r>
        <w:rPr>
          <w:lang w:val="ru-RU" w:eastAsia="ru-RU" w:bidi="ru-RU"/>
          <w:w w:val="100"/>
          <w:spacing w:val="0"/>
          <w:color w:val="000000"/>
          <w:position w:val="0"/>
        </w:rPr>
        <w:t>0335300017517000032/1 рассмотрения заявок на участие в аукционе в электронной форме от 20.04.2017 на участие в Аукционе подано 5 заявок.</w:t>
      </w:r>
    </w:p>
    <w:p>
      <w:pPr>
        <w:pStyle w:val="Style3"/>
        <w:widowControl w:val="0"/>
        <w:keepNext w:val="0"/>
        <w:keepLines w:val="0"/>
        <w:shd w:val="clear" w:color="auto" w:fill="auto"/>
        <w:bidi w:val="0"/>
        <w:jc w:val="both"/>
        <w:spacing w:before="0" w:after="0" w:line="302" w:lineRule="exact"/>
        <w:ind w:left="20" w:right="360" w:firstLine="700"/>
      </w:pPr>
      <w:r>
        <w:rPr>
          <w:lang w:val="ru-RU" w:eastAsia="ru-RU" w:bidi="ru-RU"/>
          <w:w w:val="100"/>
          <w:spacing w:val="0"/>
          <w:color w:val="000000"/>
          <w:position w:val="0"/>
        </w:rPr>
        <w:t>Согласно протоколу № 0335300017517000032/2 подведения итогов аукциона от 27.04.2017 заявка на участие в аукционе заявителя была признана несоответствующей документации об аукционе со следующим обоснованием:</w:t>
      </w:r>
    </w:p>
    <w:p>
      <w:pPr>
        <w:pStyle w:val="Style12"/>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«Пункт 1 части 6 статьи 69 ФЗ № 44, подпункт 2 пункта 3.2.4. и подпункт 1 пункта 6.1.6 раздела 1 «Аукцион в электронной форме (общие условия проведения аукциона в электронной форме), пункт 17 «Требования к содержанию и составу заявки на участие в аукционе и инструкция по ее заполнению» раздела 2 «Информационная карта аукциона в электронной форме» документации об аукционе: непредставление документов и информации, которые предусмотрены пунктом 2 части 5 статьи 66 ФЗ № 44, а именно:</w:t>
      </w:r>
    </w:p>
    <w:p>
      <w:pPr>
        <w:pStyle w:val="Style12"/>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в представленной данным участником аукциона второй части заявки на участие в аукционе отсутствует декларирование о соответствии участника аукциона требованиям, установленным пунктом 7 (об отсутствии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w:t>
      </w:r>
    </w:p>
    <w:p>
      <w:pPr>
        <w:pStyle w:val="Style12"/>
        <w:widowControl w:val="0"/>
        <w:keepNext w:val="0"/>
        <w:keepLines w:val="0"/>
        <w:shd w:val="clear" w:color="auto" w:fill="auto"/>
        <w:bidi w:val="0"/>
        <w:spacing w:before="0" w:after="0" w:line="230" w:lineRule="exact"/>
        <w:ind w:left="20" w:right="0" w:firstLine="3940"/>
      </w:pPr>
      <w:r>
        <w:rPr>
          <w:lang w:val="ru-RU" w:eastAsia="ru-RU" w:bidi="ru-RU"/>
          <w:w w:val="100"/>
          <w:spacing w:val="0"/>
          <w:color w:val="000000"/>
          <w:position w:val="0"/>
        </w:rPr>
        <w:t>судимость погашена или снята) и пунктом 7.1 части 1</w:t>
      </w:r>
    </w:p>
    <w:p>
      <w:pPr>
        <w:pStyle w:val="Style12"/>
        <w:widowControl w:val="0"/>
        <w:keepNext w:val="0"/>
        <w:keepLines w:val="0"/>
        <w:shd w:val="clear" w:color="auto" w:fill="auto"/>
        <w:bidi w:val="0"/>
        <w:jc w:val="left"/>
        <w:spacing w:before="0" w:after="0" w:line="277" w:lineRule="exact"/>
        <w:ind w:left="20" w:right="6060" w:firstLine="0"/>
      </w:pPr>
      <w:r>
        <w:rPr>
          <w:lang w:val="ru-RU" w:eastAsia="ru-RU" w:bidi="ru-RU"/>
          <w:w w:val="100"/>
          <w:spacing w:val="0"/>
          <w:color w:val="000000"/>
          <w:position w:val="0"/>
        </w:rPr>
        <w:t>исключением лиц, у которых такая статьи 31 ФЗ № 44».</w:t>
      </w:r>
    </w:p>
    <w:p>
      <w:pPr>
        <w:pStyle w:val="Style3"/>
        <w:numPr>
          <w:ilvl w:val="0"/>
          <w:numId w:val="1"/>
        </w:numPr>
        <w:tabs>
          <w:tab w:leader="none" w:pos="869" w:val="left"/>
        </w:tabs>
        <w:widowControl w:val="0"/>
        <w:keepNext w:val="0"/>
        <w:keepLines w:val="0"/>
        <w:shd w:val="clear" w:color="auto" w:fill="auto"/>
        <w:bidi w:val="0"/>
        <w:jc w:val="both"/>
        <w:spacing w:before="0" w:after="0" w:line="260" w:lineRule="exact"/>
        <w:ind w:left="20" w:right="0" w:firstLine="540"/>
      </w:pPr>
      <w:r>
        <w:rPr>
          <w:lang w:val="ru-RU" w:eastAsia="ru-RU" w:bidi="ru-RU"/>
          <w:w w:val="100"/>
          <w:spacing w:val="0"/>
          <w:color w:val="000000"/>
          <w:position w:val="0"/>
        </w:rPr>
        <w:t>Согласно части 1 статьи 69</w:t>
      </w:r>
    </w:p>
    <w:p>
      <w:pPr>
        <w:pStyle w:val="Style3"/>
        <w:widowControl w:val="0"/>
        <w:keepNext w:val="0"/>
        <w:keepLines w:val="0"/>
        <w:shd w:val="clear" w:color="auto" w:fill="auto"/>
        <w:bidi w:val="0"/>
        <w:jc w:val="both"/>
        <w:spacing w:before="0" w:after="0" w:line="295" w:lineRule="exact"/>
        <w:ind w:left="20" w:right="20" w:firstLine="3940"/>
      </w:pPr>
      <w:r>
        <w:rPr>
          <w:lang w:val="ru-RU" w:eastAsia="ru-RU" w:bidi="ru-RU"/>
          <w:w w:val="100"/>
          <w:spacing w:val="0"/>
          <w:color w:val="000000"/>
          <w:position w:val="0"/>
        </w:rPr>
        <w:t>Закона о контрактной системе аукционная комиссия рассматривает вторые части заявок на участие в электронном аукционе и документы, направленные заказчику оператором электронной площадки в соответствии с частью 19 статьи 68 Закона о контрактной системе, в части соответствия их требованиям, установленным документацией о таком аукционе.</w:t>
      </w:r>
    </w:p>
    <w:p>
      <w:pPr>
        <w:pStyle w:val="Style3"/>
        <w:widowControl w:val="0"/>
        <w:keepNext w:val="0"/>
        <w:keepLines w:val="0"/>
        <w:shd w:val="clear" w:color="auto" w:fill="auto"/>
        <w:bidi w:val="0"/>
        <w:jc w:val="both"/>
        <w:spacing w:before="0" w:after="0" w:line="295" w:lineRule="exact"/>
        <w:ind w:left="20" w:right="20" w:firstLine="540"/>
      </w:pPr>
      <w:r>
        <w:rPr>
          <w:lang w:val="ru-RU" w:eastAsia="ru-RU" w:bidi="ru-RU"/>
          <w:w w:val="100"/>
          <w:spacing w:val="0"/>
          <w:color w:val="000000"/>
          <w:position w:val="0"/>
        </w:rPr>
        <w:t>Согласно части 6 статьи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3"/>
        <w:numPr>
          <w:ilvl w:val="0"/>
          <w:numId w:val="3"/>
        </w:numPr>
        <w:widowControl w:val="0"/>
        <w:keepNext w:val="0"/>
        <w:keepLines w:val="0"/>
        <w:shd w:val="clear" w:color="auto" w:fill="auto"/>
        <w:bidi w:val="0"/>
        <w:jc w:val="both"/>
        <w:spacing w:before="0" w:after="0" w:line="295" w:lineRule="exact"/>
        <w:ind w:left="20" w:right="20" w:firstLine="540"/>
      </w:pPr>
      <w:r>
        <w:rPr>
          <w:lang w:val="ru-RU" w:eastAsia="ru-RU" w:bidi="ru-RU"/>
          <w:w w:val="100"/>
          <w:spacing w:val="0"/>
          <w:color w:val="000000"/>
          <w:position w:val="0"/>
        </w:rPr>
        <w:t xml:space="preserve"> непредставления документов и информации, которые предусмотрены пунктами 1, 3 - 5, 7 и 8 части 2 статьи 62, частями 3 и 5 статьи 66 Закона о контрактной системе,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3"/>
        <w:numPr>
          <w:ilvl w:val="0"/>
          <w:numId w:val="3"/>
        </w:numPr>
        <w:widowControl w:val="0"/>
        <w:keepNext w:val="0"/>
        <w:keepLines w:val="0"/>
        <w:shd w:val="clear" w:color="auto" w:fill="auto"/>
        <w:bidi w:val="0"/>
        <w:jc w:val="both"/>
        <w:spacing w:before="0" w:after="0" w:line="295" w:lineRule="exact"/>
        <w:ind w:left="20" w:right="20" w:firstLine="540"/>
      </w:pPr>
      <w:r>
        <w:rPr>
          <w:lang w:val="ru-RU" w:eastAsia="ru-RU" w:bidi="ru-RU"/>
          <w:w w:val="100"/>
          <w:spacing w:val="0"/>
          <w:color w:val="000000"/>
          <w:position w:val="0"/>
        </w:rPr>
        <w:t xml:space="preserve"> несоответствия участника такого аукциона требованиям, установленным в соответствии с частью 1, частями 1.1, 2 и 2.1 (при наличии таких требований) статьи 31 Закона о контрактной системе.</w:t>
      </w:r>
    </w:p>
    <w:p>
      <w:pPr>
        <w:pStyle w:val="Style3"/>
        <w:widowControl w:val="0"/>
        <w:keepNext w:val="0"/>
        <w:keepLines w:val="0"/>
        <w:shd w:val="clear" w:color="auto" w:fill="auto"/>
        <w:bidi w:val="0"/>
        <w:jc w:val="both"/>
        <w:spacing w:before="0" w:after="0" w:line="295" w:lineRule="exact"/>
        <w:ind w:left="20" w:right="20" w:firstLine="540"/>
      </w:pPr>
      <w:r>
        <w:rPr>
          <w:lang w:val="ru-RU" w:eastAsia="ru-RU" w:bidi="ru-RU"/>
          <w:w w:val="100"/>
          <w:spacing w:val="0"/>
          <w:color w:val="000000"/>
          <w:position w:val="0"/>
        </w:rPr>
        <w:t>В соответствии с пунктом 2 части 5 статьи 66 Закона о контрактной системе вторая часть заявки на участие в электронном аукционе должна содержать следующие документы и информацию: документы, подтверждающие соответствие участника такого аукциона требованиям, установленным пунктом 1 части 1, частями 2 и 2.1 статьи 31 (при наличии таких требований) Закона о контрактной системе, или копии этих документов, а также декларацию о соответствии участника такого аукциона требованиям, установленным пунктами 3-9 части 1 статьи 31 Закона о контрактной системе.</w:t>
      </w:r>
    </w:p>
    <w:p>
      <w:pPr>
        <w:pStyle w:val="Style3"/>
        <w:widowControl w:val="0"/>
        <w:keepNext w:val="0"/>
        <w:keepLines w:val="0"/>
        <w:shd w:val="clear" w:color="auto" w:fill="auto"/>
        <w:bidi w:val="0"/>
        <w:jc w:val="both"/>
        <w:spacing w:before="0" w:after="0" w:line="299" w:lineRule="exact"/>
        <w:ind w:left="20" w:right="20" w:firstLine="700"/>
      </w:pPr>
      <w:r>
        <w:rPr>
          <w:lang w:val="ru-RU" w:eastAsia="ru-RU" w:bidi="ru-RU"/>
          <w:w w:val="100"/>
          <w:spacing w:val="0"/>
          <w:color w:val="000000"/>
          <w:position w:val="0"/>
        </w:rPr>
        <w:t xml:space="preserve">Пунктом 17 «Требования к содержанию и составу заявки на участие в аукционе и инструкция по ее заполнению» Раздела 2 «Информационная карта аукциона в электронной форме» документации об аукционе установлено требование о представлении в составе вдорой части заявки на участие в аукционе декларации о соответствии участника аукциона требованиям, установленным пунктами 3-9 части 1 статьи 31 Закона № 44-ФЗ. </w:t>
      </w:r>
      <w:r>
        <w:rPr>
          <w:rStyle w:val="CharStyle6"/>
        </w:rPr>
        <w:t>Ц</w:t>
      </w:r>
    </w:p>
    <w:p>
      <w:pPr>
        <w:pStyle w:val="Style3"/>
        <w:widowControl w:val="0"/>
        <w:keepNext w:val="0"/>
        <w:keepLines w:val="0"/>
        <w:shd w:val="clear" w:color="auto" w:fill="auto"/>
        <w:bidi w:val="0"/>
        <w:jc w:val="both"/>
        <w:spacing w:before="0" w:after="0" w:line="299" w:lineRule="exact"/>
        <w:ind w:left="20" w:right="20" w:firstLine="700"/>
      </w:pPr>
      <w:r>
        <w:rPr>
          <w:lang w:val="ru-RU" w:eastAsia="ru-RU" w:bidi="ru-RU"/>
          <w:w w:val="100"/>
          <w:spacing w:val="0"/>
          <w:color w:val="000000"/>
          <w:position w:val="0"/>
        </w:rPr>
        <w:t>Аналогичное требование установлено в пункте 3.2.4 Раздела 1 «Аукцион в электронной форме (общие условия проведения аукциона в электронной форме)» документации об аукционе.</w:t>
      </w:r>
    </w:p>
    <w:p>
      <w:pPr>
        <w:pStyle w:val="Style3"/>
        <w:widowControl w:val="0"/>
        <w:keepNext w:val="0"/>
        <w:keepLines w:val="0"/>
        <w:shd w:val="clear" w:color="auto" w:fill="auto"/>
        <w:bidi w:val="0"/>
        <w:jc w:val="both"/>
        <w:spacing w:before="0" w:after="0" w:line="299" w:lineRule="exact"/>
        <w:ind w:left="20" w:right="20" w:firstLine="700"/>
      </w:pPr>
      <w:r>
        <w:rPr>
          <w:lang w:val="ru-RU" w:eastAsia="ru-RU" w:bidi="ru-RU"/>
          <w:w w:val="100"/>
          <w:spacing w:val="0"/>
          <w:color w:val="000000"/>
          <w:position w:val="0"/>
        </w:rPr>
        <w:t>В соответствии с частью 1 статьи 31 Закона о контрактной системе (с учетом изменений, внесенных Федеральным законом от 28.12.2016 № 489-ФЗ заказчик устанавливает следующие единые требования к участникам закупки:</w:t>
      </w:r>
    </w:p>
    <w:p>
      <w:pPr>
        <w:pStyle w:val="Style3"/>
        <w:numPr>
          <w:ilvl w:val="0"/>
          <w:numId w:val="3"/>
        </w:numPr>
        <w:widowControl w:val="0"/>
        <w:keepNext w:val="0"/>
        <w:keepLines w:val="0"/>
        <w:shd w:val="clear" w:color="auto" w:fill="auto"/>
        <w:bidi w:val="0"/>
        <w:jc w:val="both"/>
        <w:spacing w:before="0" w:after="0" w:line="299" w:lineRule="exact"/>
        <w:ind w:left="20" w:right="20" w:firstLine="540"/>
      </w:pPr>
      <w:r>
        <w:rPr>
          <w:lang w:val="ru-RU" w:eastAsia="ru-RU" w:bidi="ru-RU"/>
          <w:w w:val="100"/>
          <w:spacing w:val="0"/>
          <w:color w:val="000000"/>
          <w:position w:val="0"/>
        </w:rPr>
        <w:t xml:space="preserve">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pPr>
        <w:pStyle w:val="Style3"/>
        <w:numPr>
          <w:ilvl w:val="0"/>
          <w:numId w:val="3"/>
        </w:numPr>
        <w:widowControl w:val="0"/>
        <w:keepNext w:val="0"/>
        <w:keepLines w:val="0"/>
        <w:shd w:val="clear" w:color="auto" w:fill="auto"/>
        <w:bidi w:val="0"/>
        <w:jc w:val="both"/>
        <w:spacing w:before="0" w:after="0" w:line="299" w:lineRule="exact"/>
        <w:ind w:left="20" w:right="20" w:firstLine="540"/>
      </w:pPr>
      <w:r>
        <w:rPr>
          <w:lang w:val="ru-RU" w:eastAsia="ru-RU" w:bidi="ru-RU"/>
          <w:w w:val="100"/>
          <w:spacing w:val="0"/>
          <w:color w:val="000000"/>
          <w:position w:val="0"/>
        </w:rPr>
        <w:t xml:space="preserve"> неприостановление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дакупке;</w:t>
      </w:r>
    </w:p>
    <w:p>
      <w:pPr>
        <w:pStyle w:val="Style3"/>
        <w:numPr>
          <w:ilvl w:val="0"/>
          <w:numId w:val="3"/>
        </w:numPr>
        <w:widowControl w:val="0"/>
        <w:keepNext w:val="0"/>
        <w:keepLines w:val="0"/>
        <w:shd w:val="clear" w:color="auto" w:fill="auto"/>
        <w:bidi w:val="0"/>
        <w:jc w:val="both"/>
        <w:spacing w:before="0" w:after="0" w:line="299" w:lineRule="exact"/>
        <w:ind w:left="20" w:right="20" w:firstLine="540"/>
      </w:pPr>
      <w:r>
        <w:rPr>
          <w:lang w:val="ru-RU" w:eastAsia="ru-RU" w:bidi="ru-RU"/>
          <w:w w:val="100"/>
          <w:spacing w:val="0"/>
          <w:color w:val="000000"/>
          <w:position w:val="0"/>
        </w:rPr>
        <w:t xml:space="preserve">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pPr>
        <w:pStyle w:val="Style3"/>
        <w:numPr>
          <w:ilvl w:val="0"/>
          <w:numId w:val="5"/>
        </w:numPr>
        <w:widowControl w:val="0"/>
        <w:keepNext w:val="0"/>
        <w:keepLines w:val="0"/>
        <w:shd w:val="clear" w:color="auto" w:fill="auto"/>
        <w:bidi w:val="0"/>
        <w:jc w:val="both"/>
        <w:spacing w:before="0" w:after="0" w:line="299" w:lineRule="exact"/>
        <w:ind w:left="20" w:right="20" w:firstLine="540"/>
      </w:pPr>
      <w:r>
        <w:rPr>
          <w:lang w:val="ru-RU" w:eastAsia="ru-RU" w:bidi="ru-RU"/>
          <w:w w:val="100"/>
          <w:spacing w:val="0"/>
          <w:color w:val="000000"/>
          <w:position w:val="0"/>
        </w:rPr>
        <w:t xml:space="preserve">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pPr>
        <w:pStyle w:val="Style3"/>
        <w:widowControl w:val="0"/>
        <w:keepNext w:val="0"/>
        <w:keepLines w:val="0"/>
        <w:shd w:val="clear" w:color="auto" w:fill="auto"/>
        <w:bidi w:val="0"/>
        <w:jc w:val="left"/>
        <w:spacing w:before="0" w:after="0" w:line="299" w:lineRule="exact"/>
        <w:ind w:left="20" w:right="0" w:firstLine="0"/>
      </w:pPr>
      <w:r>
        <w:rPr>
          <w:lang w:val="ru-RU" w:eastAsia="ru-RU" w:bidi="ru-RU"/>
          <w:w w:val="100"/>
          <w:spacing w:val="0"/>
          <w:color w:val="000000"/>
          <w:position w:val="0"/>
        </w:rPr>
        <w:t xml:space="preserve">(п. 7 в ред. Федерального закона от 28.12.2016 </w:t>
      </w:r>
      <w:r>
        <w:rPr>
          <w:lang w:val="en-US" w:eastAsia="en-US" w:bidi="en-US"/>
          <w:w w:val="100"/>
          <w:spacing w:val="0"/>
          <w:color w:val="000000"/>
          <w:position w:val="0"/>
        </w:rPr>
        <w:t xml:space="preserve">N </w:t>
      </w:r>
      <w:r>
        <w:rPr>
          <w:lang w:val="ru-RU" w:eastAsia="ru-RU" w:bidi="ru-RU"/>
          <w:w w:val="100"/>
          <w:spacing w:val="0"/>
          <w:color w:val="000000"/>
          <w:position w:val="0"/>
        </w:rPr>
        <w:t>489-ФЗ).</w:t>
      </w:r>
    </w:p>
    <w:p>
      <w:pPr>
        <w:pStyle w:val="Style3"/>
        <w:widowControl w:val="0"/>
        <w:keepNext w:val="0"/>
        <w:keepLines w:val="0"/>
        <w:shd w:val="clear" w:color="auto" w:fill="auto"/>
        <w:bidi w:val="0"/>
        <w:jc w:val="both"/>
        <w:spacing w:before="0" w:after="0" w:line="299" w:lineRule="exact"/>
        <w:ind w:left="20" w:right="20" w:firstLine="540"/>
      </w:pPr>
      <w:r>
        <w:rPr>
          <w:lang w:val="ru-RU" w:eastAsia="ru-RU" w:bidi="ru-RU"/>
          <w:w w:val="100"/>
          <w:spacing w:val="0"/>
          <w:color w:val="000000"/>
          <w:position w:val="0"/>
        </w:rPr>
        <w:t xml:space="preserve">7.1) участник закупки </w:t>
      </w:r>
      <w:r>
        <w:rPr>
          <w:rStyle w:val="CharStyle6"/>
        </w:rPr>
        <w:t>щ</w:t>
      </w:r>
      <w:r>
        <w:rPr>
          <w:lang w:val="ru-RU" w:eastAsia="ru-RU" w:bidi="ru-RU"/>
          <w:w w:val="100"/>
          <w:spacing w:val="0"/>
          <w:color w:val="000000"/>
          <w:position w:val="0"/>
        </w:rPr>
        <w:t xml:space="preserve"> юридическое лицо, которое в течение двух лет до момента подачи заявки на участие в закупке не было привлечено к административной ответственности за </w:t>
      </w:r>
      <w:r>
        <w:rPr>
          <w:rStyle w:val="CharStyle6"/>
        </w:rPr>
        <w:t>I</w:t>
      </w:r>
      <w:r>
        <w:rPr>
          <w:lang w:val="ru-RU" w:eastAsia="ru-RU" w:bidi="ru-RU"/>
          <w:w w:val="100"/>
          <w:spacing w:val="0"/>
          <w:color w:val="000000"/>
          <w:position w:val="0"/>
        </w:rPr>
        <w:t xml:space="preserve"> совершение административного правонарушения, предусмотренного статьей 19.28 Кодекса Российской Федерации об административных правонарушениях;</w:t>
      </w:r>
    </w:p>
    <w:p>
      <w:pPr>
        <w:pStyle w:val="Style3"/>
        <w:widowControl w:val="0"/>
        <w:keepNext w:val="0"/>
        <w:keepLines w:val="0"/>
        <w:shd w:val="clear" w:color="auto" w:fill="auto"/>
        <w:bidi w:val="0"/>
        <w:jc w:val="left"/>
        <w:spacing w:before="0" w:after="0" w:line="299" w:lineRule="exact"/>
        <w:ind w:left="20" w:right="0" w:firstLine="0"/>
      </w:pPr>
      <w:r>
        <w:rPr>
          <w:lang w:val="ru-RU" w:eastAsia="ru-RU" w:bidi="ru-RU"/>
          <w:w w:val="100"/>
          <w:spacing w:val="0"/>
          <w:color w:val="000000"/>
          <w:position w:val="0"/>
        </w:rPr>
        <w:t xml:space="preserve">(п. 7.1 введен Федеральным законом от 28.12.2016 </w:t>
      </w:r>
      <w:r>
        <w:rPr>
          <w:lang w:val="en-US" w:eastAsia="en-US" w:bidi="en-US"/>
          <w:w w:val="100"/>
          <w:spacing w:val="0"/>
          <w:color w:val="000000"/>
          <w:position w:val="0"/>
        </w:rPr>
        <w:t xml:space="preserve">N </w:t>
      </w:r>
      <w:r>
        <w:rPr>
          <w:lang w:val="ru-RU" w:eastAsia="ru-RU" w:bidi="ru-RU"/>
          <w:w w:val="100"/>
          <w:spacing w:val="0"/>
          <w:color w:val="000000"/>
          <w:position w:val="0"/>
        </w:rPr>
        <w:t>489-ФЗ).</w:t>
      </w:r>
    </w:p>
    <w:p>
      <w:pPr>
        <w:pStyle w:val="Style3"/>
        <w:numPr>
          <w:ilvl w:val="0"/>
          <w:numId w:val="5"/>
        </w:numPr>
        <w:widowControl w:val="0"/>
        <w:keepNext w:val="0"/>
        <w:keepLines w:val="0"/>
        <w:shd w:val="clear" w:color="auto" w:fill="auto"/>
        <w:bidi w:val="0"/>
        <w:jc w:val="both"/>
        <w:spacing w:before="0" w:after="0" w:line="299" w:lineRule="exact"/>
        <w:ind w:left="20" w:right="20" w:firstLine="540"/>
      </w:pPr>
      <w:r>
        <w:rPr>
          <w:lang w:val="ru-RU" w:eastAsia="ru-RU" w:bidi="ru-RU"/>
          <w:w w:val="100"/>
          <w:spacing w:val="0"/>
          <w:color w:val="000000"/>
          <w:position w:val="0"/>
        </w:rPr>
        <w:t xml:space="preserve">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w:t>
      </w:r>
    </w:p>
    <w:p>
      <w:pPr>
        <w:pStyle w:val="Style14"/>
        <w:widowControl w:val="0"/>
        <w:keepNext/>
        <w:keepLines/>
        <w:shd w:val="clear" w:color="auto" w:fill="auto"/>
        <w:bidi w:val="0"/>
        <w:jc w:val="left"/>
        <w:spacing w:before="0" w:after="0" w:line="260" w:lineRule="exact"/>
        <w:ind w:left="2000" w:right="0" w:firstLine="0"/>
      </w:pPr>
      <w:bookmarkStart w:id="0" w:name="bookmark0"/>
      <w:r>
        <w:rPr>
          <w:w w:val="100"/>
          <w:spacing w:val="0"/>
          <w:color w:val="000000"/>
          <w:position w:val="0"/>
        </w:rPr>
        <w:t>if#</w:t>
      </w:r>
      <w:bookmarkEnd w:id="0"/>
    </w:p>
    <w:p>
      <w:pPr>
        <w:pStyle w:val="Style3"/>
        <w:widowControl w:val="0"/>
        <w:keepNext w:val="0"/>
        <w:keepLines w:val="0"/>
        <w:shd w:val="clear" w:color="auto" w:fill="auto"/>
        <w:bidi w:val="0"/>
        <w:jc w:val="both"/>
        <w:spacing w:before="0" w:after="0" w:line="299" w:lineRule="exact"/>
        <w:ind w:left="20" w:right="20" w:firstLine="0"/>
      </w:pPr>
      <w:r>
        <w:rPr>
          <w:lang w:val="ru-RU" w:eastAsia="ru-RU" w:bidi="ru-RU"/>
          <w:w w:val="100"/>
          <w:spacing w:val="0"/>
          <w:color w:val="000000"/>
          <w:position w:val="0"/>
        </w:rPr>
        <w:t>контрактов на создание произведений литературы или искусства, исполнения, на финансирование проката или показа национального фильма;</w:t>
      </w:r>
    </w:p>
    <w:p>
      <w:pPr>
        <w:pStyle w:val="Style3"/>
        <w:numPr>
          <w:ilvl w:val="0"/>
          <w:numId w:val="5"/>
        </w:numPr>
        <w:widowControl w:val="0"/>
        <w:keepNext w:val="0"/>
        <w:keepLines w:val="0"/>
        <w:shd w:val="clear" w:color="auto" w:fill="auto"/>
        <w:bidi w:val="0"/>
        <w:jc w:val="both"/>
        <w:spacing w:before="0" w:after="0" w:line="299" w:lineRule="exact"/>
        <w:ind w:left="20" w:right="20" w:firstLine="560"/>
      </w:pPr>
      <w:r>
        <w:rPr>
          <w:lang w:val="ru-RU" w:eastAsia="ru-RU" w:bidi="ru-RU"/>
          <w:w w:val="100"/>
          <w:spacing w:val="0"/>
          <w:color w:val="000000"/>
          <w:position w:val="0"/>
        </w:rPr>
        <w:t xml:space="preserve">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pPr>
        <w:pStyle w:val="Style3"/>
        <w:widowControl w:val="0"/>
        <w:keepNext w:val="0"/>
        <w:keepLines w:val="0"/>
        <w:shd w:val="clear" w:color="auto" w:fill="auto"/>
        <w:bidi w:val="0"/>
        <w:jc w:val="both"/>
        <w:spacing w:before="0" w:after="0" w:line="299" w:lineRule="exact"/>
        <w:ind w:left="20" w:right="0" w:firstLine="0"/>
      </w:pPr>
      <w:r>
        <w:rPr>
          <w:lang w:val="ru-RU" w:eastAsia="ru-RU" w:bidi="ru-RU"/>
          <w:w w:val="100"/>
          <w:spacing w:val="0"/>
          <w:color w:val="000000"/>
          <w:position w:val="0"/>
        </w:rPr>
        <w:t xml:space="preserve">(п. 9 введен Федеральным законом от 28.12.2013 </w:t>
      </w:r>
      <w:r>
        <w:rPr>
          <w:lang w:val="en-US" w:eastAsia="en-US" w:bidi="en-US"/>
          <w:w w:val="100"/>
          <w:spacing w:val="0"/>
          <w:color w:val="000000"/>
          <w:position w:val="0"/>
        </w:rPr>
        <w:t xml:space="preserve">N </w:t>
      </w:r>
      <w:r>
        <w:rPr>
          <w:lang w:val="ru-RU" w:eastAsia="ru-RU" w:bidi="ru-RU"/>
          <w:w w:val="100"/>
          <w:spacing w:val="0"/>
          <w:color w:val="000000"/>
          <w:position w:val="0"/>
        </w:rPr>
        <w:t>396-ФЗ)</w:t>
      </w:r>
    </w:p>
    <w:p>
      <w:pPr>
        <w:pStyle w:val="Style3"/>
        <w:numPr>
          <w:ilvl w:val="0"/>
          <w:numId w:val="5"/>
        </w:numPr>
        <w:widowControl w:val="0"/>
        <w:keepNext w:val="0"/>
        <w:keepLines w:val="0"/>
        <w:shd w:val="clear" w:color="auto" w:fill="auto"/>
        <w:bidi w:val="0"/>
        <w:jc w:val="both"/>
        <w:spacing w:before="0" w:after="0" w:line="299" w:lineRule="exact"/>
        <w:ind w:left="20" w:right="0" w:firstLine="560"/>
      </w:pPr>
      <w:r>
        <w:rPr>
          <w:lang w:val="ru-RU" w:eastAsia="ru-RU" w:bidi="ru-RU"/>
          <w:w w:val="100"/>
          <w:spacing w:val="0"/>
          <w:color w:val="000000"/>
          <w:position w:val="0"/>
        </w:rPr>
        <w:t xml:space="preserve"> участник закупки не является офшорной компанией.</w:t>
      </w:r>
    </w:p>
    <w:p>
      <w:pPr>
        <w:pStyle w:val="Style3"/>
        <w:widowControl w:val="0"/>
        <w:keepNext w:val="0"/>
        <w:keepLines w:val="0"/>
        <w:shd w:val="clear" w:color="auto" w:fill="auto"/>
        <w:bidi w:val="0"/>
        <w:jc w:val="both"/>
        <w:spacing w:before="0" w:after="0" w:line="299" w:lineRule="exact"/>
        <w:ind w:left="20" w:right="20" w:firstLine="440"/>
      </w:pPr>
      <w:r>
        <w:rPr>
          <w:lang w:val="ru-RU" w:eastAsia="ru-RU" w:bidi="ru-RU"/>
          <w:w w:val="100"/>
          <w:spacing w:val="0"/>
          <w:color w:val="000000"/>
          <w:position w:val="0"/>
        </w:rPr>
        <w:t xml:space="preserve">Как было установлено в ходе заседания Комиссии, в составе второй части заявки на участие в Аукционе Заявителем была представлена декларация о соответствии единым; требованиям,; предъявляемым к участникам электронного аукциона следующего содержания: </w:t>
      </w:r>
      <w:r>
        <w:rPr>
          <w:rStyle w:val="CharStyle6"/>
        </w:rPr>
        <w:t>А</w:t>
      </w:r>
    </w:p>
    <w:p>
      <w:pPr>
        <w:pStyle w:val="Style3"/>
        <w:widowControl w:val="0"/>
        <w:keepNext w:val="0"/>
        <w:keepLines w:val="0"/>
        <w:shd w:val="clear" w:color="auto" w:fill="auto"/>
        <w:bidi w:val="0"/>
        <w:jc w:val="both"/>
        <w:spacing w:before="0" w:after="0" w:line="299" w:lineRule="exact"/>
        <w:ind w:left="20" w:right="20" w:firstLine="640"/>
      </w:pPr>
      <w:r>
        <w:rPr>
          <w:lang w:val="ru-RU" w:eastAsia="ru-RU" w:bidi="ru-RU"/>
          <w:w w:val="100"/>
          <w:spacing w:val="0"/>
          <w:color w:val="000000"/>
          <w:position w:val="0"/>
        </w:rPr>
        <w:t>«Настоящим подтверждаем, что на момент подачи заявки на участие в электронном аукционе - Общество с ограниченной ответственностью "Курский Центр Охраны Труда" заявляет о своем соответствии требованиям, установленным пунктами 3-9 части 1 статьи 31 Федерального закона "О контрактной системе в сфере закупок товаров, работ, услуг для обеспечения государственных и муниципальных нужд" (далее</w:t>
      </w:r>
    </w:p>
    <w:p>
      <w:pPr>
        <w:pStyle w:val="Style3"/>
        <w:numPr>
          <w:ilvl w:val="0"/>
          <w:numId w:val="7"/>
        </w:numPr>
        <w:widowControl w:val="0"/>
        <w:keepNext w:val="0"/>
        <w:keepLines w:val="0"/>
        <w:shd w:val="clear" w:color="auto" w:fill="auto"/>
        <w:bidi w:val="0"/>
        <w:jc w:val="both"/>
        <w:spacing w:before="0" w:after="0" w:line="299" w:lineRule="exact"/>
        <w:ind w:left="20" w:right="0" w:firstLine="0"/>
      </w:pPr>
      <w:r>
        <w:rPr>
          <w:lang w:val="ru-RU" w:eastAsia="ru-RU" w:bidi="ru-RU"/>
          <w:w w:val="100"/>
          <w:spacing w:val="0"/>
          <w:color w:val="000000"/>
          <w:position w:val="0"/>
        </w:rPr>
        <w:t xml:space="preserve"> Федеральный закон) и подтверждает:</w:t>
      </w:r>
    </w:p>
    <w:p>
      <w:pPr>
        <w:pStyle w:val="Style3"/>
        <w:numPr>
          <w:ilvl w:val="0"/>
          <w:numId w:val="7"/>
        </w:numPr>
        <w:widowControl w:val="0"/>
        <w:keepNext w:val="0"/>
        <w:keepLines w:val="0"/>
        <w:shd w:val="clear" w:color="auto" w:fill="auto"/>
        <w:bidi w:val="0"/>
        <w:jc w:val="both"/>
        <w:spacing w:before="0" w:after="0" w:line="299" w:lineRule="exact"/>
        <w:ind w:left="20" w:right="20" w:firstLine="0"/>
      </w:pPr>
      <w:r>
        <w:rPr>
          <w:lang w:val="ru-RU" w:eastAsia="ru-RU" w:bidi="ru-RU"/>
          <w:w w:val="100"/>
          <w:spacing w:val="0"/>
          <w:color w:val="000000"/>
          <w:position w:val="0"/>
        </w:rPr>
        <w:t xml:space="preserve"> непроведение ликвидации участника электронного аукциона и отсутствие решения арбитражного суда о признании участника электронного аукциона несостоятельным (банкротом) и об открытии конкурсного производства;</w:t>
      </w:r>
    </w:p>
    <w:p>
      <w:pPr>
        <w:pStyle w:val="Style3"/>
        <w:numPr>
          <w:ilvl w:val="0"/>
          <w:numId w:val="7"/>
        </w:numPr>
        <w:widowControl w:val="0"/>
        <w:keepNext w:val="0"/>
        <w:keepLines w:val="0"/>
        <w:shd w:val="clear" w:color="auto" w:fill="auto"/>
        <w:bidi w:val="0"/>
        <w:jc w:val="both"/>
        <w:spacing w:before="0" w:after="0" w:line="299" w:lineRule="exact"/>
        <w:ind w:left="20" w:right="20" w:firstLine="0"/>
      </w:pPr>
      <w:r>
        <w:rPr>
          <w:lang w:val="ru-RU" w:eastAsia="ru-RU" w:bidi="ru-RU"/>
          <w:w w:val="100"/>
          <w:spacing w:val="0"/>
          <w:color w:val="000000"/>
          <w:position w:val="0"/>
        </w:rPr>
        <w:t xml:space="preserve"> неприостановление деятельности участника электронного аукциона в порядке, установленном Кодексом Российской Федерации об административных правонарушениях, на дату подачи заявки на участие в электронном аукционе;</w:t>
      </w:r>
    </w:p>
    <w:p>
      <w:pPr>
        <w:pStyle w:val="Style3"/>
        <w:numPr>
          <w:ilvl w:val="0"/>
          <w:numId w:val="7"/>
        </w:numPr>
        <w:widowControl w:val="0"/>
        <w:keepNext w:val="0"/>
        <w:keepLines w:val="0"/>
        <w:shd w:val="clear" w:color="auto" w:fill="auto"/>
        <w:bidi w:val="0"/>
        <w:jc w:val="both"/>
        <w:spacing w:before="0" w:after="0" w:line="299" w:lineRule="exact"/>
        <w:ind w:left="20" w:right="20" w:firstLine="0"/>
      </w:pPr>
      <w:r>
        <w:rPr>
          <w:lang w:val="ru-RU" w:eastAsia="ru-RU" w:bidi="ru-RU"/>
          <w:w w:val="100"/>
          <w:spacing w:val="0"/>
          <w:color w:val="000000"/>
          <w:position w:val="0"/>
        </w:rPr>
        <w:t xml:space="preserve"> отсутствие у участника г электронного аукциона недоимки по налогам, сборам, задолженности по иным обязательным платежам в бюджеты бюджетной системы РФ</w:t>
      </w:r>
    </w:p>
    <w:p>
      <w:pPr>
        <w:pStyle w:val="Style16"/>
        <w:tabs>
          <w:tab w:leader="none" w:pos="837" w:val="center"/>
          <w:tab w:leader="none" w:pos="1532" w:val="right"/>
          <w:tab w:leader="none" w:pos="2335" w:val="left"/>
          <w:tab w:leader="none" w:pos="2194" w:val="right"/>
          <w:tab w:leader="none" w:pos="2263" w:val="left"/>
          <w:tab w:leader="none" w:pos="5960" w:val="center"/>
          <w:tab w:leader="none" w:pos="6194" w:val="center"/>
        </w:tabs>
        <w:widowControl w:val="0"/>
        <w:keepNext w:val="0"/>
        <w:keepLines w:val="0"/>
        <w:shd w:val="clear" w:color="auto" w:fill="auto"/>
        <w:bidi w:val="0"/>
        <w:spacing w:before="0" w:after="0" w:line="160" w:lineRule="exact"/>
        <w:ind w:left="20" w:right="0" w:firstLine="0"/>
      </w:pPr>
      <w:r>
        <w:rPr>
          <w:lang w:val="ru-RU" w:eastAsia="ru-RU" w:bidi="ru-RU"/>
          <w:w w:val="100"/>
          <w:spacing w:val="0"/>
          <w:color w:val="000000"/>
          <w:position w:val="0"/>
        </w:rPr>
        <w:t>,</w:t>
        <w:tab/>
        <w:t>|</w:t>
        <w:tab/>
        <w:t>■</w:t>
        <w:tab/>
      </w:r>
      <w:r>
        <w:rPr>
          <w:rStyle w:val="CharStyle18"/>
          <w:lang w:val="ru-RU" w:eastAsia="ru-RU" w:bidi="ru-RU"/>
        </w:rPr>
        <w:t>Щ</w:t>
      </w:r>
      <w:r>
        <w:rPr>
          <w:lang w:val="ru-RU" w:eastAsia="ru-RU" w:bidi="ru-RU"/>
          <w:w w:val="100"/>
          <w:spacing w:val="0"/>
          <w:color w:val="000000"/>
          <w:position w:val="0"/>
        </w:rPr>
        <w:tab/>
        <w:t>.</w:t>
        <w:tab/>
        <w:t xml:space="preserve">.. Г'Ч; : </w:t>
      </w:r>
      <w:r>
        <w:rPr>
          <w:lang w:val="en-US" w:eastAsia="en-US" w:bidi="en-US"/>
          <w:w w:val="100"/>
          <w:spacing w:val="0"/>
          <w:color w:val="000000"/>
          <w:position w:val="0"/>
        </w:rPr>
        <w:t xml:space="preserve">Sgp; </w:t>
      </w:r>
      <w:r>
        <w:rPr>
          <w:rStyle w:val="CharStyle18"/>
        </w:rPr>
        <w:t>Si</w:t>
      </w:r>
      <w:r>
        <w:rPr>
          <w:lang w:val="en-US" w:eastAsia="en-US" w:bidi="en-US"/>
          <w:w w:val="100"/>
          <w:spacing w:val="0"/>
          <w:color w:val="000000"/>
          <w:position w:val="0"/>
        </w:rPr>
        <w:tab/>
        <w:t>i</w:t>
        <w:tab/>
      </w:r>
      <w:r>
        <w:rPr>
          <w:lang w:val="ru-RU" w:eastAsia="ru-RU" w:bidi="ru-RU"/>
          <w:w w:val="100"/>
          <w:spacing w:val="0"/>
          <w:color w:val="000000"/>
          <w:position w:val="0"/>
        </w:rPr>
        <w:t>•</w:t>
      </w:r>
    </w:p>
    <w:p>
      <w:pPr>
        <w:pStyle w:val="Style3"/>
        <w:widowControl w:val="0"/>
        <w:keepNext w:val="0"/>
        <w:keepLines w:val="0"/>
        <w:shd w:val="clear" w:color="auto" w:fill="auto"/>
        <w:bidi w:val="0"/>
        <w:jc w:val="both"/>
        <w:spacing w:before="0" w:after="0" w:line="302" w:lineRule="exact"/>
        <w:ind w:left="20" w:right="20" w:firstLine="0"/>
      </w:pPr>
      <w:r>
        <w:rPr>
          <w:lang w:val="ru-RU" w:eastAsia="ru-RU" w:bidi="ru-RU"/>
          <w:w w:val="100"/>
          <w:spacing w:val="0"/>
          <w:color w:val="000000"/>
          <w:position w:val="0"/>
        </w:rPr>
        <w:t>(за исключением ;сумм,' на которые предоставлены отсрочка, рассрочка, инвестиционный налоговый кредит в соответствии с законодательством РФ о налогах и сборах, которые реструктурированы в соответствии с законодательством РФ,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РФ о налогах и сборах) за прошедший календарный год, размер -которых превышает двадцать пять процентов балансовой стоимости активов участника конкурса, по данным бухгалтерской отчетности за последний отчетный период;</w:t>
      </w:r>
    </w:p>
    <w:p>
      <w:pPr>
        <w:pStyle w:val="Style3"/>
        <w:numPr>
          <w:ilvl w:val="0"/>
          <w:numId w:val="7"/>
        </w:numPr>
        <w:tabs>
          <w:tab w:leader="none" w:pos="3127" w:val="center"/>
        </w:tabs>
        <w:widowControl w:val="0"/>
        <w:keepNext w:val="0"/>
        <w:keepLines w:val="0"/>
        <w:shd w:val="clear" w:color="auto" w:fill="auto"/>
        <w:bidi w:val="0"/>
        <w:jc w:val="both"/>
        <w:spacing w:before="0" w:after="0" w:line="299" w:lineRule="exact"/>
        <w:ind w:left="20" w:right="20" w:firstLine="0"/>
      </w:pPr>
      <w:r>
        <w:rPr>
          <w:lang w:val="ru-RU" w:eastAsia="ru-RU" w:bidi="ru-RU"/>
          <w:w w:val="100"/>
          <w:spacing w:val="0"/>
          <w:color w:val="000000"/>
          <w:position w:val="0"/>
        </w:rPr>
        <w:t xml:space="preserve"> отсутствие у руководителя, членов коллегиального исполнительного органа или главного бухгалтера юридического лица - участника электронного аукциона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выполнением работы, являющихся объектом осуществляемой закупки, и административного наказания в виде дисквалификации;</w:t>
        <w:tab/>
        <w:t>-Г</w:t>
      </w:r>
    </w:p>
    <w:p>
      <w:pPr>
        <w:pStyle w:val="Style3"/>
        <w:numPr>
          <w:ilvl w:val="0"/>
          <w:numId w:val="7"/>
        </w:numPr>
        <w:widowControl w:val="0"/>
        <w:keepNext w:val="0"/>
        <w:keepLines w:val="0"/>
        <w:shd w:val="clear" w:color="auto" w:fill="auto"/>
        <w:bidi w:val="0"/>
        <w:jc w:val="both"/>
        <w:spacing w:before="0" w:after="0" w:line="299" w:lineRule="exact"/>
        <w:ind w:left="20" w:right="20" w:firstLine="0"/>
      </w:pPr>
      <w:r>
        <w:rPr>
          <w:lang w:val="ru-RU" w:eastAsia="ru-RU" w:bidi="ru-RU"/>
          <w:w w:val="100"/>
          <w:spacing w:val="0"/>
          <w:color w:val="000000"/>
          <w:position w:val="0"/>
        </w:rPr>
        <w:t xml:space="preserve"> отсутствие между участником электронного аукциона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участника электронного аукциона, с физическими лицами, в том числе зарегистрированными в качестве индивидуального предпринимателя, - участника электронного аукциона либо являются близкими родственниками (родственниками по прямой восходящей и нисходящей линии ] (родителями и детьми, дедушкой, бабушкой и внуками), полнородными и не полнородным 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pPr>
        <w:pStyle w:val="Style3"/>
        <w:numPr>
          <w:ilvl w:val="0"/>
          <w:numId w:val="7"/>
        </w:numPr>
        <w:tabs>
          <w:tab w:leader="none" w:pos="5769" w:val="left"/>
        </w:tabs>
        <w:widowControl w:val="0"/>
        <w:keepNext w:val="0"/>
        <w:keepLines w:val="0"/>
        <w:shd w:val="clear" w:color="auto" w:fill="auto"/>
        <w:bidi w:val="0"/>
        <w:jc w:val="both"/>
        <w:spacing w:before="0" w:after="0" w:line="299" w:lineRule="exact"/>
        <w:ind w:left="20" w:right="20" w:firstLine="0"/>
      </w:pPr>
      <w:r>
        <w:rPr>
          <w:lang w:val="ru-RU" w:eastAsia="ru-RU" w:bidi="ru-RU"/>
          <w:w w:val="100"/>
          <w:spacing w:val="0"/>
          <w:color w:val="000000"/>
          <w:position w:val="0"/>
        </w:rPr>
        <w:t xml:space="preserve"> отсутствие информации; об участнике электронного аукциона, в том числе информации об учредителях, лице, исполняющем функции единоличного исполнительного органа участника электронного аукциона - юридического лица в предусмотренном Федеральным законом №</w:t>
        <w:tab/>
        <w:t>44-ФЗ реестре недобросовестных поставщиков (подрядчиков, исполнителей);</w:t>
      </w:r>
    </w:p>
    <w:p>
      <w:pPr>
        <w:pStyle w:val="Style3"/>
        <w:numPr>
          <w:ilvl w:val="0"/>
          <w:numId w:val="7"/>
        </w:numPr>
        <w:widowControl w:val="0"/>
        <w:keepNext w:val="0"/>
        <w:keepLines w:val="0"/>
        <w:shd w:val="clear" w:color="auto" w:fill="auto"/>
        <w:bidi w:val="0"/>
        <w:jc w:val="both"/>
        <w:spacing w:before="0" w:after="0" w:line="299" w:lineRule="exact"/>
        <w:ind w:left="20" w:right="0" w:firstLine="0"/>
      </w:pPr>
      <w:r>
        <w:rPr>
          <w:lang w:val="ru-RU" w:eastAsia="ru-RU" w:bidi="ru-RU"/>
          <w:w w:val="100"/>
          <w:spacing w:val="0"/>
          <w:color w:val="000000"/>
          <w:position w:val="0"/>
        </w:rPr>
        <w:t xml:space="preserve"> что, участник аукциона не является офшорной компанией;</w:t>
      </w:r>
    </w:p>
    <w:p>
      <w:pPr>
        <w:pStyle w:val="Style3"/>
        <w:numPr>
          <w:ilvl w:val="0"/>
          <w:numId w:val="7"/>
        </w:numPr>
        <w:widowControl w:val="0"/>
        <w:keepNext w:val="0"/>
        <w:keepLines w:val="0"/>
        <w:shd w:val="clear" w:color="auto" w:fill="auto"/>
        <w:bidi w:val="0"/>
        <w:jc w:val="both"/>
        <w:spacing w:before="0" w:after="0" w:line="299" w:lineRule="exact"/>
        <w:ind w:left="20" w:right="20" w:firstLine="0"/>
      </w:pPr>
      <w:r>
        <w:rPr>
          <w:lang w:val="ru-RU" w:eastAsia="ru-RU" w:bidi="ru-RU"/>
          <w:w w:val="100"/>
          <w:spacing w:val="0"/>
          <w:color w:val="000000"/>
          <w:position w:val="0"/>
        </w:rPr>
        <w:t xml:space="preserve"> участник аукциона соответствует требованиям Указа Президента Российской Федерации от 28.11.2015г. №583 «О мерах по обеспечению национальной безопасности Российской Федерации и защите граждан Российской Федерации от преступных и иных противоправных действий; и о применении специальных экономических мер в отношении Турецкой Республики».»</w:t>
      </w:r>
    </w:p>
    <w:p>
      <w:pPr>
        <w:pStyle w:val="Style3"/>
        <w:widowControl w:val="0"/>
        <w:keepNext w:val="0"/>
        <w:keepLines w:val="0"/>
        <w:shd w:val="clear" w:color="auto" w:fill="auto"/>
        <w:bidi w:val="0"/>
        <w:jc w:val="both"/>
        <w:spacing w:before="0" w:after="0" w:line="299" w:lineRule="exact"/>
        <w:ind w:left="20" w:right="20" w:firstLine="720"/>
      </w:pPr>
      <w:r>
        <w:rPr>
          <w:lang w:val="ru-RU" w:eastAsia="ru-RU" w:bidi="ru-RU"/>
          <w:w w:val="100"/>
          <w:spacing w:val="0"/>
          <w:color w:val="000000"/>
          <w:position w:val="0"/>
        </w:rPr>
        <w:t>Таким образом, в декларации о соответствии единым требованиям, предъявляемым к участникам электронного аукциона, представленной Заявителем в составе второй части заявки на участие в аукционе, отсутствовали пункты, добавленные Федеральным законом от 28.12.2016 № 489-ФЗ в статью 31 Закона о контрактной системе, на основании чего Комиссия приходит к выводу о том, что аукционная комиссия, действую (в пределах своих полномочий, правомерно признала заявку Заявителя не соответствующей требованиям документации об аукционе, вследствие чего жалоба Заявителя является необоснованной.</w:t>
      </w:r>
      <w:r>
        <w:br w:type="page"/>
      </w:r>
    </w:p>
    <w:p>
      <w:pPr>
        <w:pStyle w:val="Style3"/>
        <w:widowControl w:val="0"/>
        <w:keepNext w:val="0"/>
        <w:keepLines w:val="0"/>
        <w:shd w:val="clear" w:color="auto" w:fill="auto"/>
        <w:bidi w:val="0"/>
        <w:jc w:val="both"/>
        <w:spacing w:before="0" w:after="0" w:line="317" w:lineRule="exact"/>
        <w:ind w:left="20" w:right="20" w:firstLine="540"/>
      </w:pPr>
      <w:r>
        <w:rPr>
          <w:lang w:val="ru-RU" w:eastAsia="ru-RU" w:bidi="ru-RU"/>
          <w:w w:val="100"/>
          <w:spacing w:val="0"/>
          <w:color w:val="000000"/>
          <w:position w:val="0"/>
        </w:rPr>
        <w:t>В заседании Комиссии представители лиц, участвующих в рассмотрении жалобы, на вопрос ведущего заседание Комиссии о достаточности доказательств, представленных в материалы дела, пояснили, что все доказательства, которые они намеревались представить имеются в распоряжении Комиссии, иных доказательств, ходатайств, в том числе о представлении или истребовании дополнительных доказательств не имеется.</w:t>
      </w:r>
    </w:p>
    <w:p>
      <w:pPr>
        <w:pStyle w:val="Style3"/>
        <w:widowControl w:val="0"/>
        <w:keepNext w:val="0"/>
        <w:keepLines w:val="0"/>
        <w:shd w:val="clear" w:color="auto" w:fill="auto"/>
        <w:bidi w:val="0"/>
        <w:jc w:val="both"/>
        <w:spacing w:before="0" w:after="265" w:line="292" w:lineRule="exact"/>
        <w:ind w:left="20" w:right="20" w:firstLine="540"/>
      </w:pPr>
      <w:r>
        <w:rPr>
          <w:lang w:val="ru-RU" w:eastAsia="ru-RU" w:bidi="ru-RU"/>
          <w:w w:val="100"/>
          <w:spacing w:val="0"/>
          <w:color w:val="000000"/>
          <w:position w:val="0"/>
        </w:rPr>
        <w:t>В связи с изложенным^руководствуясь частями 1, 4, 7 статьи 105, частью 8 статьи 106 Закона о контрактной системе, Комиссия</w:t>
      </w:r>
    </w:p>
    <w:p>
      <w:pPr>
        <w:pStyle w:val="Style3"/>
        <w:widowControl w:val="0"/>
        <w:keepNext w:val="0"/>
        <w:keepLines w:val="0"/>
        <w:shd w:val="clear" w:color="auto" w:fill="auto"/>
        <w:bidi w:val="0"/>
        <w:jc w:val="left"/>
        <w:spacing w:before="0" w:after="291" w:line="260" w:lineRule="exact"/>
        <w:ind w:left="4740" w:right="0" w:firstLine="0"/>
      </w:pPr>
      <w:r>
        <w:rPr>
          <w:lang w:val="ru-RU" w:eastAsia="ru-RU" w:bidi="ru-RU"/>
          <w:w w:val="100"/>
          <w:spacing w:val="0"/>
          <w:color w:val="000000"/>
          <w:position w:val="0"/>
        </w:rPr>
        <w:t>РЕШИЛА:</w:t>
      </w:r>
    </w:p>
    <w:p>
      <w:pPr>
        <w:pStyle w:val="Style3"/>
        <w:widowControl w:val="0"/>
        <w:keepNext w:val="0"/>
        <w:keepLines w:val="0"/>
        <w:shd w:val="clear" w:color="auto" w:fill="auto"/>
        <w:bidi w:val="0"/>
        <w:jc w:val="left"/>
        <w:spacing w:before="0" w:after="84" w:line="260" w:lineRule="exact"/>
        <w:ind w:left="740" w:right="0" w:firstLine="0"/>
      </w:pPr>
      <w:r>
        <w:rPr>
          <w:lang w:val="ru-RU" w:eastAsia="ru-RU" w:bidi="ru-RU"/>
          <w:w w:val="100"/>
          <w:spacing w:val="0"/>
          <w:color w:val="000000"/>
          <w:position w:val="0"/>
        </w:rPr>
        <w:t>Признать жалобу ЗАО «Курский центр охраны т$уда» необоснованной.</w:t>
      </w:r>
    </w:p>
    <w:p>
      <w:pPr>
        <w:pStyle w:val="Style19"/>
        <w:widowControl w:val="0"/>
        <w:keepNext w:val="0"/>
        <w:keepLines w:val="0"/>
        <w:shd w:val="clear" w:color="auto" w:fill="auto"/>
        <w:bidi w:val="0"/>
        <w:spacing w:before="0" w:after="0" w:line="260" w:lineRule="exact"/>
        <w:ind w:left="20" w:right="0" w:firstLine="0"/>
      </w:pPr>
      <w:r>
        <w:rPr>
          <w:lang w:val="ru-RU" w:eastAsia="ru-RU" w:bidi="ru-RU"/>
          <w:w w:val="100"/>
          <w:spacing w:val="0"/>
          <w:color w:val="000000"/>
          <w:position w:val="0"/>
        </w:rPr>
        <w:t xml:space="preserve">■ </w:t>
      </w:r>
      <w:r>
        <w:rPr>
          <w:rStyle w:val="CharStyle21"/>
        </w:rPr>
        <w:t>л</w:t>
      </w:r>
    </w:p>
    <w:p>
      <w:pPr>
        <w:pStyle w:val="Style3"/>
        <w:widowControl w:val="0"/>
        <w:keepNext w:val="0"/>
        <w:keepLines w:val="0"/>
        <w:shd w:val="clear" w:color="auto" w:fill="auto"/>
        <w:bidi w:val="0"/>
        <w:jc w:val="both"/>
        <w:spacing w:before="0" w:after="0" w:line="260" w:lineRule="exact"/>
        <w:ind w:left="20" w:right="0" w:firstLine="0"/>
      </w:pPr>
      <w:r>
        <w:rPr>
          <w:lang w:val="ru-RU" w:eastAsia="ru-RU" w:bidi="ru-RU"/>
          <w:w w:val="100"/>
          <w:spacing w:val="0"/>
          <w:color w:val="000000"/>
          <w:position w:val="0"/>
        </w:rPr>
        <w:t>:;ж:</w:t>
      </w:r>
    </w:p>
    <w:p>
      <w:pPr>
        <w:pStyle w:val="Style3"/>
        <w:framePr w:w="446" w:h="466" w:wrap="around" w:vAnchor="text" w:hAnchor="margin" w:x="3041" w:y="1664"/>
        <w:widowControl w:val="0"/>
        <w:keepNext w:val="0"/>
        <w:keepLines w:val="0"/>
        <w:shd w:val="clear" w:color="auto" w:fill="auto"/>
        <w:bidi w:val="0"/>
        <w:jc w:val="left"/>
        <w:spacing w:before="0" w:after="0" w:line="240" w:lineRule="exact"/>
        <w:ind w:left="100" w:right="0" w:firstLine="0"/>
      </w:pPr>
      <w:r>
        <w:rPr>
          <w:rStyle w:val="CharStyle4"/>
          <w:spacing w:val="0"/>
        </w:rPr>
        <w:t>II</w:t>
      </w:r>
    </w:p>
    <w:p>
      <w:pPr>
        <w:pStyle w:val="Style3"/>
        <w:framePr w:w="446" w:h="466" w:wrap="around" w:vAnchor="text" w:hAnchor="margin" w:x="3041" w:y="1664"/>
        <w:widowControl w:val="0"/>
        <w:keepNext w:val="0"/>
        <w:keepLines w:val="0"/>
        <w:shd w:val="clear" w:color="auto" w:fill="auto"/>
        <w:bidi w:val="0"/>
        <w:jc w:val="left"/>
        <w:spacing w:before="0" w:after="0" w:line="240" w:lineRule="exact"/>
        <w:ind w:left="100" w:right="0" w:firstLine="0"/>
      </w:pPr>
      <w:r>
        <w:rPr>
          <w:rStyle w:val="CharStyle4"/>
          <w:spacing w:val="0"/>
        </w:rPr>
        <w:t>Ш;</w:t>
      </w:r>
    </w:p>
    <w:p>
      <w:pPr>
        <w:pStyle w:val="Style3"/>
        <w:widowControl w:val="0"/>
        <w:keepNext w:val="0"/>
        <w:keepLines w:val="0"/>
        <w:shd w:val="clear" w:color="auto" w:fill="auto"/>
        <w:bidi w:val="0"/>
        <w:jc w:val="both"/>
        <w:spacing w:before="0" w:after="380" w:line="295" w:lineRule="exact"/>
        <w:ind w:left="20" w:right="20" w:firstLine="0"/>
      </w:pPr>
      <w:r>
        <w:rPr>
          <w:lang w:val="ru-RU" w:eastAsia="ru-RU" w:bidi="ru-RU"/>
          <w:w w:val="100"/>
          <w:spacing w:val="0"/>
          <w:color w:val="000000"/>
          <w:position w:val="0"/>
        </w:rPr>
        <w:t>Ведущий заседание Комиссии: Члены Комиссии:</w:t>
      </w:r>
    </w:p>
    <w:p>
      <w:pPr>
        <w:pStyle w:val="Style22"/>
        <w:widowControl w:val="0"/>
        <w:keepNext w:val="0"/>
        <w:keepLines w:val="0"/>
        <w:shd w:val="clear" w:color="auto" w:fill="auto"/>
        <w:bidi w:val="0"/>
        <w:spacing w:before="0" w:after="0" w:line="120" w:lineRule="exact"/>
        <w:ind w:left="20" w:right="0" w:firstLine="0"/>
      </w:pPr>
      <w:r>
        <w:rPr>
          <w:lang w:val="ru-RU" w:eastAsia="ru-RU" w:bidi="ru-RU"/>
          <w:w w:val="100"/>
          <w:color w:val="000000"/>
          <w:position w:val="0"/>
        </w:rPr>
        <w:t>IV''1</w:t>
      </w:r>
    </w:p>
    <w:p>
      <w:pPr>
        <w:pStyle w:val="Style24"/>
        <w:widowControl w:val="0"/>
        <w:keepNext/>
        <w:keepLines/>
        <w:shd w:val="clear" w:color="auto" w:fill="auto"/>
        <w:bidi w:val="0"/>
        <w:spacing w:before="0" w:after="0" w:line="300" w:lineRule="exact"/>
        <w:ind w:left="20" w:right="0" w:firstLine="0"/>
      </w:pPr>
      <w:bookmarkStart w:id="1" w:name="bookmark1"/>
      <w:r>
        <w:rPr>
          <w:lang w:val="ru-RU" w:eastAsia="ru-RU" w:bidi="ru-RU"/>
          <w:w w:val="100"/>
          <w:spacing w:val="0"/>
          <w:color w:val="000000"/>
          <w:position w:val="0"/>
        </w:rPr>
        <w:t>К I</w:t>
      </w:r>
      <w:bookmarkEnd w:id="1"/>
    </w:p>
    <w:p>
      <w:pPr>
        <w:pStyle w:val="Style7"/>
        <w:widowControl w:val="0"/>
        <w:keepNext w:val="0"/>
        <w:keepLines w:val="0"/>
        <w:shd w:val="clear" w:color="auto" w:fill="auto"/>
        <w:bidi w:val="0"/>
        <w:jc w:val="both"/>
        <w:spacing w:before="0" w:after="0" w:line="260" w:lineRule="exact"/>
        <w:ind w:left="20" w:right="0" w:firstLine="0"/>
      </w:pPr>
      <w:r>
        <w:rPr>
          <w:lang w:val="ru-RU" w:eastAsia="ru-RU" w:bidi="ru-RU"/>
          <w:w w:val="100"/>
          <w:spacing w:val="0"/>
          <w:color w:val="000000"/>
          <w:position w:val="0"/>
        </w:rPr>
        <w:t>Щ</w:t>
      </w:r>
    </w:p>
    <w:p>
      <w:pPr>
        <w:pStyle w:val="Style12"/>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В соответствии с частью 9 статьи 106 Закона о контрактной системе, решение может быть обжаловано в судебном порядке в течение трех месяцев со дня его принятия</w:t>
      </w:r>
    </w:p>
    <w:sectPr>
      <w:pgSz w:w="11906" w:h="16838"/>
      <w:pgMar w:top="700" w:left="860" w:right="810" w:bottom="176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7"/>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rFonts w:ascii="Times New Roman" w:eastAsia="Times New Roman" w:hAnsi="Times New Roman" w:cs="Times New Roman"/>
      <w:spacing w:val="3"/>
    </w:rPr>
  </w:style>
  <w:style w:type="character" w:customStyle="1" w:styleId="CharStyle5">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6">
    <w:name w:val="Основной текст + Курсив"/>
    <w:basedOn w:val="CharStyle5"/>
    <w:rPr>
      <w:lang w:val="ru-RU" w:eastAsia="ru-RU" w:bidi="ru-RU"/>
      <w:i/>
      <w:iCs/>
      <w:w w:val="100"/>
      <w:spacing w:val="0"/>
      <w:color w:val="000000"/>
      <w:position w:val="0"/>
    </w:rPr>
  </w:style>
  <w:style w:type="character" w:customStyle="1" w:styleId="CharStyle8">
    <w:name w:val="Основной текст (2)_"/>
    <w:basedOn w:val="DefaultParagraphFont"/>
    <w:link w:val="Style7"/>
    <w:rPr>
      <w:b w:val="0"/>
      <w:bCs w:val="0"/>
      <w:i/>
      <w:iCs/>
      <w:u w:val="none"/>
      <w:strike w:val="0"/>
      <w:smallCaps w:val="0"/>
      <w:sz w:val="26"/>
      <w:szCs w:val="26"/>
      <w:rFonts w:ascii="Times New Roman" w:eastAsia="Times New Roman" w:hAnsi="Times New Roman" w:cs="Times New Roman"/>
    </w:rPr>
  </w:style>
  <w:style w:type="character" w:customStyle="1" w:styleId="CharStyle9">
    <w:name w:val="Основной текст (2) Exact"/>
    <w:basedOn w:val="DefaultParagraphFont"/>
    <w:rPr>
      <w:b w:val="0"/>
      <w:bCs w:val="0"/>
      <w:i/>
      <w:iCs/>
      <w:u w:val="none"/>
      <w:strike w:val="0"/>
      <w:smallCaps w:val="0"/>
      <w:rFonts w:ascii="Times New Roman" w:eastAsia="Times New Roman" w:hAnsi="Times New Roman" w:cs="Times New Roman"/>
      <w:spacing w:val="1"/>
    </w:rPr>
  </w:style>
  <w:style w:type="character" w:customStyle="1" w:styleId="CharStyle11">
    <w:name w:val="Основной текст (3)_"/>
    <w:basedOn w:val="DefaultParagraphFont"/>
    <w:link w:val="Style10"/>
    <w:rPr>
      <w:b w:val="0"/>
      <w:bCs w:val="0"/>
      <w:i w:val="0"/>
      <w:iCs w:val="0"/>
      <w:u w:val="none"/>
      <w:strike w:val="0"/>
      <w:smallCaps w:val="0"/>
      <w:rFonts w:ascii="Times New Roman" w:eastAsia="Times New Roman" w:hAnsi="Times New Roman" w:cs="Times New Roman"/>
    </w:rPr>
  </w:style>
  <w:style w:type="character" w:customStyle="1" w:styleId="CharStyle13">
    <w:name w:val="Основной текст (4)_"/>
    <w:basedOn w:val="DefaultParagraphFont"/>
    <w:link w:val="Style12"/>
    <w:rPr>
      <w:b w:val="0"/>
      <w:bCs w:val="0"/>
      <w:i w:val="0"/>
      <w:iCs w:val="0"/>
      <w:u w:val="none"/>
      <w:strike w:val="0"/>
      <w:smallCaps w:val="0"/>
      <w:sz w:val="23"/>
      <w:szCs w:val="23"/>
      <w:rFonts w:ascii="Times New Roman" w:eastAsia="Times New Roman" w:hAnsi="Times New Roman" w:cs="Times New Roman"/>
    </w:rPr>
  </w:style>
  <w:style w:type="character" w:customStyle="1" w:styleId="CharStyle15">
    <w:name w:val="Заголовок №1_"/>
    <w:basedOn w:val="DefaultParagraphFont"/>
    <w:link w:val="Style14"/>
    <w:rPr>
      <w:lang w:val="en-US" w:eastAsia="en-US" w:bidi="en-US"/>
      <w:b w:val="0"/>
      <w:bCs w:val="0"/>
      <w:i w:val="0"/>
      <w:iCs w:val="0"/>
      <w:u w:val="none"/>
      <w:strike w:val="0"/>
      <w:smallCaps w:val="0"/>
      <w:sz w:val="26"/>
      <w:szCs w:val="26"/>
      <w:rFonts w:ascii="Times New Roman" w:eastAsia="Times New Roman" w:hAnsi="Times New Roman" w:cs="Times New Roman"/>
    </w:rPr>
  </w:style>
  <w:style w:type="character" w:customStyle="1" w:styleId="CharStyle17">
    <w:name w:val="Основной текст (5)_"/>
    <w:basedOn w:val="DefaultParagraphFont"/>
    <w:link w:val="Style16"/>
    <w:rPr>
      <w:b w:val="0"/>
      <w:bCs w:val="0"/>
      <w:i w:val="0"/>
      <w:iCs w:val="0"/>
      <w:u w:val="none"/>
      <w:strike w:val="0"/>
      <w:smallCaps w:val="0"/>
      <w:sz w:val="13"/>
      <w:szCs w:val="13"/>
      <w:rFonts w:ascii="Times New Roman" w:eastAsia="Times New Roman" w:hAnsi="Times New Roman" w:cs="Times New Roman"/>
    </w:rPr>
  </w:style>
  <w:style w:type="character" w:customStyle="1" w:styleId="CharStyle18">
    <w:name w:val="Основной текст (5) + 8 pt,Курсив,Интервал 0 pt"/>
    <w:basedOn w:val="CharStyle17"/>
    <w:rPr>
      <w:lang w:val="en-US" w:eastAsia="en-US" w:bidi="en-US"/>
      <w:i/>
      <w:iCs/>
      <w:sz w:val="16"/>
      <w:szCs w:val="16"/>
      <w:w w:val="100"/>
      <w:spacing w:val="10"/>
      <w:color w:val="000000"/>
      <w:position w:val="0"/>
    </w:rPr>
  </w:style>
  <w:style w:type="character" w:customStyle="1" w:styleId="CharStyle20">
    <w:name w:val="Основной текст (6)_"/>
    <w:basedOn w:val="DefaultParagraphFont"/>
    <w:link w:val="Style19"/>
    <w:rPr>
      <w:b w:val="0"/>
      <w:bCs w:val="0"/>
      <w:i w:val="0"/>
      <w:iCs w:val="0"/>
      <w:u w:val="none"/>
      <w:strike w:val="0"/>
      <w:smallCaps w:val="0"/>
      <w:sz w:val="8"/>
      <w:szCs w:val="8"/>
      <w:rFonts w:ascii="Times New Roman" w:eastAsia="Times New Roman" w:hAnsi="Times New Roman" w:cs="Times New Roman"/>
    </w:rPr>
  </w:style>
  <w:style w:type="character" w:customStyle="1" w:styleId="CharStyle21">
    <w:name w:val="Основной текст (6) + 13 pt"/>
    <w:basedOn w:val="CharStyle20"/>
    <w:rPr>
      <w:lang w:val="ru-RU" w:eastAsia="ru-RU" w:bidi="ru-RU"/>
      <w:sz w:val="26"/>
      <w:szCs w:val="26"/>
      <w:w w:val="100"/>
      <w:spacing w:val="0"/>
      <w:color w:val="000000"/>
      <w:position w:val="0"/>
    </w:rPr>
  </w:style>
  <w:style w:type="character" w:customStyle="1" w:styleId="CharStyle23">
    <w:name w:val="Основной текст (7)_"/>
    <w:basedOn w:val="DefaultParagraphFont"/>
    <w:link w:val="Style22"/>
    <w:rPr>
      <w:b w:val="0"/>
      <w:bCs w:val="0"/>
      <w:i w:val="0"/>
      <w:iCs w:val="0"/>
      <w:u w:val="none"/>
      <w:strike w:val="0"/>
      <w:smallCaps w:val="0"/>
      <w:sz w:val="12"/>
      <w:szCs w:val="12"/>
      <w:rFonts w:ascii="Impact" w:eastAsia="Impact" w:hAnsi="Impact" w:cs="Impact"/>
      <w:spacing w:val="10"/>
    </w:rPr>
  </w:style>
  <w:style w:type="character" w:customStyle="1" w:styleId="CharStyle25">
    <w:name w:val="Заголовок №2_"/>
    <w:basedOn w:val="DefaultParagraphFont"/>
    <w:link w:val="Style24"/>
    <w:rPr>
      <w:b/>
      <w:bCs/>
      <w:i w:val="0"/>
      <w:iCs w:val="0"/>
      <w:u w:val="none"/>
      <w:strike w:val="0"/>
      <w:smallCaps w:val="0"/>
      <w:sz w:val="30"/>
      <w:szCs w:val="30"/>
      <w:rFonts w:ascii="Consolas" w:eastAsia="Consolas" w:hAnsi="Consolas" w:cs="Consolas"/>
    </w:rPr>
  </w:style>
  <w:style w:type="paragraph" w:customStyle="1" w:styleId="Style3">
    <w:name w:val="Основной текст"/>
    <w:basedOn w:val="Normal"/>
    <w:link w:val="CharStyle5"/>
    <w:pPr>
      <w:widowControl w:val="0"/>
      <w:shd w:val="clear" w:color="auto" w:fill="FFFFFF"/>
      <w:spacing w:before="240" w:line="32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jc w:val="right"/>
      <w:spacing w:before="2340" w:after="180" w:line="0" w:lineRule="exact"/>
    </w:pPr>
    <w:rPr>
      <w:b w:val="0"/>
      <w:bCs w:val="0"/>
      <w:i/>
      <w:iCs/>
      <w:u w:val="none"/>
      <w:strike w:val="0"/>
      <w:smallCaps w:val="0"/>
      <w:sz w:val="26"/>
      <w:szCs w:val="26"/>
      <w:rFonts w:ascii="Times New Roman" w:eastAsia="Times New Roman" w:hAnsi="Times New Roman" w:cs="Times New Roman"/>
    </w:rPr>
  </w:style>
  <w:style w:type="paragraph" w:customStyle="1" w:styleId="Style10">
    <w:name w:val="Основной текст (3)"/>
    <w:basedOn w:val="Normal"/>
    <w:link w:val="CharStyle11"/>
    <w:pPr>
      <w:widowControl w:val="0"/>
      <w:shd w:val="clear" w:color="auto" w:fill="FFFFFF"/>
      <w:jc w:val="center"/>
      <w:spacing w:before="240" w:after="360" w:line="0" w:lineRule="exact"/>
    </w:pPr>
    <w:rPr>
      <w:b w:val="0"/>
      <w:bCs w:val="0"/>
      <w:i w:val="0"/>
      <w:iCs w:val="0"/>
      <w:u w:val="none"/>
      <w:strike w:val="0"/>
      <w:smallCaps w:val="0"/>
      <w:rFonts w:ascii="Times New Roman" w:eastAsia="Times New Roman" w:hAnsi="Times New Roman" w:cs="Times New Roman"/>
    </w:rPr>
  </w:style>
  <w:style w:type="paragraph" w:customStyle="1" w:styleId="Style12">
    <w:name w:val="Основной текст (4)"/>
    <w:basedOn w:val="Normal"/>
    <w:link w:val="CharStyle13"/>
    <w:pPr>
      <w:widowControl w:val="0"/>
      <w:shd w:val="clear" w:color="auto" w:fill="FFFFFF"/>
      <w:jc w:val="both"/>
      <w:spacing w:line="274"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4">
    <w:name w:val="Заголовок №1"/>
    <w:basedOn w:val="Normal"/>
    <w:link w:val="CharStyle15"/>
    <w:pPr>
      <w:widowControl w:val="0"/>
      <w:shd w:val="clear" w:color="auto" w:fill="FFFFFF"/>
      <w:outlineLvl w:val="0"/>
      <w:spacing w:line="0" w:lineRule="exact"/>
    </w:pPr>
    <w:rPr>
      <w:lang w:val="en-US" w:eastAsia="en-US" w:bidi="en-US"/>
      <w:b w:val="0"/>
      <w:bCs w:val="0"/>
      <w:i w:val="0"/>
      <w:iCs w:val="0"/>
      <w:u w:val="none"/>
      <w:strike w:val="0"/>
      <w:smallCaps w:val="0"/>
      <w:sz w:val="26"/>
      <w:szCs w:val="26"/>
      <w:rFonts w:ascii="Times New Roman" w:eastAsia="Times New Roman" w:hAnsi="Times New Roman" w:cs="Times New Roman"/>
    </w:rPr>
  </w:style>
  <w:style w:type="paragraph" w:customStyle="1" w:styleId="Style16">
    <w:name w:val="Основной текст (5)"/>
    <w:basedOn w:val="Normal"/>
    <w:link w:val="CharStyle17"/>
    <w:pPr>
      <w:widowControl w:val="0"/>
      <w:shd w:val="clear" w:color="auto" w:fill="FFFFFF"/>
      <w:jc w:val="both"/>
      <w:spacing w:line="0" w:lineRule="exact"/>
    </w:pPr>
    <w:rPr>
      <w:b w:val="0"/>
      <w:bCs w:val="0"/>
      <w:i w:val="0"/>
      <w:iCs w:val="0"/>
      <w:u w:val="none"/>
      <w:strike w:val="0"/>
      <w:smallCaps w:val="0"/>
      <w:sz w:val="13"/>
      <w:szCs w:val="13"/>
      <w:rFonts w:ascii="Times New Roman" w:eastAsia="Times New Roman" w:hAnsi="Times New Roman" w:cs="Times New Roman"/>
    </w:rPr>
  </w:style>
  <w:style w:type="paragraph" w:customStyle="1" w:styleId="Style19">
    <w:name w:val="Основной текст (6)"/>
    <w:basedOn w:val="Normal"/>
    <w:link w:val="CharStyle20"/>
    <w:pPr>
      <w:widowControl w:val="0"/>
      <w:shd w:val="clear" w:color="auto" w:fill="FFFFFF"/>
      <w:jc w:val="both"/>
      <w:spacing w:before="240" w:line="0" w:lineRule="exact"/>
    </w:pPr>
    <w:rPr>
      <w:b w:val="0"/>
      <w:bCs w:val="0"/>
      <w:i w:val="0"/>
      <w:iCs w:val="0"/>
      <w:u w:val="none"/>
      <w:strike w:val="0"/>
      <w:smallCaps w:val="0"/>
      <w:sz w:val="8"/>
      <w:szCs w:val="8"/>
      <w:rFonts w:ascii="Times New Roman" w:eastAsia="Times New Roman" w:hAnsi="Times New Roman" w:cs="Times New Roman"/>
    </w:rPr>
  </w:style>
  <w:style w:type="paragraph" w:customStyle="1" w:styleId="Style22">
    <w:name w:val="Основной текст (7)"/>
    <w:basedOn w:val="Normal"/>
    <w:link w:val="CharStyle23"/>
    <w:pPr>
      <w:widowControl w:val="0"/>
      <w:shd w:val="clear" w:color="auto" w:fill="FFFFFF"/>
      <w:jc w:val="both"/>
      <w:spacing w:before="240" w:line="0" w:lineRule="exact"/>
    </w:pPr>
    <w:rPr>
      <w:b w:val="0"/>
      <w:bCs w:val="0"/>
      <w:i w:val="0"/>
      <w:iCs w:val="0"/>
      <w:u w:val="none"/>
      <w:strike w:val="0"/>
      <w:smallCaps w:val="0"/>
      <w:sz w:val="12"/>
      <w:szCs w:val="12"/>
      <w:rFonts w:ascii="Impact" w:eastAsia="Impact" w:hAnsi="Impact" w:cs="Impact"/>
      <w:spacing w:val="10"/>
    </w:rPr>
  </w:style>
  <w:style w:type="paragraph" w:customStyle="1" w:styleId="Style24">
    <w:name w:val="Заголовок №2"/>
    <w:basedOn w:val="Normal"/>
    <w:link w:val="CharStyle25"/>
    <w:pPr>
      <w:widowControl w:val="0"/>
      <w:shd w:val="clear" w:color="auto" w:fill="FFFFFF"/>
      <w:jc w:val="both"/>
      <w:outlineLvl w:val="1"/>
      <w:spacing w:line="0" w:lineRule="exact"/>
    </w:pPr>
    <w:rPr>
      <w:b/>
      <w:bCs/>
      <w:i w:val="0"/>
      <w:iCs w:val="0"/>
      <w:u w:val="none"/>
      <w:strike w:val="0"/>
      <w:smallCaps w:val="0"/>
      <w:sz w:val="30"/>
      <w:szCs w:val="30"/>
      <w:rFonts w:ascii="Consolas" w:eastAsia="Consolas" w:hAnsi="Consolas" w:cs="Consolas"/>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