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«Институт социальных </w:t>
      </w:r>
      <w:r>
        <w:rPr>
          <w:rStyle w:val="CharStyle5"/>
          <w:b/>
          <w:bCs/>
        </w:rPr>
        <w:t>технологий»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</w:rPr>
        <w:t>(далее - Заявитель)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350000, </w:t>
      </w:r>
      <w:r>
        <w:rPr>
          <w:rStyle w:val="CharStyle8"/>
        </w:rPr>
        <w:t xml:space="preserve">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Краснодар, ул. </w:t>
      </w:r>
      <w:r>
        <w:rPr>
          <w:rStyle w:val="CharStyle9"/>
        </w:rPr>
        <w:t xml:space="preserve">нм. </w:t>
      </w:r>
      <w:r>
        <w:rPr>
          <w:rStyle w:val="CharStyle10"/>
        </w:rPr>
        <w:t xml:space="preserve">Серг ея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Есенина,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21" w:left="6188" w:right="1038" w:bottom="39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133, оф. 30</w:t>
      </w: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0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137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1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7"/>
        </w:rPr>
        <w:instrText> HYPERLINK "mailto:to61@fas.gov.ru" </w:instrText>
      </w:r>
      <w:r>
        <w:fldChar w:fldCharType="separate"/>
      </w:r>
      <w:r>
        <w:rPr>
          <w:rStyle w:val="Hyperlink"/>
        </w:rPr>
        <w:t>to61@fas.gov.ru</w:t>
      </w:r>
      <w:r>
        <w:fldChar w:fldCharType="end"/>
      </w:r>
    </w:p>
    <w:p>
      <w:pPr>
        <w:pStyle w:val="Style6"/>
        <w:tabs>
          <w:tab w:leader="none" w:pos="369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316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/04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Южно-Российский </w:t>
      </w:r>
      <w:r>
        <w:rPr>
          <w:rStyle w:val="CharStyle18"/>
          <w:b/>
          <w:bCs/>
        </w:rPr>
        <w:t>институт у</w:t>
      </w:r>
      <w:r>
        <w:rPr>
          <w:rStyle w:val="CharStyle5"/>
          <w:b/>
          <w:bCs/>
        </w:rPr>
        <w:t xml:space="preserve">[| равнения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филиал федерального </w:t>
      </w:r>
      <w:r>
        <w:rPr>
          <w:rStyle w:val="CharStyle5"/>
          <w:b/>
          <w:bCs/>
        </w:rPr>
        <w:t xml:space="preserve">государственного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бюджетного </w:t>
      </w:r>
      <w:r>
        <w:rPr>
          <w:rStyle w:val="CharStyle5"/>
          <w:b/>
          <w:bCs/>
        </w:rPr>
        <w:t xml:space="preserve">образовательного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учреждения высшего </w:t>
      </w:r>
      <w:r>
        <w:rPr>
          <w:rStyle w:val="CharStyle5"/>
          <w:b/>
          <w:bCs/>
        </w:rPr>
        <w:t xml:space="preserve">образования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«Российская академия </w:t>
      </w:r>
      <w:r>
        <w:rPr>
          <w:rStyle w:val="CharStyle5"/>
          <w:b/>
          <w:bCs/>
        </w:rPr>
        <w:t xml:space="preserve">народного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хозяйства и государственной службы </w:t>
      </w:r>
      <w:r>
        <w:rPr>
          <w:rStyle w:val="CharStyle5"/>
          <w:b/>
          <w:bCs/>
        </w:rPr>
        <w:t xml:space="preserve">при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Президенте Российской Федерации» </w:t>
      </w:r>
      <w:r>
        <w:rPr>
          <w:rStyle w:val="CharStyle18"/>
          <w:b/>
          <w:bCs/>
        </w:rPr>
        <w:t xml:space="preserve">(далее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Заказчик) </w:t>
      </w:r>
      <w:r>
        <w:rPr>
          <w:rStyle w:val="CharStyle19"/>
          <w:b w:val="0"/>
          <w:bCs w:val="0"/>
        </w:rPr>
        <w:t xml:space="preserve">344002, г. Ростов-на-Дону, </w:t>
      </w:r>
      <w:r>
        <w:rPr>
          <w:rStyle w:val="CharStyle20"/>
          <w:b w:val="0"/>
          <w:bCs w:val="0"/>
        </w:rPr>
        <w:t xml:space="preserve">Ул. </w:t>
      </w:r>
      <w:r>
        <w:rPr>
          <w:rStyle w:val="CharStyle19"/>
          <w:b w:val="0"/>
          <w:bCs w:val="0"/>
        </w:rPr>
        <w:t>Пушкинская,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70/54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  <w:sectPr>
          <w:type w:val="continuous"/>
          <w:pgSz w:w="11906" w:h="16838"/>
          <w:pgMar w:top="821" w:left="1032" w:right="1027" w:bottom="394" w:header="0" w:footer="3" w:gutter="0"/>
          <w:rtlGutter w:val="0"/>
          <w:cols w:num="2" w:space="463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ЗАО «Сбербанк-АСТ» </w:t>
      </w:r>
      <w:r>
        <w:rPr>
          <w:rStyle w:val="CharStyle5"/>
          <w:b/>
          <w:bCs/>
        </w:rPr>
        <w:t xml:space="preserve">(далее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Оператор)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  <w:sectPr>
          <w:type w:val="continuous"/>
          <w:pgSz w:w="11906" w:h="16838"/>
          <w:pgMar w:top="821" w:left="2991" w:right="2684" w:bottom="39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942/04 о нарушении законодательства о контрактной системе в сфере закупок</w:t>
      </w: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20" w:wrap="around" w:vAnchor="text" w:hAnchor="margin" w:x="2" w:y="7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1"/>
          <w:spacing w:val="0"/>
        </w:rPr>
        <w:t>«10» мая 2017 года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27" w:line="230" w:lineRule="exact"/>
        <w:ind w:left="0" w:right="20" w:firstLine="0"/>
      </w:pPr>
      <w:r>
        <w:rPr>
          <w:rStyle w:val="CharStyle23"/>
        </w:rPr>
        <w:t xml:space="preserve">if: </w:t>
      </w:r>
      <w:r>
        <w:rPr>
          <w:rStyle w:val="CharStyle24"/>
        </w:rPr>
        <w:t>Ростов-на-Дону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</w:t>
      </w:r>
      <w:r>
        <w:rPr>
          <w:rStyle w:val="CharStyle10"/>
        </w:rPr>
        <w:t xml:space="preserve">Ростовской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области (далее - Ростовское У ФАС России) по контролю соблюдения </w:t>
      </w:r>
      <w:r>
        <w:rPr>
          <w:rStyle w:val="CharStyle10"/>
        </w:rPr>
        <w:t xml:space="preserve">законодательства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 в сфере закупок (далее — Комиссия) в составе:</w:t>
      </w:r>
    </w:p>
    <w:p>
      <w:pPr>
        <w:pStyle w:val="Style6"/>
        <w:tabs>
          <w:tab w:leader="none" w:pos="56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Коренченко К.А.</w:t>
      </w:r>
    </w:p>
    <w:p>
      <w:pPr>
        <w:pStyle w:val="Style6"/>
        <w:tabs>
          <w:tab w:leader="none" w:pos="56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Изварина О.А.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5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Пахальян А.И.,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дело № 942/04 по жалобе Заявителя о нарушении </w:t>
      </w:r>
      <w:r>
        <w:rPr>
          <w:rStyle w:val="CharStyle10"/>
        </w:rPr>
        <w:t xml:space="preserve">Заказчиком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норм Федерального Закона от 05.04.2013г. № 44-ФЗ «О контрактной системе в </w:t>
      </w:r>
      <w:r>
        <w:rPr>
          <w:rStyle w:val="CharStyle24"/>
        </w:rPr>
        <w:t xml:space="preserve">сфере </w:t>
      </w:r>
      <w:r>
        <w:rPr>
          <w:rStyle w:val="CharStyle10"/>
        </w:rPr>
        <w:t xml:space="preserve">закупок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товаров, работ, услуг для обеспечения государственных и муниципальных нужд» </w:t>
      </w:r>
      <w:r>
        <w:rPr>
          <w:rStyle w:val="CharStyle24"/>
        </w:rPr>
        <w:t xml:space="preserve">(далее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Закон), в присутствии представителя Заказчика (Фокина Т.И.), в присутствии </w:t>
      </w:r>
      <w:r>
        <w:rPr>
          <w:rStyle w:val="CharStyle10"/>
        </w:rPr>
        <w:t xml:space="preserve">представителей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Заявителя (Зотов М.Д., Медовник Н.С.), в отсутствие иных лиц, извещенных надлежащим </w:t>
      </w:r>
      <w:r>
        <w:rPr>
          <w:rStyle w:val="CharStyle24"/>
        </w:rPr>
        <w:t>образом,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27" w:line="230" w:lineRule="exact"/>
        <w:ind w:left="4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28.04.2017г. (вх. № 6387) в Ростовское УФАС России поступила </w:t>
      </w:r>
      <w:r>
        <w:rPr>
          <w:rStyle w:val="CharStyle24"/>
        </w:rPr>
        <w:t xml:space="preserve">жалоба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Заявителя на действия Заказчика при проведении электронного аукциона </w:t>
      </w:r>
      <w:r>
        <w:rPr>
          <w:rStyle w:val="CharStyle10"/>
        </w:rPr>
        <w:t xml:space="preserve">№0358100040717000003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«Оказание услуг по повышению квалификации работников Южно-Российского </w:t>
      </w:r>
      <w:r>
        <w:rPr>
          <w:rStyle w:val="CharStyle10"/>
        </w:rPr>
        <w:t xml:space="preserve">института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управления - филиала РАНХиГС» (далее - аукцион).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оспаривает отказ Заказчика от заключения контракта.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Представитель Заказчика против доводов жалобы возражал, </w:t>
      </w:r>
      <w:r>
        <w:rPr>
          <w:rStyle w:val="CharStyle24"/>
        </w:rPr>
        <w:t xml:space="preserve">просил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признать ее необоснованной, представил возражения, согласно которым Заказчик </w:t>
      </w:r>
      <w:r>
        <w:rPr>
          <w:rStyle w:val="CharStyle24"/>
        </w:rPr>
        <w:t xml:space="preserve">считает, </w:t>
      </w:r>
      <w:r>
        <w:rPr>
          <w:rStyle w:val="CharStyle10"/>
        </w:rPr>
        <w:t xml:space="preserve">что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нарушений Закона допущено не было.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Изучив материалы дела, выслушав представителей сторон, а также по </w:t>
      </w:r>
      <w:r>
        <w:rPr>
          <w:rStyle w:val="CharStyle24"/>
        </w:rPr>
        <w:t xml:space="preserve">итогам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проведения внеплановой проверки в соответствии с ч. 3 ст. 99 Закона, п. 3.31 </w:t>
      </w:r>
      <w:r>
        <w:rPr>
          <w:rStyle w:val="CharStyle24"/>
        </w:rPr>
        <w:t xml:space="preserve">Регламента, </w:t>
      </w:r>
      <w:r>
        <w:rPr>
          <w:rStyle w:val="CharStyle10"/>
        </w:rPr>
        <w:t xml:space="preserve">утвержденного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Приказом ФАС России от 19.11.2014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727/14, Комиссия Ростовского УФАС </w:t>
      </w:r>
      <w:r>
        <w:rPr>
          <w:rStyle w:val="CharStyle10"/>
        </w:rPr>
        <w:t xml:space="preserve">России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установила.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17.03.2017 на официальном сайте Единой информационной системы в </w:t>
      </w:r>
      <w:r>
        <w:rPr>
          <w:rStyle w:val="CharStyle10"/>
        </w:rPr>
        <w:t xml:space="preserve">сфере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закупок опубликовано извещение о проведении аукциона и документация об </w:t>
      </w:r>
      <w:r>
        <w:rPr>
          <w:rStyle w:val="CharStyle24"/>
        </w:rPr>
        <w:t xml:space="preserve">электронном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аукционе,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утвержденная Заказчиком.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извещению: 1) начальная (максимальная) цена контракта </w:t>
      </w:r>
      <w:r>
        <w:rPr>
          <w:rStyle w:val="CharStyle10"/>
        </w:rPr>
        <w:t xml:space="preserve">составляет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265 043,29 руб.; 2) дата и время окончания подачи заявок: 28.03.2017 16:00.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Протоколу рассмотрения заявок на участие в электронном </w:t>
      </w:r>
      <w:r>
        <w:rPr>
          <w:rStyle w:val="CharStyle24"/>
        </w:rPr>
        <w:t xml:space="preserve">аукционе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30.03.2017 №0358100040717000003-1 на участие в электронном аукционе подано 2 </w:t>
      </w:r>
      <w:r>
        <w:rPr>
          <w:rStyle w:val="CharStyle10"/>
        </w:rPr>
        <w:t xml:space="preserve">заявки.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Заказчика принято решение о допуске всех поступивших заявок.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Протоколу подведения итогов электронного аукциона </w:t>
      </w:r>
      <w:r>
        <w:rPr>
          <w:rStyle w:val="CharStyle24"/>
        </w:rPr>
        <w:t xml:space="preserve">от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05.04.2017 №0358100040717000003-3 победителем аукциона признано ООО </w:t>
      </w:r>
      <w:r>
        <w:rPr>
          <w:rStyle w:val="CharStyle24"/>
        </w:rPr>
        <w:t xml:space="preserve">«Институт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социальных технологий», ценовое предложение 197 457,19 руб.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Протоколу отказа от заключения контракта </w:t>
      </w:r>
      <w:r>
        <w:rPr>
          <w:rStyle w:val="CharStyle24"/>
        </w:rPr>
        <w:t xml:space="preserve">от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25.04.2017 №0358100040717000003-4 Заказчиком принято решение об отказе от </w:t>
      </w:r>
      <w:r>
        <w:rPr>
          <w:rStyle w:val="CharStyle24"/>
        </w:rPr>
        <w:t xml:space="preserve">заключения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контракта с победителем аукциона на основании ч. 9 ст. 31 Закона.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9 ст. 31 Закона отстранение участника </w:t>
      </w:r>
      <w:r>
        <w:rPr>
          <w:rStyle w:val="CharStyle24"/>
        </w:rPr>
        <w:t xml:space="preserve">закупки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участия в определении поставщика (подрядчика, исполнителя) или отказ от </w:t>
      </w:r>
      <w:r>
        <w:rPr>
          <w:rStyle w:val="CharStyle10"/>
        </w:rPr>
        <w:t xml:space="preserve">заключения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контракта с победителем определения поставщика (подрядчика, исполнителя) </w:t>
      </w:r>
      <w:r>
        <w:rPr>
          <w:rStyle w:val="CharStyle25"/>
        </w:rPr>
        <w:t xml:space="preserve">сюуществфяетс?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любой момент до заключения контракта, если заказчик или комиссия по </w:t>
      </w:r>
      <w:r>
        <w:rPr>
          <w:rStyle w:val="CharStyle24"/>
        </w:rPr>
        <w:t xml:space="preserve">осуществлению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закупок обнаружит, что участник закупки не соответствует требованиям, указанным в </w:t>
      </w:r>
      <w:r>
        <w:rPr>
          <w:rStyle w:val="CharStyle10"/>
        </w:rPr>
        <w:t xml:space="preserve">ч.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1, ч.ч. 1.1, 2 и 2.1 (при наличии таких требований) настоящей статьи, или </w:t>
      </w:r>
      <w:r>
        <w:rPr>
          <w:rStyle w:val="CharStyle10"/>
        </w:rPr>
        <w:t xml:space="preserve">предоставил </w:t>
      </w:r>
      <w:r>
        <w:rPr>
          <w:rStyle w:val="CharStyle24"/>
        </w:rPr>
        <w:t xml:space="preserve">недостоверную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в отношении своего соответствия указанным требованиям.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 1 ч. 1 ст. 31 Закона при осуществлении закупки </w:t>
      </w:r>
      <w:r>
        <w:rPr>
          <w:rStyle w:val="CharStyle24"/>
        </w:rPr>
        <w:t xml:space="preserve">заказчик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устанавливает требование о соответствии участника закупки требованиям, установленным </w:t>
      </w:r>
      <w:r>
        <w:rPr>
          <w:rStyle w:val="CharStyle10"/>
        </w:rPr>
        <w:t xml:space="preserve">в </w:t>
      </w:r>
      <w:r>
        <w:rPr>
          <w:rStyle w:val="CharStyle24"/>
        </w:rPr>
        <w:t xml:space="preserve">соответствии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законодательством Российской Федерации к лицам, осуществляющим </w:t>
      </w:r>
      <w:r>
        <w:rPr>
          <w:rStyle w:val="CharStyle24"/>
        </w:rPr>
        <w:t xml:space="preserve">поставку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товара, выполнение работы, оказание услуги, являющихся объектом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3" w:line="230" w:lineRule="exact"/>
        <w:ind w:left="6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Пунктом 1.2 Информационной карты установлено: «Место оказания </w:t>
      </w:r>
      <w:r>
        <w:rPr>
          <w:rStyle w:val="CharStyle24"/>
        </w:rPr>
        <w:t xml:space="preserve">услутз </w:t>
      </w:r>
      <w:r>
        <w:rPr>
          <w:rStyle w:val="CharStyle10"/>
        </w:rPr>
        <w:t xml:space="preserve">РФ,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г. Ростов-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на-Дону, по адресу Исполнителя».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указывает Заказчик в нарушение требований ч. 1 ст. 34, ст. 70 </w:t>
      </w:r>
      <w:r>
        <w:rPr>
          <w:rStyle w:val="CharStyle24"/>
        </w:rPr>
        <w:t xml:space="preserve">Закона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победителем аукциона при заключении контракта не представлена информация о месте </w:t>
      </w:r>
      <w:r>
        <w:rPr>
          <w:rStyle w:val="CharStyle24"/>
        </w:rPr>
        <w:t xml:space="preserve">оказания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услуг. В отсутствие информации о месте оказания услуг контракт не может быть </w:t>
      </w:r>
      <w:r>
        <w:rPr>
          <w:rStyle w:val="CharStyle24"/>
        </w:rPr>
        <w:t xml:space="preserve">заключен,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поскольку одно из существенных условий контракта не выполняется.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Отсутствие информации о месте оказания услуг (адресе места </w:t>
      </w:r>
      <w:r>
        <w:rPr>
          <w:rStyle w:val="CharStyle10"/>
        </w:rPr>
        <w:t xml:space="preserve">реализации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программ повышения квалификации) не позволяет Заказчику сделать вывод о </w:t>
      </w:r>
      <w:r>
        <w:rPr>
          <w:rStyle w:val="CharStyle10"/>
        </w:rPr>
        <w:t xml:space="preserve">соблюдении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победителем лицензионных требований к образовательной деятельности, установленных п. </w:t>
      </w:r>
      <w:r>
        <w:rPr>
          <w:rStyle w:val="CharStyle10"/>
        </w:rPr>
        <w:t xml:space="preserve">4 Постановления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Правительства РФ от 28.10.2013 № 966 «О лицензировании образовательной </w:t>
      </w:r>
      <w:r>
        <w:rPr>
          <w:rStyle w:val="CharStyle10"/>
        </w:rPr>
        <w:t>деятельности».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Указание Заявителем на намерение проводить обучение сотрудников </w:t>
      </w:r>
      <w:r>
        <w:rPr>
          <w:rStyle w:val="CharStyle24"/>
        </w:rPr>
        <w:t xml:space="preserve">Заказчика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базе ЧОУ ВО «Ростовский институт защиты предпринимателя» противоречит </w:t>
      </w:r>
      <w:r>
        <w:rPr>
          <w:rStyle w:val="CharStyle10"/>
        </w:rPr>
        <w:t xml:space="preserve">материалам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дела, поскольку Заказчиком представлено письмо ректора данного института, </w:t>
      </w:r>
      <w:r>
        <w:rPr>
          <w:rStyle w:val="CharStyle10"/>
        </w:rPr>
        <w:t xml:space="preserve">со г ласно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которому договорные отношения между учреждением и Заявителем отсутствуют, </w:t>
      </w:r>
      <w:r>
        <w:rPr>
          <w:rStyle w:val="CharStyle24"/>
        </w:rPr>
        <w:t xml:space="preserve">заключение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договоров субаренды помещений институт не планирует.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Поскольку Заявителем не представлена информация о месте оказания </w:t>
      </w:r>
      <w:r>
        <w:rPr>
          <w:rStyle w:val="CharStyle24"/>
        </w:rPr>
        <w:t xml:space="preserve">услуг,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являющихся предметом закупки, что в свою очередь является существенным условием </w:t>
      </w:r>
      <w:r>
        <w:rPr>
          <w:rStyle w:val="CharStyle24"/>
        </w:rPr>
        <w:t xml:space="preserve">контракта,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то Заказчик правомерно отказал Заявителю в заключении контракта по итогам аукциона.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60" w:right="8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изложенного, Комиссия Ростовского УФАС </w:t>
      </w:r>
      <w:r>
        <w:rPr>
          <w:rStyle w:val="CharStyle10"/>
        </w:rPr>
        <w:t xml:space="preserve">России, руководствуясь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Постановлением Правительства РФ от 26.08.2013г. № 728, ч. 15 ст. 99, ч. 8 ст. </w:t>
      </w:r>
      <w:r>
        <w:rPr>
          <w:rStyle w:val="CharStyle10"/>
        </w:rPr>
        <w:t xml:space="preserve">106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Закона,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226" w:line="230" w:lineRule="exact"/>
        <w:ind w:left="47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6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«Институт социальных технологий» </w:t>
      </w:r>
      <w:r>
        <w:rPr>
          <w:rStyle w:val="CharStyle10"/>
        </w:rPr>
        <w:t>необоснованной.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6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 обеспечить Заказчику, </w:t>
      </w:r>
      <w:r>
        <w:rPr>
          <w:rStyle w:val="CharStyle24"/>
        </w:rPr>
        <w:t xml:space="preserve">комиссии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Заказчика</w:t>
      </w:r>
    </w:p>
    <w:p>
      <w:pPr>
        <w:pStyle w:val="Style6"/>
        <w:framePr w:h="234" w:wrap="around" w:vAnchor="text" w:hAnchor="margin" w:x="8484" w:y="-3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0" w:right="0" w:firstLine="0"/>
      </w:pPr>
      <w:r>
        <w:rPr>
          <w:rStyle w:val="CharStyle22"/>
          <w:spacing w:val="0"/>
        </w:rPr>
        <w:t xml:space="preserve">при </w:t>
      </w:r>
      <w:r>
        <w:rPr>
          <w:rStyle w:val="CharStyle21"/>
          <w:spacing w:val="0"/>
        </w:rPr>
        <w:t>проведении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возможность совершения дальнейших действий, предусмотренных Законом, аукциона.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0" w:right="320" w:firstLine="520"/>
        <w:sectPr>
          <w:type w:val="continuous"/>
          <w:pgSz w:w="11906" w:h="16838"/>
          <w:pgMar w:top="1204" w:left="836" w:right="759" w:bottom="77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ч. 9 ст, 106 Закона решение, принятое по результатам рассмотрения жалобы </w:t>
      </w:r>
      <w:r>
        <w:rPr>
          <w:rStyle w:val="CharStyle26"/>
          <w:b/>
          <w:bCs/>
        </w:rPr>
        <w:t xml:space="preserve">по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существу, может </w:t>
      </w:r>
      <w:r>
        <w:rPr>
          <w:rStyle w:val="CharStyle26"/>
          <w:b/>
          <w:bCs/>
        </w:rPr>
        <w:t xml:space="preserve">быть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обжаловано в судебном порядке в течение трех месяцев с даты его принятия.</w:t>
      </w:r>
    </w:p>
    <w:p>
      <w:pPr>
        <w:pStyle w:val="Style3"/>
        <w:framePr w:w="1909" w:h="2076" w:wrap="none" w:vAnchor="text" w:hAnchor="margin" w:x="8260" w:y="3"/>
        <w:widowControl w:val="0"/>
        <w:keepNext w:val="0"/>
        <w:keepLines w:val="0"/>
        <w:shd w:val="clear" w:color="auto" w:fill="auto"/>
        <w:bidi w:val="0"/>
        <w:spacing w:before="0" w:after="0" w:line="830" w:lineRule="exact"/>
        <w:ind w:left="100" w:right="100" w:firstLine="0"/>
      </w:pPr>
      <w:r>
        <w:rPr>
          <w:rStyle w:val="CharStyle28"/>
          <w:b/>
          <w:bCs/>
        </w:rPr>
        <w:t xml:space="preserve">КА. Кореыченко </w:t>
      </w:r>
      <w:r>
        <w:rPr>
          <w:rStyle w:val="CharStyle29"/>
          <w:vertAlign w:val="superscript"/>
          <w:b w:val="0"/>
          <w:bCs w:val="0"/>
          <w:spacing w:val="0"/>
        </w:rPr>
        <w:t>1</w:t>
      </w:r>
      <w:r>
        <w:rPr>
          <w:rStyle w:val="CharStyle29"/>
          <w:b w:val="0"/>
          <w:bCs w:val="0"/>
          <w:spacing w:val="0"/>
        </w:rPr>
        <w:t xml:space="preserve"> О.А. Изварина </w:t>
      </w:r>
      <w:r>
        <w:rPr>
          <w:rStyle w:val="CharStyle28"/>
          <w:b/>
          <w:bCs/>
        </w:rPr>
        <w:t xml:space="preserve">А, </w:t>
      </w:r>
      <w:r>
        <w:rPr>
          <w:rStyle w:val="CharStyle30"/>
          <w:b w:val="0"/>
          <w:bCs w:val="0"/>
          <w:spacing w:val="0"/>
        </w:rPr>
        <w:t xml:space="preserve">И. </w:t>
      </w:r>
      <w:r>
        <w:rPr>
          <w:rStyle w:val="CharStyle28"/>
          <w:b/>
          <w:bCs/>
        </w:rPr>
        <w:t>Шхальян</w:t>
      </w:r>
    </w:p>
    <w:p>
      <w:pPr>
        <w:pStyle w:val="Style6"/>
        <w:framePr w:w="2686" w:h="947" w:wrap="none" w:vAnchor="text" w:hAnchor="margin" w:x="67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562" w:lineRule="exact"/>
        <w:ind w:left="100" w:right="100" w:firstLine="0"/>
      </w:pPr>
      <w:r>
        <w:rPr>
          <w:rStyle w:val="CharStyle21"/>
          <w:spacing w:val="0"/>
        </w:rPr>
        <w:t>Председатель Комиссии 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72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743" w:left="759" w:right="759" w:bottom="74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7">
    <w:name w:val="Основной текст (4)"/>
    <w:basedOn w:val="CharStyle1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2) + 12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22">
    <w:name w:val="Основной текст Exact"/>
    <w:basedOn w:val="CharStyle7"/>
    <w:rPr>
      <w:lang w:val="ru-RU" w:eastAsia="ru-RU" w:bidi="ru-RU"/>
      <w:sz w:val="22"/>
      <w:szCs w:val="22"/>
      <w:w w:val="100"/>
      <w:spacing w:val="-1"/>
      <w:color w:val="000000"/>
      <w:position w:val="0"/>
    </w:rPr>
  </w:style>
  <w:style w:type="character" w:customStyle="1" w:styleId="CharStyle23">
    <w:name w:val="Основной текст"/>
    <w:basedOn w:val="CharStyle7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4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+ 11 pt,Полужирный,Интервал 0 pt"/>
    <w:basedOn w:val="CharStyle7"/>
    <w:rPr>
      <w:lang w:val="ru-RU" w:eastAsia="ru-RU" w:bidi="ru-RU"/>
      <w:b/>
      <w:bCs/>
      <w:sz w:val="22"/>
      <w:szCs w:val="22"/>
      <w:w w:val="100"/>
      <w:spacing w:val="-10"/>
      <w:color w:val="000000"/>
      <w:position w:val="0"/>
    </w:rPr>
  </w:style>
  <w:style w:type="character" w:customStyle="1" w:styleId="CharStyle26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8">
    <w:name w:val="Основной текст (2) Exact"/>
    <w:basedOn w:val="CharStyle4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9">
    <w:name w:val="Основной текст (2) + Не полужирный,Интервал 0 pt Exact"/>
    <w:basedOn w:val="CharStyle4"/>
    <w:rPr>
      <w:lang w:val="ru-RU" w:eastAsia="ru-RU" w:bidi="ru-RU"/>
      <w:b/>
      <w:bCs/>
      <w:sz w:val="22"/>
      <w:szCs w:val="22"/>
      <w:w w:val="100"/>
      <w:spacing w:val="-1"/>
      <w:color w:val="000000"/>
      <w:position w:val="0"/>
    </w:rPr>
  </w:style>
  <w:style w:type="character" w:customStyle="1" w:styleId="CharStyle30">
    <w:name w:val="Основной текст (2) + Не полужирный,Интервал 0 pt Exact"/>
    <w:basedOn w:val="CharStyle4"/>
    <w:rPr>
      <w:lang w:val="ru-RU" w:eastAsia="ru-RU" w:bidi="ru-RU"/>
      <w:b/>
      <w:bCs/>
      <w:sz w:val="22"/>
      <w:szCs w:val="22"/>
      <w:w w:val="100"/>
      <w:spacing w:val="-1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right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after="240" w:line="259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before="240" w:after="60" w:line="29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center"/>
      <w:spacing w:before="60"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