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9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07.11.2017 на действия заказчика - департамента по обеспечению деятельности мировых судей Краснодарского края при проведении электронного аукциона: «Поставка рабочих станций » (извещение № 0318200063917002796)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ч.П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Краснодарским УФАС России в отношении - департамента по обеспечению деятельности мировых судей Краснодарского края была проведена внеплановая проверка, по результатам рассмотрения принято решение и выдано предписание.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п.4) ч.П ст. 105 Закона о контрактной системе жалоба возвращается подавшему ее лицу без рассмотрения, если по жалобе 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fe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ч.П ст.105 Закона о контрактной системе, жалоба Ивановой И.В.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решение,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5475" w:left="1679" w:right="666" w:bottom="422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