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20" w:wrap="around" w:vAnchor="text" w:hAnchor="margin" w:x="5375" w:y="27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ООО «Майт»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253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30" w:left="1683" w:right="6320" w:bottom="45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4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Калужской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center"/>
        <w:spacing w:before="0" w:after="235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пл. Старый Торг, 5, г. Калуга, 248000 тел. (4842) 57-65-92, факс (4842) 57-65-92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to40@fas.gov.ru</w:t>
      </w:r>
      <w:r>
        <w:fldChar w:fldCharType="end"/>
      </w:r>
    </w:p>
    <w:p>
      <w:pPr>
        <w:pStyle w:val="Style8"/>
        <w:widowControl w:val="0"/>
        <w:keepNext/>
        <w:keepLines/>
        <w:shd w:val="clear" w:color="auto" w:fill="auto"/>
        <w:bidi w:val="0"/>
        <w:jc w:val="left"/>
        <w:spacing w:before="0" w:after="0" w:line="280" w:lineRule="exact"/>
        <w:ind w:left="160" w:right="0" w:firstLine="0"/>
      </w:pPr>
      <w:bookmarkStart w:id="0" w:name="bookmark0"/>
      <w:r>
        <w:rPr>
          <w:rStyle w:val="CharStyle10"/>
          <w:i/>
          <w:iCs/>
        </w:rPr>
        <w:t>РЪ.Р#;Ай?$</w:t>
      </w:r>
      <w:r>
        <w:rPr>
          <w:rStyle w:val="CharStyle11"/>
          <w:i/>
          <w:iCs/>
        </w:rPr>
        <w:t xml:space="preserve"> </w:t>
      </w:r>
      <w:r>
        <w:rPr>
          <w:rStyle w:val="CharStyle12"/>
          <w:i/>
          <w:iCs/>
        </w:rPr>
        <w:t>К*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0" w:right="0" w:firstLine="0"/>
        <w:sectPr>
          <w:type w:val="continuous"/>
          <w:pgSz w:w="11906" w:h="16838"/>
          <w:pgMar w:top="430" w:left="1438" w:right="939" w:bottom="459" w:header="0" w:footer="3" w:gutter="0"/>
          <w:rtlGutter w:val="0"/>
          <w:cols w:num="2" w:space="720" w:equalWidth="0">
            <w:col w:w="4378" w:space="1325"/>
            <w:col w:w="3826"/>
          </w:cols>
          <w:noEndnote/>
          <w:docGrid w:linePitch="360"/>
        </w:sectPr>
      </w:pPr>
      <w:r>
        <w:rPr>
          <w:rStyle w:val="CharStyle13"/>
        </w:rPr>
        <w:t>ул. Кирова, д.ЗЗ А, г.Малоярославец, Калужская обл., 249096</w:t>
      </w: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20" w:wrap="around" w:vAnchor="text" w:hAnchor="margin" w:x="2567" w:y="-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"/>
          <w:spacing w:val="0"/>
        </w:rPr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75" w:line="2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28.04.2017г. в адрес Калужского УФАС России поступила жалоба ООО «Майт» на положения аукционной документации заказчика - УМП МР «Малоярославецкий район» «Малоярославецстройзаказчик» при проведении аукциона в электронной форме (номер извещения на официальном сайте 0537600005417000001), предметом которого является Оказание услуг по эксплуатации, техническому обслуживанию и текущему ремонту оборудования котельных, сетей теплоснабжения, водоснабжения, водоотведения, водозаборных и очистных сооружений (Реестровый номер: 285Э-10/17 сб).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4 части 11 статьи 105 Федерального закона от 05.04.2013 № 44-ФЗ установлено, что жалоба возвращается подавшему ее лицу без рассмотрения в случае,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26.04.2017г. в адрес Калужского УФАС России поступила жалоба ООО «Компания Технострой» на положения аукционной документации заказчика — УМП МР «Малоярославецкий район» «Малоярославецстройзаказчик» при проведении аукциона в электронной форме (номер извещения на официальном сайте 0537600005417000001), предметом которого является Оказание услуг по эксплуатации, техническому обслуживанию и текущему ремонту оборудования котельных, сетей теплоснабжения, водоснабжения, водоотведения, водозаборных и очистных сооружений ( Реестровый номер: 285Э-10/17 сб 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03.05.2017г. по жалобе ООО «Компания Технострой» Калужским УФАС России вынесено решение и выдано предписание о внесении изменений в документацию вышеуказанного электронного аукциона. Жалоба ООО «Майт» (от 28.04.2017г.) подана на те же действия (бездействия) по которым принято решение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вышеуказанного, руководствуясь положениями части 11 статьи 105 Федерального закона от 05.04.2013 № 44-ФЗ Калужское УФАС России решило возвратить жалобу ООО «Майт» (вх. №2777 от 28.04.2017г.).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188" w:line="293" w:lineRule="exact"/>
        <w:ind w:left="40" w:right="4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14 статьи 105 Федерального закона от 05.04.2013 № 44-ФЗ решение о возвращении жалобы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63" w:line="283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руководителя- начальник отдела Калужского УФАС России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8" w:line="18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Умнова Ю.П.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57</w:t>
      </w:r>
      <w:r>
        <w:rPr>
          <w:rStyle w:val="CharStyle18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48-50</w:t>
      </w:r>
    </w:p>
    <w:sectPr>
      <w:type w:val="continuous"/>
      <w:pgSz w:w="11906" w:h="16838"/>
      <w:pgMar w:top="430" w:left="795" w:right="795" w:bottom="4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7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Заголовок №1_"/>
    <w:basedOn w:val="DefaultParagraphFont"/>
    <w:link w:val="Style8"/>
    <w:rPr>
      <w:b w:val="0"/>
      <w:bCs w:val="0"/>
      <w:i/>
      <w:iCs/>
      <w:u w:val="none"/>
      <w:strike w:val="0"/>
      <w:smallCaps w:val="0"/>
      <w:sz w:val="28"/>
      <w:szCs w:val="28"/>
      <w:rFonts w:ascii="Book Antiqua" w:eastAsia="Book Antiqua" w:hAnsi="Book Antiqua" w:cs="Book Antiqua"/>
      <w:spacing w:val="-10"/>
    </w:rPr>
  </w:style>
  <w:style w:type="character" w:customStyle="1" w:styleId="CharStyle10">
    <w:name w:val="Заголовок №1"/>
    <w:basedOn w:val="CharStyle9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1">
    <w:name w:val="Заголовок №1"/>
    <w:basedOn w:val="CharStyle9"/>
    <w:rPr>
      <w:lang w:val="ru-RU" w:eastAsia="ru-RU" w:bidi="ru-RU"/>
      <w:w w:val="100"/>
      <w:color w:val="000000"/>
      <w:position w:val="0"/>
    </w:rPr>
  </w:style>
  <w:style w:type="character" w:customStyle="1" w:styleId="CharStyle12">
    <w:name w:val="Заголовок №1 + Times New Roman,8,5 pt,Интервал -1 pt"/>
    <w:basedOn w:val="CharStyle9"/>
    <w:rPr>
      <w:lang w:val="ru-RU" w:eastAsia="ru-RU" w:bidi="ru-RU"/>
      <w:sz w:val="17"/>
      <w:szCs w:val="17"/>
      <w:rFonts w:ascii="Times New Roman" w:eastAsia="Times New Roman" w:hAnsi="Times New Roman" w:cs="Times New Roman"/>
      <w:w w:val="100"/>
      <w:spacing w:val="-30"/>
      <w:color w:val="000000"/>
      <w:position w:val="0"/>
    </w:rPr>
  </w:style>
  <w:style w:type="character" w:customStyle="1" w:styleId="CharStyle13">
    <w:name w:val="Основной текст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7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8">
    <w:name w:val="Основной текст (4) + 4 pt"/>
    <w:basedOn w:val="CharStyle17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300" w:line="269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FFFFFF"/>
      <w:outlineLvl w:val="0"/>
      <w:spacing w:before="24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Book Antiqua" w:eastAsia="Book Antiqua" w:hAnsi="Book Antiqua" w:cs="Book Antiqua"/>
      <w:spacing w:val="-10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spacing w:before="180" w:after="6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FFFFFF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