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7" w:line="240" w:lineRule="exact"/>
        <w:ind w:left="0" w:right="20" w:firstLine="0"/>
      </w:pPr>
      <w:r>
        <w:rPr>
          <w:rStyle w:val="CharStyle5"/>
        </w:rPr>
        <w:t>Заявителю: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Чернецкий А.А.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8" w:left="5835" w:right="1217" w:bottom="4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Юридический адрес: 308036, г. Белгород, бульвар Юности, д. 7, кв. 456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rPr>
          <w:rStyle w:val="CharStyle5"/>
        </w:rPr>
        <w:t xml:space="preserve">окпаЗ 1 </w:t>
      </w:r>
      <w:r>
        <w:rPr>
          <w:rStyle w:val="CharStyle5"/>
          <w:lang w:val="en-US" w:eastAsia="en-US" w:bidi="en-US"/>
        </w:rPr>
        <w:t>@vandex.ru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616" w:line="210" w:lineRule="exact"/>
        <w:ind w:left="400" w:right="0" w:firstLine="0"/>
      </w:pPr>
      <w:r>
        <w:rPr>
          <w:rStyle w:val="CharStyle11"/>
        </w:rPr>
        <w:t>АIIТИМО Н О П ОЛ Ь Н АЯ СЛУЖБА</w:t>
      </w:r>
    </w:p>
    <w:p>
      <w:pPr>
        <w:pStyle w:val="Style6"/>
        <w:framePr w:h="160" w:wrap="around" w:vAnchor="text" w:hAnchor="margin" w:x="2039" w:y="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8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779" w:line="170" w:lineRule="exact"/>
        <w:ind w:left="0" w:right="0" w:firstLine="0"/>
      </w:pPr>
      <w:r>
        <w:rPr>
          <w:rStyle w:val="CharStyle14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0" w:right="4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Орловское УФАС России 28.04.2017 поступила жалоба ИП Чернецкого А.А. (вх. № 2482/эп) на действия Заказчика (БУЗ ОО «Ливенская ЦРБ») при проведении аукциона № 0154200002717000521 на определение поставщика (подрядчика, исполнителя) для осуществления закупки: «Закупка расходного материала для лаборатории» (извещение № 0154200002717000521).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0" w:right="4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поданна ИП Чернецким А.А. посредством электронной почты неподписанная квалифицированной электронной подписью, что является нарушением требований части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в соответствии с которой участник закупки, общественное объединение и объединение юридических лиц подает жалобу в письменной форме, в том числе подписанную квалифицированной электронной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0" w:right="4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Министерство экономического развития Российской Федерации письмом от 06.05.2014 №10073-ее/д28 разъяснило положения Закона, касающиеся подачи жалоб.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0" w:right="42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и в соответствии с пунктом 1 части 11 статьи 105 Закона, жалоба ИП Чернецкого А.А.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0" w:right="24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0" w:right="0" w:firstLine="580"/>
        <w:sectPr>
          <w:type w:val="continuous"/>
          <w:pgSz w:w="11906" w:h="16838"/>
          <w:pgMar w:top="328" w:left="838" w:right="814" w:bottom="4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Жалоба на 4 листах в 1 экз.</w:t>
      </w: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33" w:wrap="around" w:vAnchor="text" w:hAnchor="margin" w:x="8126" w:y="30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5"/>
          <w:spacing w:val="0"/>
        </w:rPr>
        <w:t>С.А. Бочков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0" w:right="280" w:firstLine="0"/>
        <w:sectPr>
          <w:type w:val="continuous"/>
          <w:pgSz w:w="11906" w:h="16838"/>
          <w:pgMar w:top="328" w:left="1035" w:right="7592" w:bottom="41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И.о. заместителя руководителя управления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20" w:after="1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6"/>
        <w:framePr w:h="291" w:wrap="around" w:vAnchor="text" w:hAnchor="margin" w:x="7895" w:y="150"/>
        <w:tabs>
          <w:tab w:leader="none" w:pos="1809" w:val="right"/>
        </w:tabs>
        <w:widowControl w:val="0"/>
        <w:keepNext w:val="0"/>
        <w:keepLines w:val="0"/>
        <w:shd w:val="clear" w:color="auto" w:fill="auto"/>
        <w:bidi w:val="0"/>
        <w:spacing w:before="0" w:after="0" w:line="28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012065</w:t>
      </w:r>
      <w:r>
        <w:rPr>
          <w:rStyle w:val="CharStyle18"/>
        </w:rPr>
        <w:tab/>
        <w:t>*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Торшина Ольга Александровна </w:t>
      </w:r>
      <w:r>
        <w:rPr>
          <w:rStyle w:val="CharStyle21"/>
          <w:i/>
          <w:iCs/>
        </w:rPr>
        <w:t>(</w:t>
      </w:r>
      <w:r>
        <w:rPr>
          <w:rStyle w:val="CharStyle22"/>
          <w:i/>
          <w:iCs/>
        </w:rPr>
        <w:t>4862</w:t>
      </w:r>
      <w:r>
        <w:rPr>
          <w:rStyle w:val="CharStyle21"/>
          <w:i/>
          <w:iCs/>
        </w:rPr>
        <w:t xml:space="preserve">) </w:t>
      </w:r>
      <w:r>
        <w:rPr>
          <w:rStyle w:val="CharStyle22"/>
          <w:i/>
          <w:iCs/>
        </w:rPr>
        <w:t>73</w:t>
      </w:r>
      <w:r>
        <w:rPr>
          <w:rStyle w:val="CharStyle21"/>
          <w:i/>
          <w:iCs/>
        </w:rPr>
        <w:t>-</w:t>
      </w:r>
      <w:r>
        <w:rPr>
          <w:rStyle w:val="CharStyle22"/>
          <w:i/>
          <w:iCs/>
        </w:rPr>
        <w:t>16-32</w:t>
      </w:r>
    </w:p>
    <w:p>
      <w:pPr>
        <w:pStyle w:val="Style23"/>
        <w:tabs>
          <w:tab w:leader="none" w:pos="4510" w:val="righ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760" w:right="0" w:firstLine="0"/>
      </w:pPr>
      <w:r>
        <w:rPr>
          <w:rStyle w:val="CharStyle25"/>
        </w:rPr>
        <w:t>»00, Орел, Ленина, I. Зпки</w:t>
      </w:r>
      <w:r>
        <w:rPr>
          <w:rStyle w:val="CharStyle25"/>
          <w:lang w:val="en-US" w:eastAsia="en-US" w:bidi="en-US"/>
        </w:rPr>
        <w:t xml:space="preserve">i </w:t>
      </w:r>
      <w:r>
        <w:rPr>
          <w:rStyle w:val="CharStyle25"/>
        </w:rPr>
        <w:t>Л? 254-2016. Тираж 3000</w:t>
        <w:tab/>
        <w:t>).</w:t>
      </w:r>
    </w:p>
    <w:sectPr>
      <w:type w:val="continuous"/>
      <w:pgSz w:w="11906" w:h="16838"/>
      <w:pgMar w:top="328" w:left="1040" w:right="6138" w:bottom="41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4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character" w:customStyle="1" w:styleId="CharStyle8">
    <w:name w:val="Основной текст (4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2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8"/>
    </w:rPr>
  </w:style>
  <w:style w:type="character" w:customStyle="1" w:styleId="CharStyle17">
    <w:name w:val="Основной текст (7) Exact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9"/>
    </w:rPr>
  </w:style>
  <w:style w:type="character" w:customStyle="1" w:styleId="CharStyle18">
    <w:name w:val="Основной текст (7) + Tahoma,Полужирный,Интервал 0 pt Exact"/>
    <w:basedOn w:val="CharStyle17"/>
    <w:rPr>
      <w:lang w:val="ru-RU" w:eastAsia="ru-RU" w:bidi="ru-RU"/>
      <w:b/>
      <w:bCs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1">
    <w:name w:val="Основной текст (5) + 7 pt,Полужирный"/>
    <w:basedOn w:val="CharStyle20"/>
    <w:rPr>
      <w:lang w:val="ru-RU" w:eastAsia="ru-RU" w:bidi="ru-RU"/>
      <w:b/>
      <w:bCs/>
      <w:sz w:val="14"/>
      <w:szCs w:val="14"/>
      <w:w w:val="100"/>
      <w:spacing w:val="0"/>
      <w:color w:val="000000"/>
      <w:position w:val="0"/>
    </w:rPr>
  </w:style>
  <w:style w:type="character" w:customStyle="1" w:styleId="CharStyle22">
    <w:name w:val="Основной текст (5) + 7,5 pt"/>
    <w:basedOn w:val="CharStyle20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24">
    <w:name w:val="Основной текст (6)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25">
    <w:name w:val="Основной текст (6)"/>
    <w:basedOn w:val="CharStyle24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right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4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2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after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660" w:after="18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16">
    <w:name w:val="Основной текст (7)"/>
    <w:basedOn w:val="Normal"/>
    <w:link w:val="CharStyle1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9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182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