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0"/>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20" w:right="1060" w:firstLine="0"/>
      </w:pPr>
      <w:r>
        <w:rPr>
          <w:lang w:val="ru-RU" w:eastAsia="ru-RU" w:bidi="ru-RU"/>
          <w:w w:val="100"/>
          <w:color w:val="000000"/>
          <w:position w:val="0"/>
        </w:rPr>
        <w:t>Аукционной комиссии, Муниципальному заказчику</w:t>
      </w:r>
    </w:p>
    <w:p>
      <w:pPr>
        <w:pStyle w:val="Style7"/>
        <w:widowControl w:val="0"/>
        <w:keepNext w:val="0"/>
        <w:keepLines w:val="0"/>
        <w:shd w:val="clear" w:color="auto" w:fill="auto"/>
        <w:bidi w:val="0"/>
        <w:spacing w:before="0" w:after="109"/>
        <w:ind w:left="20" w:right="0" w:firstLine="0"/>
      </w:pPr>
      <w:r>
        <w:rPr>
          <w:lang w:val="ru-RU" w:eastAsia="ru-RU" w:bidi="ru-RU"/>
          <w:w w:val="100"/>
          <w:color w:val="000000"/>
          <w:position w:val="0"/>
        </w:rPr>
        <w:t>МБУ «Физкультурно -оздоровительный комплекс им. Г.И. Сидоренкова»</w:t>
      </w:r>
    </w:p>
    <w:p>
      <w:pPr>
        <w:pStyle w:val="Style3"/>
        <w:widowControl w:val="0"/>
        <w:keepNext w:val="0"/>
        <w:keepLines w:val="0"/>
        <w:shd w:val="clear" w:color="auto" w:fill="auto"/>
        <w:bidi w:val="0"/>
        <w:jc w:val="left"/>
        <w:spacing w:before="0" w:after="0" w:line="234" w:lineRule="exact"/>
        <w:ind w:left="20" w:right="1560" w:firstLine="0"/>
        <w:sectPr>
          <w:footnotePr>
            <w:pos w:val="pageBottom"/>
            <w:numFmt w:val="decimal"/>
            <w:numRestart w:val="continuous"/>
          </w:footnotePr>
          <w:type w:val="continuous"/>
          <w:pgSz w:w="11906" w:h="16838"/>
          <w:pgMar w:top="679" w:left="1330" w:right="1701" w:bottom="708" w:header="0" w:footer="3" w:gutter="0"/>
          <w:rtlGutter w:val="0"/>
          <w:cols w:num="2" w:space="720" w:equalWidth="0">
            <w:col w:w="3197" w:space="1192"/>
            <w:col w:w="4486"/>
          </w:cols>
          <w:noEndnote/>
          <w:docGrid w:linePitch="360"/>
        </w:sectPr>
      </w:pPr>
      <w:r>
        <w:rPr>
          <w:lang w:val="ru-RU" w:eastAsia="ru-RU" w:bidi="ru-RU"/>
          <w:w w:val="100"/>
          <w:color w:val="000000"/>
          <w:position w:val="0"/>
        </w:rPr>
        <w:t>пер. Пушкина, д. 17, п. Хиславичи Смоленской области, 216620</w:t>
      </w:r>
    </w:p>
    <w:p>
      <w:pPr>
        <w:widowControl w:val="0"/>
        <w:spacing w:before="35" w:after="3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keepLines/>
        <w:shd w:val="clear" w:color="auto" w:fill="auto"/>
        <w:bidi w:val="0"/>
        <w:spacing w:before="0" w:after="0" w:line="230" w:lineRule="exact"/>
        <w:ind w:left="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0" w:line="220" w:lineRule="exact"/>
        <w:ind w:left="0" w:right="0" w:firstLine="0"/>
      </w:pPr>
      <w:r>
        <w:rPr>
          <w:lang w:val="ru-RU" w:eastAsia="ru-RU" w:bidi="ru-RU"/>
          <w:w w:val="100"/>
          <w:color w:val="000000"/>
          <w:position w:val="0"/>
        </w:rPr>
        <w:t>Федеральной антимонопольной службы по Смоленской области</w:t>
      </w:r>
    </w:p>
    <w:p>
      <w:pPr>
        <w:pStyle w:val="Style1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e-mail: to67fa.fas.gov.ru</w:t>
      </w:r>
    </w:p>
    <w:p>
      <w:pPr>
        <w:pStyle w:val="Style9"/>
        <w:widowControl w:val="0"/>
        <w:keepNext/>
        <w:keepLines/>
        <w:shd w:val="clear" w:color="auto" w:fill="auto"/>
        <w:bidi w:val="0"/>
        <w:jc w:val="left"/>
        <w:spacing w:before="0" w:after="10" w:line="230" w:lineRule="exact"/>
        <w:ind w:left="0" w:right="0" w:firstLine="0"/>
      </w:pPr>
      <w:bookmarkStart w:id="1" w:name="bookmark1"/>
      <w:r>
        <w:rPr>
          <w:lang w:val="ru-RU" w:eastAsia="ru-RU" w:bidi="ru-RU"/>
          <w:w w:val="100"/>
          <w:color w:val="000000"/>
          <w:position w:val="0"/>
        </w:rPr>
        <w:t>Заявителю</w:t>
      </w:r>
      <w:bookmarkEnd w:id="1"/>
    </w:p>
    <w:p>
      <w:pPr>
        <w:pStyle w:val="Style7"/>
        <w:widowControl w:val="0"/>
        <w:keepNext w:val="0"/>
        <w:keepLines w:val="0"/>
        <w:shd w:val="clear" w:color="auto" w:fill="auto"/>
        <w:bidi w:val="0"/>
        <w:jc w:val="left"/>
        <w:spacing w:before="0" w:after="10" w:line="230" w:lineRule="exact"/>
        <w:ind w:left="0" w:right="0" w:firstLine="0"/>
      </w:pPr>
      <w:r>
        <w:rPr>
          <w:lang w:val="ru-RU" w:eastAsia="ru-RU" w:bidi="ru-RU"/>
          <w:w w:val="100"/>
          <w:color w:val="000000"/>
          <w:position w:val="0"/>
        </w:rPr>
        <w:t>ООО «Строй-дизайн»</w:t>
      </w:r>
    </w:p>
    <w:p>
      <w:pPr>
        <w:pStyle w:val="Style3"/>
        <w:widowControl w:val="0"/>
        <w:keepNext w:val="0"/>
        <w:keepLines w:val="0"/>
        <w:shd w:val="clear" w:color="auto" w:fill="auto"/>
        <w:bidi w:val="0"/>
        <w:jc w:val="left"/>
        <w:spacing w:before="0" w:after="0" w:line="180" w:lineRule="exact"/>
        <w:ind w:left="0" w:right="0" w:firstLine="0"/>
        <w:sectPr>
          <w:type w:val="continuous"/>
          <w:pgSz w:w="11906" w:h="16838"/>
          <w:pgMar w:top="679" w:left="1107" w:right="2493" w:bottom="708" w:header="0" w:footer="3" w:gutter="0"/>
          <w:rtlGutter w:val="0"/>
          <w:cols w:num="2" w:space="918"/>
          <w:noEndnote/>
          <w:docGrid w:linePitch="360"/>
        </w:sectPr>
      </w:pPr>
      <w:r>
        <w:rPr>
          <w:lang w:val="ru-RU" w:eastAsia="ru-RU" w:bidi="ru-RU"/>
          <w:w w:val="100"/>
          <w:color w:val="000000"/>
          <w:position w:val="0"/>
        </w:rPr>
        <w:t>ул. Смольянинова, д.5, г. Смоленск, 214031</w:t>
      </w:r>
    </w:p>
    <w:p>
      <w:pPr>
        <w:widowControl w:val="0"/>
        <w:spacing w:before="10" w:after="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53" w:wrap="around" w:hAnchor="margin" w:x="-1943" w:y="4413"/>
        <w:widowControl w:val="0"/>
        <w:keepNext w:val="0"/>
        <w:keepLines w:val="0"/>
        <w:shd w:val="clear" w:color="auto" w:fill="auto"/>
        <w:bidi w:val="0"/>
        <w:jc w:val="left"/>
        <w:spacing w:before="0" w:after="0" w:line="240" w:lineRule="exact"/>
        <w:ind w:left="0" w:right="0" w:firstLine="0"/>
      </w:pPr>
      <w:r>
        <w:rPr>
          <w:rStyle w:val="CharStyle15"/>
          <w:i/>
          <w:iCs/>
        </w:rPr>
        <w:t xml:space="preserve">, </w:t>
      </w:r>
      <w:r>
        <w:rPr>
          <w:sz w:val="24"/>
          <w:szCs w:val="24"/>
          <w:w w:val="100"/>
          <w:spacing w:val="20"/>
          <w:color w:val="000000"/>
          <w:position w:val="0"/>
        </w:rPr>
        <w:t>OS</w:t>
      </w:r>
    </w:p>
    <w:p>
      <w:pPr>
        <w:pStyle w:val="Style16"/>
        <w:framePr w:h="280" w:wrap="around" w:vAnchor="text" w:hAnchor="margin" w:x="-737" w:y="-43"/>
        <w:widowControl w:val="0"/>
        <w:keepNext w:val="0"/>
        <w:keepLines w:val="0"/>
        <w:shd w:val="clear" w:color="auto" w:fill="auto"/>
        <w:bidi w:val="0"/>
        <w:jc w:val="left"/>
        <w:spacing w:before="0" w:after="0" w:line="280" w:lineRule="exact"/>
        <w:ind w:left="0" w:right="0" w:firstLine="0"/>
      </w:pPr>
      <w:r>
        <w:rPr>
          <w:lang w:val="ru-RU" w:eastAsia="ru-RU" w:bidi="ru-RU"/>
          <w:w w:val="100"/>
          <w:spacing w:val="50"/>
          <w:color w:val="000000"/>
          <w:position w:val="0"/>
        </w:rPr>
        <w:t>/у</w:t>
      </w:r>
    </w:p>
    <w:p>
      <w:pPr>
        <w:pStyle w:val="Style18"/>
        <w:widowControl w:val="0"/>
        <w:keepNext w:val="0"/>
        <w:keepLines w:val="0"/>
        <w:shd w:val="clear" w:color="auto" w:fill="auto"/>
        <w:bidi w:val="0"/>
        <w:jc w:val="left"/>
        <w:spacing w:before="0" w:after="0" w:line="120" w:lineRule="exact"/>
        <w:ind w:left="0" w:right="0" w:firstLine="0"/>
        <w:sectPr>
          <w:type w:val="continuous"/>
          <w:pgSz w:w="11906" w:h="16838"/>
          <w:pgMar w:top="679" w:left="3505" w:right="6648" w:bottom="708" w:header="0" w:footer="3" w:gutter="0"/>
          <w:rtlGutter w:val="0"/>
          <w:cols w:space="720"/>
          <w:noEndnote/>
          <w:docGrid w:linePitch="360"/>
        </w:sectPr>
      </w:pPr>
      <w:bookmarkStart w:id="2" w:name="bookmark2"/>
      <w:r>
        <w:rPr>
          <w:rStyle w:val="CharStyle20"/>
          <w:i w:val="0"/>
          <w:iCs w:val="0"/>
        </w:rPr>
        <w:t xml:space="preserve">№ </w:t>
      </w:r>
      <w:r>
        <w:rPr>
          <w:rStyle w:val="CharStyle20"/>
          <w:lang w:val="ru-RU" w:eastAsia="ru-RU" w:bidi="ru-RU"/>
          <w:i w:val="0"/>
          <w:iCs w:val="0"/>
        </w:rPr>
        <w:t xml:space="preserve">/ </w:t>
      </w:r>
      <w:r>
        <w:rPr>
          <w:lang w:val="ru-RU" w:eastAsia="ru-RU" w:bidi="ru-RU"/>
          <w:w w:val="100"/>
          <w:spacing w:val="0"/>
          <w:color w:val="000000"/>
          <w:position w:val="0"/>
        </w:rPr>
        <w:t>'У £ У/</w:t>
      </w:r>
      <w:bookmarkEnd w:id="2"/>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170" w:wrap="around" w:vAnchor="text" w:hAnchor="margin" w:x="2321" w:y="12"/>
        <w:widowControl w:val="0"/>
        <w:keepNext w:val="0"/>
        <w:keepLines w:val="0"/>
        <w:shd w:val="clear" w:color="auto" w:fill="auto"/>
        <w:bidi w:val="0"/>
        <w:jc w:val="left"/>
        <w:spacing w:before="0" w:after="0" w:line="170" w:lineRule="exact"/>
        <w:ind w:left="100" w:right="0" w:firstLine="0"/>
      </w:pPr>
      <w:r>
        <w:rPr>
          <w:lang w:val="ru-RU" w:eastAsia="ru-RU" w:bidi="ru-RU"/>
          <w:w w:val="100"/>
          <w:spacing w:val="0"/>
          <w:color w:val="000000"/>
          <w:position w:val="0"/>
        </w:rPr>
        <w:t>от</w:t>
      </w:r>
    </w:p>
    <w:p>
      <w:pPr>
        <w:pStyle w:val="Style23"/>
        <w:widowControl w:val="0"/>
        <w:keepNext w:val="0"/>
        <w:keepLines w:val="0"/>
        <w:shd w:val="clear" w:color="auto" w:fill="auto"/>
        <w:bidi w:val="0"/>
        <w:jc w:val="left"/>
        <w:spacing w:before="0" w:after="0" w:line="190" w:lineRule="exact"/>
        <w:ind w:left="0" w:right="0" w:firstLine="0"/>
        <w:sectPr>
          <w:type w:val="continuous"/>
          <w:pgSz w:w="11906" w:h="16838"/>
          <w:pgMar w:top="679" w:left="830" w:right="10449" w:bottom="708" w:header="0" w:footer="3" w:gutter="0"/>
          <w:rtlGutter w:val="0"/>
          <w:cols w:space="720"/>
          <w:noEndnote/>
          <w:docGrid w:linePitch="360"/>
        </w:sectPr>
      </w:pPr>
      <w:r>
        <w:rPr>
          <w:lang w:val="ru-RU" w:eastAsia="ru-RU" w:bidi="ru-RU"/>
          <w:w w:val="100"/>
          <w:spacing w:val="0"/>
          <w:color w:val="000000"/>
          <w:position w:val="0"/>
        </w:rPr>
        <w:t>на №</w:t>
      </w:r>
    </w:p>
    <w:p>
      <w:pPr>
        <w:widowControl w:val="0"/>
        <w:spacing w:line="240" w:lineRule="exact"/>
        <w:rPr>
          <w:sz w:val="19"/>
          <w:szCs w:val="19"/>
        </w:rPr>
      </w:pPr>
    </w:p>
    <w:p>
      <w:pPr>
        <w:widowControl w:val="0"/>
        <w:spacing w:line="240" w:lineRule="exact"/>
        <w:rPr>
          <w:sz w:val="19"/>
          <w:szCs w:val="19"/>
        </w:rPr>
      </w:pP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center"/>
        <w:spacing w:before="0" w:after="0" w:line="299" w:lineRule="exact"/>
        <w:ind w:left="0" w:right="0" w:firstLine="0"/>
        <w:sectPr>
          <w:type w:val="continuous"/>
          <w:pgSz w:w="11906" w:h="16838"/>
          <w:pgMar w:top="679" w:left="2540" w:right="1816" w:bottom="708" w:header="0" w:footer="3" w:gutter="0"/>
          <w:rtlGutter w:val="0"/>
          <w:cols w:space="720"/>
          <w:noEndnote/>
          <w:docGrid w:linePitch="360"/>
        </w:sectPr>
      </w:pPr>
      <w:r>
        <w:rPr>
          <w:lang w:val="ru-RU" w:eastAsia="ru-RU" w:bidi="ru-RU"/>
          <w:w w:val="100"/>
          <w:color w:val="000000"/>
          <w:position w:val="0"/>
        </w:rPr>
        <w:t>РЕШЕНИЕ по делу № 66/17-ГЗ/Ж о нарушении законодательства Российской Федерации о контрактной системе</w:t>
      </w:r>
    </w:p>
    <w:p>
      <w:pPr>
        <w:widowControl w:val="0"/>
        <w:spacing w:line="240" w:lineRule="exact"/>
        <w:rPr>
          <w:sz w:val="19"/>
          <w:szCs w:val="19"/>
        </w:rPr>
      </w:pPr>
    </w:p>
    <w:p>
      <w:pPr>
        <w:widowControl w:val="0"/>
        <w:spacing w:line="240" w:lineRule="exact"/>
        <w:rPr>
          <w:sz w:val="19"/>
          <w:szCs w:val="19"/>
        </w:rPr>
      </w:pPr>
    </w:p>
    <w:p>
      <w:pPr>
        <w:widowControl w:val="0"/>
        <w:spacing w:before="28" w:after="2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24" w:wrap="around" w:vAnchor="text" w:hAnchor="margin" w:x="7765" w:y="8"/>
        <w:widowControl w:val="0"/>
        <w:keepNext w:val="0"/>
        <w:keepLines w:val="0"/>
        <w:shd w:val="clear" w:color="auto" w:fill="auto"/>
        <w:bidi w:val="0"/>
        <w:jc w:val="left"/>
        <w:spacing w:before="0" w:after="0" w:line="220" w:lineRule="exact"/>
        <w:ind w:left="100" w:right="0" w:firstLine="0"/>
      </w:pPr>
      <w:r>
        <w:rPr>
          <w:rStyle w:val="CharStyle25"/>
          <w:spacing w:val="10"/>
        </w:rPr>
        <w:t>г. Смоленск</w:t>
      </w:r>
    </w:p>
    <w:p>
      <w:pPr>
        <w:pStyle w:val="Style7"/>
        <w:widowControl w:val="0"/>
        <w:keepNext w:val="0"/>
        <w:keepLines w:val="0"/>
        <w:shd w:val="clear" w:color="auto" w:fill="auto"/>
        <w:bidi w:val="0"/>
        <w:jc w:val="left"/>
        <w:spacing w:before="0" w:after="854" w:line="230" w:lineRule="exact"/>
        <w:ind w:left="0" w:right="0" w:firstLine="0"/>
      </w:pPr>
      <w:r>
        <w:rPr>
          <w:lang w:val="ru-RU" w:eastAsia="ru-RU" w:bidi="ru-RU"/>
          <w:w w:val="100"/>
          <w:color w:val="000000"/>
          <w:position w:val="0"/>
        </w:rPr>
        <w:t>05 мая 2017 года</w:t>
      </w:r>
    </w:p>
    <w:p>
      <w:pPr>
        <w:pStyle w:val="Style7"/>
        <w:widowControl w:val="0"/>
        <w:keepNext w:val="0"/>
        <w:keepLines w:val="0"/>
        <w:shd w:val="clear" w:color="auto" w:fill="auto"/>
        <w:bidi w:val="0"/>
        <w:jc w:val="left"/>
        <w:spacing w:before="0" w:after="0" w:line="230" w:lineRule="exact"/>
        <w:ind w:left="0" w:right="0" w:firstLine="0"/>
        <w:sectPr>
          <w:type w:val="continuous"/>
          <w:pgSz w:w="11906" w:h="16838"/>
          <w:pgMar w:top="679" w:left="1474" w:right="1265" w:bottom="708" w:header="0" w:footer="3" w:gutter="0"/>
          <w:rtlGutter w:val="0"/>
          <w:cols w:space="720"/>
          <w:noEndnote/>
          <w:docGrid w:linePitch="360"/>
        </w:sectPr>
      </w:pPr>
      <w:r>
        <w:rPr>
          <w:lang w:val="ru-RU" w:eastAsia="ru-RU" w:bidi="ru-RU"/>
          <w:w w:val="100"/>
          <w:color w:val="000000"/>
          <w:position w:val="0"/>
        </w:rPr>
        <w:t>Комиссия Смоленского У ФАС России по контролю в сфере закупок, в составе:</w:t>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w="2849" w:h="822" w:wrap="around" w:hAnchor="margin" w:x="-3545" w:y="9284"/>
        <w:widowControl w:val="0"/>
        <w:keepNext w:val="0"/>
        <w:keepLines w:val="0"/>
        <w:shd w:val="clear" w:color="auto" w:fill="auto"/>
        <w:bidi w:val="0"/>
        <w:jc w:val="left"/>
        <w:spacing w:before="0" w:after="320" w:line="220" w:lineRule="exact"/>
        <w:ind w:left="0" w:right="0" w:firstLine="0"/>
      </w:pPr>
      <w:r>
        <w:rPr>
          <w:rStyle w:val="CharStyle25"/>
          <w:spacing w:val="10"/>
        </w:rPr>
        <w:t>Председатель Комиссии:</w:t>
      </w:r>
    </w:p>
    <w:p>
      <w:pPr>
        <w:pStyle w:val="Style7"/>
        <w:framePr w:w="2849" w:h="822" w:wrap="around" w:hAnchor="margin" w:x="-3545" w:y="9284"/>
        <w:widowControl w:val="0"/>
        <w:keepNext w:val="0"/>
        <w:keepLines w:val="0"/>
        <w:shd w:val="clear" w:color="auto" w:fill="auto"/>
        <w:bidi w:val="0"/>
        <w:jc w:val="left"/>
        <w:spacing w:before="0" w:after="0" w:line="220" w:lineRule="exact"/>
        <w:ind w:left="0" w:right="0" w:firstLine="0"/>
      </w:pPr>
      <w:r>
        <w:rPr>
          <w:rStyle w:val="CharStyle25"/>
          <w:spacing w:val="10"/>
        </w:rPr>
        <w:t>Члены Комиссии:</w:t>
      </w:r>
    </w:p>
    <w:p>
      <w:pPr>
        <w:pStyle w:val="Style7"/>
        <w:widowControl w:val="0"/>
        <w:keepNext w:val="0"/>
        <w:keepLines w:val="0"/>
        <w:shd w:val="clear" w:color="auto" w:fill="auto"/>
        <w:bidi w:val="0"/>
        <w:jc w:val="left"/>
        <w:spacing w:before="0" w:after="0" w:line="299" w:lineRule="exact"/>
        <w:ind w:left="0" w:right="240" w:firstLine="0"/>
      </w:pPr>
      <w:r>
        <w:rPr>
          <w:lang w:val="ru-RU" w:eastAsia="ru-RU" w:bidi="ru-RU"/>
          <w:w w:val="100"/>
          <w:color w:val="000000"/>
          <w:position w:val="0"/>
        </w:rPr>
        <w:t>Н.А. Акжитова, руководитель Смоленского УФАС России;</w:t>
      </w:r>
    </w:p>
    <w:p>
      <w:pPr>
        <w:pStyle w:val="Style7"/>
        <w:widowControl w:val="0"/>
        <w:keepNext w:val="0"/>
        <w:keepLines w:val="0"/>
        <w:shd w:val="clear" w:color="auto" w:fill="auto"/>
        <w:bidi w:val="0"/>
        <w:jc w:val="left"/>
        <w:spacing w:before="0" w:after="0" w:line="299" w:lineRule="exact"/>
        <w:ind w:left="0" w:right="240" w:firstLine="0"/>
      </w:pPr>
      <w:r>
        <w:rPr>
          <w:lang w:val="ru-RU" w:eastAsia="ru-RU" w:bidi="ru-RU"/>
          <w:w w:val="100"/>
          <w:color w:val="000000"/>
          <w:position w:val="0"/>
        </w:rPr>
        <w:t>В.П. Епейкин, начальник отдела контроля закупок и антимонопольного контроля органов власти Смоленского УФАС России;</w:t>
      </w:r>
    </w:p>
    <w:p>
      <w:pPr>
        <w:pStyle w:val="Style7"/>
        <w:tabs>
          <w:tab w:leader="none" w:pos="5792" w:val="right"/>
        </w:tabs>
        <w:widowControl w:val="0"/>
        <w:keepNext w:val="0"/>
        <w:keepLines w:val="0"/>
        <w:shd w:val="clear" w:color="auto" w:fill="auto"/>
        <w:bidi w:val="0"/>
        <w:spacing w:before="0" w:after="0" w:line="299" w:lineRule="exact"/>
        <w:ind w:left="0" w:right="0" w:firstLine="0"/>
      </w:pPr>
      <w:r>
        <w:rPr>
          <w:lang w:val="ru-RU" w:eastAsia="ru-RU" w:bidi="ru-RU"/>
          <w:w w:val="100"/>
          <w:color w:val="000000"/>
          <w:position w:val="0"/>
        </w:rPr>
        <w:t>Р.А.</w:t>
        <w:tab/>
        <w:t>Черткова, ведущий специалист-эксперт</w:t>
      </w:r>
    </w:p>
    <w:p>
      <w:pPr>
        <w:pStyle w:val="Style7"/>
        <w:widowControl w:val="0"/>
        <w:keepNext w:val="0"/>
        <w:keepLines w:val="0"/>
        <w:shd w:val="clear" w:color="auto" w:fill="auto"/>
        <w:bidi w:val="0"/>
        <w:jc w:val="left"/>
        <w:spacing w:before="0" w:after="0" w:line="299" w:lineRule="exact"/>
        <w:ind w:left="0" w:right="240" w:firstLine="0"/>
        <w:sectPr>
          <w:type w:val="continuous"/>
          <w:pgSz w:w="11906" w:h="16838"/>
          <w:pgMar w:top="679" w:left="5024" w:right="844" w:bottom="708" w:header="0" w:footer="3" w:gutter="0"/>
          <w:rtlGutter w:val="0"/>
          <w:cols w:space="720"/>
          <w:noEndnote/>
          <w:docGrid w:linePitch="360"/>
        </w:sectPr>
      </w:pPr>
      <w:r>
        <w:rPr>
          <w:lang w:val="ru-RU" w:eastAsia="ru-RU" w:bidi="ru-RU"/>
          <w:w w:val="100"/>
          <w:color w:val="000000"/>
          <w:position w:val="0"/>
        </w:rPr>
        <w:t>финансово-аналитического отдела Смоленского УФАС России.</w:t>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99" w:lineRule="exact"/>
        <w:ind w:left="20" w:right="6280" w:firstLine="0"/>
      </w:pPr>
      <w:r>
        <w:rPr>
          <w:lang w:val="ru-RU" w:eastAsia="ru-RU" w:bidi="ru-RU"/>
          <w:w w:val="100"/>
          <w:color w:val="000000"/>
          <w:position w:val="0"/>
        </w:rPr>
        <w:t>при участии представителей: от муниципального заказчика:</w:t>
      </w:r>
    </w:p>
    <w:p>
      <w:pPr>
        <w:pStyle w:val="Style7"/>
        <w:widowControl w:val="0"/>
        <w:keepNext w:val="0"/>
        <w:keepLines w:val="0"/>
        <w:shd w:val="clear" w:color="auto" w:fill="auto"/>
        <w:bidi w:val="0"/>
        <w:spacing w:before="0" w:after="0" w:line="299" w:lineRule="exact"/>
        <w:ind w:left="20" w:right="300" w:firstLine="0"/>
      </w:pPr>
      <w:r>
        <w:rPr>
          <w:lang w:val="ru-RU" w:eastAsia="ru-RU" w:bidi="ru-RU"/>
          <w:w w:val="100"/>
          <w:color w:val="000000"/>
          <w:position w:val="0"/>
        </w:rPr>
        <w:t>Илларионовой В.М. - директора МБУ «Физкультурно-оздоровительный комплекс им. Г.И. Сидоренкова» (распоряжение от 31.07.2015):</w:t>
      </w:r>
    </w:p>
    <w:p>
      <w:pPr>
        <w:pStyle w:val="Style7"/>
        <w:widowControl w:val="0"/>
        <w:keepNext w:val="0"/>
        <w:keepLines w:val="0"/>
        <w:shd w:val="clear" w:color="auto" w:fill="auto"/>
        <w:bidi w:val="0"/>
        <w:spacing w:before="0" w:after="0" w:line="299" w:lineRule="exact"/>
        <w:ind w:left="20" w:right="300" w:firstLine="0"/>
      </w:pPr>
      <w:r>
        <w:rPr>
          <w:lang w:val="ru-RU" w:eastAsia="ru-RU" w:bidi="ru-RU"/>
          <w:w w:val="100"/>
          <w:color w:val="000000"/>
          <w:position w:val="0"/>
        </w:rPr>
        <w:t xml:space="preserve">Гращенковой </w:t>
      </w:r>
      <w:r>
        <w:rPr>
          <w:lang w:val="en-US" w:eastAsia="en-US" w:bidi="en-US"/>
          <w:w w:val="100"/>
          <w:color w:val="000000"/>
          <w:position w:val="0"/>
        </w:rPr>
        <w:t xml:space="preserve">JT.B. </w:t>
      </w:r>
      <w:r>
        <w:rPr>
          <w:lang w:val="ru-RU" w:eastAsia="ru-RU" w:bidi="ru-RU"/>
          <w:w w:val="100"/>
          <w:color w:val="000000"/>
          <w:position w:val="0"/>
        </w:rPr>
        <w:t>- главного специалиста по работе с муниципальным заказом и поселениями Администрации муниципального образования «Хиславичский район» Смоленской области ( доверенность №3 от 04.05.2017);</w:t>
      </w:r>
    </w:p>
    <w:p>
      <w:pPr>
        <w:pStyle w:val="Style7"/>
        <w:widowControl w:val="0"/>
        <w:keepNext w:val="0"/>
        <w:keepLines w:val="0"/>
        <w:shd w:val="clear" w:color="auto" w:fill="auto"/>
        <w:bidi w:val="0"/>
        <w:spacing w:before="0" w:after="0" w:line="299" w:lineRule="exact"/>
        <w:ind w:left="20" w:right="300" w:firstLine="0"/>
      </w:pPr>
      <w:r>
        <w:rPr>
          <w:lang w:val="ru-RU" w:eastAsia="ru-RU" w:bidi="ru-RU"/>
          <w:w w:val="100"/>
          <w:color w:val="000000"/>
          <w:position w:val="0"/>
        </w:rPr>
        <w:t>представители ООО «Строй-дизайн» на заседание Комиссии не явились, о дате, времени и месте рассмотрения жалобы уведомлены надлежащим образом,</w:t>
      </w:r>
    </w:p>
    <w:p>
      <w:pPr>
        <w:pStyle w:val="Style7"/>
        <w:widowControl w:val="0"/>
        <w:keepNext w:val="0"/>
        <w:keepLines w:val="0"/>
        <w:shd w:val="clear" w:color="auto" w:fill="auto"/>
        <w:bidi w:val="0"/>
        <w:jc w:val="right"/>
        <w:spacing w:before="0" w:after="0" w:line="299" w:lineRule="exact"/>
        <w:ind w:left="0" w:right="300" w:firstLine="0"/>
      </w:pPr>
      <w:r>
        <w:rPr>
          <w:lang w:val="ru-RU" w:eastAsia="ru-RU" w:bidi="ru-RU"/>
          <w:w w:val="100"/>
          <w:color w:val="000000"/>
          <w:position w:val="0"/>
        </w:rPr>
        <w:t>в целях осуществления возложенных на Комиссию Смоленского УФАС</w:t>
      </w:r>
    </w:p>
    <w:p>
      <w:pPr>
        <w:pStyle w:val="Style26"/>
        <w:widowControl w:val="0"/>
        <w:keepNext/>
        <w:keepLines/>
        <w:shd w:val="clear" w:color="auto" w:fill="auto"/>
        <w:bidi w:val="0"/>
        <w:spacing w:before="0" w:after="0"/>
        <w:ind w:left="0" w:right="200" w:firstLine="0"/>
      </w:pPr>
      <w:bookmarkStart w:id="3" w:name="bookmark3"/>
      <w:r>
        <w:rPr>
          <w:lang w:val="ru-RU" w:eastAsia="ru-RU" w:bidi="ru-RU"/>
          <w:sz w:val="24"/>
          <w:szCs w:val="24"/>
          <w:w w:val="100"/>
          <w:color w:val="000000"/>
          <w:position w:val="0"/>
        </w:rPr>
        <w:t>020759</w:t>
      </w:r>
      <w:bookmarkEnd w:id="3"/>
      <w:r>
        <w:br w:type="page"/>
      </w:r>
    </w:p>
    <w:p>
      <w:pPr>
        <w:pStyle w:val="Style7"/>
        <w:widowControl w:val="0"/>
        <w:keepNext w:val="0"/>
        <w:keepLines w:val="0"/>
        <w:shd w:val="clear" w:color="auto" w:fill="auto"/>
        <w:bidi w:val="0"/>
        <w:spacing w:before="0" w:after="235" w:line="299" w:lineRule="exact"/>
        <w:ind w:left="20" w:right="40" w:firstLine="0"/>
      </w:pPr>
      <w:r>
        <w:rPr>
          <w:lang w:val="ru-RU" w:eastAsia="ru-RU" w:bidi="ru-RU"/>
          <w:w w:val="100"/>
          <w:color w:val="000000"/>
          <w:position w:val="0"/>
        </w:rPr>
        <w:t>России по контролю в сфере закупок (далее - Комиссия) (приказ Смоленского УФАС России от 04.04.2017 № 74)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«Строй-дизайн» (далее-Заявитель) на действия аукционной комиссии, муниципального заказчика - МБУ «Физкультурно-оздоровительный комплекс им. Г.И. Сидоренкова» (далее - Заказчик) при проведении электронного аукциона на выполнение работ по ремонту полов в здании муниципального бюджетного учреждения «Физкультурно-оздоровительный комплекс им. Г.И. Сидоренкова» (извещение № 0363300124517000001) (далее - Аукцион)</w:t>
      </w:r>
    </w:p>
    <w:p>
      <w:pPr>
        <w:pStyle w:val="Style7"/>
        <w:widowControl w:val="0"/>
        <w:keepNext w:val="0"/>
        <w:keepLines w:val="0"/>
        <w:shd w:val="clear" w:color="auto" w:fill="auto"/>
        <w:bidi w:val="0"/>
        <w:jc w:val="center"/>
        <w:spacing w:before="0" w:after="195" w:line="230" w:lineRule="exact"/>
        <w:ind w:left="20" w:right="0" w:firstLine="0"/>
      </w:pPr>
      <w:r>
        <w:rPr>
          <w:lang w:val="ru-RU" w:eastAsia="ru-RU" w:bidi="ru-RU"/>
          <w:w w:val="100"/>
          <w:color w:val="000000"/>
          <w:position w:val="0"/>
        </w:rPr>
        <w:t>УСТАНОВИЛА:</w:t>
      </w:r>
    </w:p>
    <w:p>
      <w:pPr>
        <w:pStyle w:val="Style7"/>
        <w:widowControl w:val="0"/>
        <w:keepNext w:val="0"/>
        <w:keepLines w:val="0"/>
        <w:shd w:val="clear" w:color="auto" w:fill="auto"/>
        <w:bidi w:val="0"/>
        <w:jc w:val="left"/>
        <w:spacing w:before="0" w:after="0" w:line="299" w:lineRule="exact"/>
        <w:ind w:left="580" w:right="0" w:firstLine="0"/>
      </w:pPr>
      <w:r>
        <w:rPr>
          <w:lang w:val="ru-RU" w:eastAsia="ru-RU" w:bidi="ru-RU"/>
          <w:w w:val="100"/>
          <w:color w:val="000000"/>
          <w:position w:val="0"/>
        </w:rPr>
        <w:t>В Смоленское УФАС поступила жалоба ООО «Строй-дизайн».</w:t>
      </w:r>
    </w:p>
    <w:p>
      <w:pPr>
        <w:pStyle w:val="Style7"/>
        <w:widowControl w:val="0"/>
        <w:keepNext w:val="0"/>
        <w:keepLines w:val="0"/>
        <w:shd w:val="clear" w:color="auto" w:fill="auto"/>
        <w:bidi w:val="0"/>
        <w:spacing w:before="0" w:after="0" w:line="299" w:lineRule="exact"/>
        <w:ind w:left="20" w:right="40" w:firstLine="560"/>
      </w:pPr>
      <w:r>
        <w:rPr>
          <w:lang w:val="ru-RU" w:eastAsia="ru-RU" w:bidi="ru-RU"/>
          <w:w w:val="100"/>
          <w:color w:val="000000"/>
          <w:position w:val="0"/>
        </w:rPr>
        <w:t>По мнению заявителя, поданная им заявка на участие в электронном аукционе полностью соответствует аукционной документации муниципального заказчика. Заявитель полагает, что решение заказчика об отказе ООО «Строй-дизайн» в допуске к участию в электронном аукционе является неправомерным. Участник считает, что в его заявке эмиссионный класс формальдегида в фанере указан в соответствии с требованиями аукционной документации, через запятую, поскольку разные виды фанеры, предложенные ООО «Строй-дизайн», соответствуют сразу всем трем эмиссионным классам формальдегида.</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Представители Заказчика с доводами жалобы не согласились, просили признать её необоснованной, при этом пояснив, что решение об отказе в допуске к участию в электронном аукционе участника принято на основании пункта 1 части 4 статьи 67 Закона о контрактной системе.</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В ходе рассмотрения жалобы и проведенной в соответствии с частью 15 статьи 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Извещение № 0363300124517000001 о проведении электронного аукциона на выполнение работ по ремонту полов в здании муниципального бюджетного учреждения «Физкультурно-оздоровительный комплекс им. Г.И. Сидоренкова» было размещено в единой информационной системе 30.03.2017.</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Начальная (максимальная) цена контракта определена проектно-сметным методом и составляет 3 072 806,00 руб.</w:t>
      </w:r>
    </w:p>
    <w:p>
      <w:pPr>
        <w:pStyle w:val="Style7"/>
        <w:widowControl w:val="0"/>
        <w:keepNext w:val="0"/>
        <w:keepLines w:val="0"/>
        <w:shd w:val="clear" w:color="auto" w:fill="auto"/>
        <w:bidi w:val="0"/>
        <w:spacing w:before="0" w:after="0" w:line="299" w:lineRule="exact"/>
        <w:ind w:left="20" w:right="0" w:firstLine="720"/>
      </w:pPr>
      <w:r>
        <w:rPr>
          <w:lang w:val="ru-RU" w:eastAsia="ru-RU" w:bidi="ru-RU"/>
          <w:w w:val="100"/>
          <w:color w:val="000000"/>
          <w:position w:val="0"/>
        </w:rPr>
        <w:t>Дата и время окончания подачи заявок-21.04.2017 в 14:00.</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Дата окончания срока рассмотрения первых частей заявок участников - 26.04.2017.</w:t>
      </w:r>
    </w:p>
    <w:p>
      <w:pPr>
        <w:pStyle w:val="Style7"/>
        <w:widowControl w:val="0"/>
        <w:keepNext w:val="0"/>
        <w:keepLines w:val="0"/>
        <w:shd w:val="clear" w:color="auto" w:fill="auto"/>
        <w:bidi w:val="0"/>
        <w:spacing w:before="0" w:after="0" w:line="299" w:lineRule="exact"/>
        <w:ind w:left="20" w:right="40" w:firstLine="720"/>
      </w:pPr>
      <w:r>
        <w:rPr>
          <w:lang w:val="ru-RU" w:eastAsia="ru-RU" w:bidi="ru-RU"/>
          <w:w w:val="100"/>
          <w:color w:val="000000"/>
          <w:position w:val="0"/>
        </w:rPr>
        <w:t>На участие в электронном аукционе было подано 15 заявок. Заявка, которой присвоен порядковый номер 9, была отозвана участником. В соответствии с протоколом рассмотрения первых частей заявок от 26.04.2017 аукционная комиссия приняла решение о допуске к участию в аукционе в электронной форме участников закупки с порядковыми номерами 1, 2, 5, 7, 8.</w:t>
      </w:r>
    </w:p>
    <w:p>
      <w:pPr>
        <w:pStyle w:val="Style7"/>
        <w:widowControl w:val="0"/>
        <w:keepNext w:val="0"/>
        <w:keepLines w:val="0"/>
        <w:shd w:val="clear" w:color="auto" w:fill="auto"/>
        <w:bidi w:val="0"/>
        <w:spacing w:before="0" w:after="0" w:line="299" w:lineRule="exact"/>
        <w:ind w:left="20" w:right="0" w:firstLine="720"/>
      </w:pPr>
      <w:r>
        <w:rPr>
          <w:lang w:val="ru-RU" w:eastAsia="ru-RU" w:bidi="ru-RU"/>
          <w:w w:val="100"/>
          <w:color w:val="000000"/>
          <w:position w:val="0"/>
        </w:rPr>
        <w:t>Согласно пункту 5 Информационной карты объектом закупки является выполнение работ по ремонту полов МБУ «ФОК им. Г.И. Сидоренкова» в соответствии с локальной сметой и Техническим заданием.</w:t>
      </w:r>
    </w:p>
    <w:p>
      <w:pPr>
        <w:pStyle w:val="Style7"/>
        <w:widowControl w:val="0"/>
        <w:keepNext w:val="0"/>
        <w:keepLines w:val="0"/>
        <w:shd w:val="clear" w:color="auto" w:fill="auto"/>
        <w:bidi w:val="0"/>
        <w:spacing w:before="0" w:after="0" w:line="299" w:lineRule="exact"/>
        <w:ind w:left="40" w:right="40" w:firstLine="700"/>
      </w:pPr>
      <w:r>
        <w:rPr>
          <w:lang w:val="ru-RU" w:eastAsia="ru-RU" w:bidi="ru-RU"/>
          <w:w w:val="100"/>
          <w:color w:val="000000"/>
          <w:position w:val="0"/>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частности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widowControl w:val="0"/>
        <w:keepNext w:val="0"/>
        <w:keepLines w:val="0"/>
        <w:shd w:val="clear" w:color="auto" w:fill="auto"/>
        <w:bidi w:val="0"/>
        <w:spacing w:before="0" w:after="0" w:line="299" w:lineRule="exact"/>
        <w:ind w:left="40" w:right="40" w:firstLine="700"/>
      </w:pPr>
      <w:r>
        <w:rPr>
          <w:lang w:val="ru-RU" w:eastAsia="ru-RU" w:bidi="ru-RU"/>
          <w:w w:val="100"/>
          <w:color w:val="000000"/>
          <w:position w:val="0"/>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статьёй 33 данного закона.</w:t>
      </w:r>
    </w:p>
    <w:p>
      <w:pPr>
        <w:pStyle w:val="Style7"/>
        <w:widowControl w:val="0"/>
        <w:keepNext w:val="0"/>
        <w:keepLines w:val="0"/>
        <w:shd w:val="clear" w:color="auto" w:fill="auto"/>
        <w:bidi w:val="0"/>
        <w:spacing w:before="0" w:after="0" w:line="299" w:lineRule="exact"/>
        <w:ind w:left="40" w:right="40" w:firstLine="700"/>
      </w:pPr>
      <w:r>
        <w:rPr>
          <w:lang w:val="ru-RU" w:eastAsia="ru-RU" w:bidi="ru-RU"/>
          <w:w w:val="100"/>
          <w:color w:val="000000"/>
          <w:position w:val="0"/>
        </w:rPr>
        <w:t>В пункте 1 части 1 статьи 33 Закона о контрактной системе предусмотрено,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spacing w:before="0" w:after="0" w:line="299" w:lineRule="exact"/>
        <w:ind w:left="40" w:right="40" w:firstLine="540"/>
      </w:pPr>
      <w:r>
        <w:rPr>
          <w:lang w:val="ru-RU" w:eastAsia="ru-RU" w:bidi="ru-RU"/>
          <w:w w:val="100"/>
          <w:color w:val="000000"/>
          <w:position w:val="0"/>
        </w:rPr>
        <w:t>В соответствии с подпунктом «б» пункта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spacing w:before="0" w:after="0" w:line="299" w:lineRule="exact"/>
        <w:ind w:left="40" w:right="40" w:firstLine="780"/>
      </w:pPr>
      <w:r>
        <w:rPr>
          <w:lang w:val="ru-RU" w:eastAsia="ru-RU" w:bidi="ru-RU"/>
          <w:w w:val="100"/>
          <w:color w:val="000000"/>
          <w:position w:val="0"/>
        </w:rPr>
        <w:t>В соответствии с Документацией об электронном аукционе муниципальным заказчиком установлено требование о том, что первая часть заявки на участие в электронном аукционе должна содержать конкретные показатели используемого товара.</w:t>
      </w:r>
    </w:p>
    <w:p>
      <w:pPr>
        <w:pStyle w:val="Style7"/>
        <w:widowControl w:val="0"/>
        <w:keepNext w:val="0"/>
        <w:keepLines w:val="0"/>
        <w:shd w:val="clear" w:color="auto" w:fill="auto"/>
        <w:bidi w:val="0"/>
        <w:spacing w:before="0" w:after="0" w:line="299" w:lineRule="exact"/>
        <w:ind w:left="40" w:right="0" w:firstLine="700"/>
      </w:pPr>
      <w:r>
        <w:rPr>
          <w:lang w:val="ru-RU" w:eastAsia="ru-RU" w:bidi="ru-RU"/>
          <w:w w:val="100"/>
          <w:color w:val="000000"/>
          <w:position w:val="0"/>
        </w:rPr>
        <w:t>Заявке участника закупки ООО «Строй-дизайн» присвоен порядковый номер</w:t>
      </w:r>
    </w:p>
    <w:p>
      <w:pPr>
        <w:pStyle w:val="Style7"/>
        <w:widowControl w:val="0"/>
        <w:keepNext w:val="0"/>
        <w:keepLines w:val="0"/>
        <w:shd w:val="clear" w:color="auto" w:fill="auto"/>
        <w:bidi w:val="0"/>
        <w:spacing w:before="0" w:after="0" w:line="299" w:lineRule="exact"/>
        <w:ind w:left="40" w:right="0" w:firstLine="0"/>
      </w:pPr>
      <w:r>
        <w:rPr>
          <w:lang w:val="ru-RU" w:eastAsia="ru-RU" w:bidi="ru-RU"/>
          <w:w w:val="100"/>
          <w:color w:val="000000"/>
          <w:position w:val="0"/>
        </w:rPr>
        <w:t>14.</w:t>
      </w:r>
    </w:p>
    <w:p>
      <w:pPr>
        <w:pStyle w:val="Style7"/>
        <w:widowControl w:val="0"/>
        <w:keepNext w:val="0"/>
        <w:keepLines w:val="0"/>
        <w:shd w:val="clear" w:color="auto" w:fill="auto"/>
        <w:bidi w:val="0"/>
        <w:spacing w:before="0" w:after="0" w:line="299" w:lineRule="exact"/>
        <w:ind w:left="40" w:right="40" w:firstLine="700"/>
      </w:pPr>
      <w:r>
        <w:rPr>
          <w:lang w:val="ru-RU" w:eastAsia="ru-RU" w:bidi="ru-RU"/>
          <w:w w:val="100"/>
          <w:color w:val="000000"/>
          <w:position w:val="0"/>
        </w:rPr>
        <w:t>В заявке ООО «Строй-дизайн» класс эмиссии формальдегида в фанере указан следующим образом: Е-1,2,3, что не соответствует требованиям аукционной документации.</w:t>
      </w:r>
    </w:p>
    <w:p>
      <w:pPr>
        <w:pStyle w:val="Style7"/>
        <w:widowControl w:val="0"/>
        <w:keepNext w:val="0"/>
        <w:keepLines w:val="0"/>
        <w:shd w:val="clear" w:color="auto" w:fill="auto"/>
        <w:bidi w:val="0"/>
        <w:spacing w:before="0" w:after="0" w:line="299" w:lineRule="exact"/>
        <w:ind w:left="40" w:right="40" w:firstLine="700"/>
      </w:pPr>
      <w:r>
        <w:rPr>
          <w:lang w:val="ru-RU" w:eastAsia="ru-RU" w:bidi="ru-RU"/>
          <w:w w:val="100"/>
          <w:color w:val="000000"/>
          <w:position w:val="0"/>
        </w:rPr>
        <w:t>В заявке участник закупки перечислил тип покрытия рубероида подкладочного, а именно, тип покрытия - тальк, кварцевая крошка, крупнозернистый кварцевый песок, что не соответствует требованиям аукционной документации, поскольку тип рубероида подкладочного должен быть указан конкретно.</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Согласно части 1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В соответствии с пунктом 4 части 8 статьи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На основании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На заседание Комиссии заявителем не представлены, а также в составе жалобы заявителя отсутствуют документы, подтверждающие обоснованность доводов жалобы, в том числе о невозможности указать в составе первой части заявки конкретные значения вышеуказанных показателей используемого товара.</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Комиссия Смоленского УФАС России пришла к выводу, что аукционная комиссия правомерно отказала в допуске ООО «Строй-дизайн» к участию в аукционе.</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В ходе проведения внеплановой проверки Комиссией были изучены заявки всех участников закупки. Комиссия пришла к выводу, что аукционная комиссия правомерно отказала в допуске к участию в электронном аукционе участникам под номерами 3, 4, 6, 10, И, 12, 13, 14, 15, поскольку данные заявки не соответствуют требованиям аукционной документации муниципального заказчика.</w:t>
      </w:r>
    </w:p>
    <w:p>
      <w:pPr>
        <w:pStyle w:val="Style7"/>
        <w:widowControl w:val="0"/>
        <w:keepNext w:val="0"/>
        <w:keepLines w:val="0"/>
        <w:shd w:val="clear" w:color="auto" w:fill="auto"/>
        <w:bidi w:val="0"/>
        <w:spacing w:before="0" w:after="0" w:line="299" w:lineRule="exact"/>
        <w:ind w:left="20" w:right="20" w:firstLine="720"/>
      </w:pPr>
      <w:r>
        <w:rPr>
          <w:lang w:val="ru-RU" w:eastAsia="ru-RU" w:bidi="ru-RU"/>
          <w:w w:val="100"/>
          <w:color w:val="000000"/>
          <w:position w:val="0"/>
        </w:rPr>
        <w:t>Изучив все материалы по жалобе, руководствуясь статьёй 106 Закона о контрактной системе, Комиссия Смоленского УФАС России по контролю в сфере закупок,</w:t>
      </w:r>
    </w:p>
    <w:p>
      <w:pPr>
        <w:pStyle w:val="Style7"/>
        <w:widowControl w:val="0"/>
        <w:keepNext w:val="0"/>
        <w:keepLines w:val="0"/>
        <w:shd w:val="clear" w:color="auto" w:fill="auto"/>
        <w:bidi w:val="0"/>
        <w:jc w:val="center"/>
        <w:spacing w:before="0" w:after="0" w:line="299" w:lineRule="exact"/>
        <w:ind w:left="0" w:right="0" w:firstLine="0"/>
      </w:pPr>
      <w:r>
        <w:rPr>
          <w:lang w:val="ru-RU" w:eastAsia="ru-RU" w:bidi="ru-RU"/>
          <w:w w:val="100"/>
          <w:color w:val="000000"/>
          <w:position w:val="0"/>
        </w:rPr>
        <w:t>РЕШИЛА:</w:t>
      </w:r>
    </w:p>
    <w:p>
      <w:pPr>
        <w:pStyle w:val="Style7"/>
        <w:widowControl w:val="0"/>
        <w:keepNext w:val="0"/>
        <w:keepLines w:val="0"/>
        <w:shd w:val="clear" w:color="auto" w:fill="auto"/>
        <w:bidi w:val="0"/>
        <w:spacing w:before="0" w:after="115" w:line="299" w:lineRule="exact"/>
        <w:ind w:left="20" w:right="20" w:firstLine="720"/>
      </w:pPr>
      <w:r>
        <w:rPr>
          <w:lang w:val="ru-RU" w:eastAsia="ru-RU" w:bidi="ru-RU"/>
          <w:w w:val="100"/>
          <w:color w:val="000000"/>
          <w:position w:val="0"/>
        </w:rPr>
        <w:t>Признать жалобу ООО «Строй-дизайн» на действия аукционной комиссии, муниципального заказчика - МБУ «Физкультурно-оздоровительный комплекс им. Г.И. Сидоренкова» при проведении электронного аукциона на выполнение работ по ремонту полов в здании муниципального бюджетного учреждения «Физкультурно-оздоровительный комплекс им. Г.И. Сидоренкова» (извещение № 0363300124517000001) не обоснованной.</w:t>
      </w:r>
    </w:p>
    <w:p>
      <w:pPr>
        <w:pStyle w:val="Style7"/>
        <w:widowControl w:val="0"/>
        <w:keepNext w:val="0"/>
        <w:keepLines w:val="0"/>
        <w:shd w:val="clear" w:color="auto" w:fill="auto"/>
        <w:bidi w:val="0"/>
        <w:spacing w:before="0" w:after="0" w:line="230" w:lineRule="exact"/>
        <w:ind w:left="20" w:right="0" w:firstLine="720"/>
        <w:sectPr>
          <w:type w:val="continuous"/>
          <w:pgSz w:w="11906" w:h="16838"/>
          <w:pgMar w:top="1178" w:left="816" w:right="816" w:bottom="945" w:header="0" w:footer="3" w:gutter="626"/>
          <w:rtlGutter w:val="0"/>
          <w:cols w:space="720"/>
          <w:noEndnote/>
          <w:docGrid w:linePitch="360"/>
        </w:sectPr>
      </w:pPr>
      <w:r>
        <w:rPr>
          <w:lang w:val="ru-RU" w:eastAsia="ru-RU" w:bidi="ru-RU"/>
          <w:w w:val="100"/>
          <w:color w:val="000000"/>
          <w:position w:val="0"/>
        </w:rPr>
        <w:t>В соответствии с частью 9 статьи 106 Закона о контрактной системе</w:t>
      </w:r>
    </w:p>
    <w:p>
      <w:pPr>
        <w:pStyle w:val="Style7"/>
        <w:framePr w:w="9536" w:h="536" w:wrap="none" w:vAnchor="text" w:hAnchor="margin" w:x="543" w:y="3"/>
        <w:widowControl w:val="0"/>
        <w:keepNext w:val="0"/>
        <w:keepLines w:val="0"/>
        <w:shd w:val="clear" w:color="auto" w:fill="auto"/>
        <w:bidi w:val="0"/>
        <w:spacing w:before="0" w:after="0" w:line="299" w:lineRule="exact"/>
        <w:ind w:left="100" w:right="100" w:firstLine="0"/>
      </w:pPr>
      <w:r>
        <w:rPr>
          <w:rStyle w:val="CharStyle25"/>
          <w:spacing w:val="10"/>
        </w:rPr>
        <w:t>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7"/>
        <w:framePr w:w="9594" w:h="1803" w:wrap="none" w:vAnchor="text" w:hAnchor="margin" w:x="539" w:y="2446"/>
        <w:tabs>
          <w:tab w:leader="none" w:pos="8279" w:val="right"/>
          <w:tab w:leader="none" w:pos="9255" w:val="right"/>
        </w:tabs>
        <w:widowControl w:val="0"/>
        <w:keepNext w:val="0"/>
        <w:keepLines w:val="0"/>
        <w:shd w:val="clear" w:color="auto" w:fill="auto"/>
        <w:bidi w:val="0"/>
        <w:spacing w:before="0" w:after="0" w:line="900" w:lineRule="exact"/>
        <w:ind w:left="100" w:right="0" w:firstLine="0"/>
      </w:pPr>
      <w:r>
        <w:rPr>
          <w:rStyle w:val="CharStyle25"/>
          <w:spacing w:val="10"/>
        </w:rPr>
        <w:t>Члены Комиссии</w:t>
        <w:tab/>
        <w:t>В.П.</w:t>
        <w:tab/>
        <w:t>Епейкин</w:t>
      </w:r>
    </w:p>
    <w:p>
      <w:pPr>
        <w:pStyle w:val="Style7"/>
        <w:framePr w:w="9594" w:h="1803" w:wrap="none" w:vAnchor="text" w:hAnchor="margin" w:x="539" w:y="2446"/>
        <w:widowControl w:val="0"/>
        <w:keepNext w:val="0"/>
        <w:keepLines w:val="0"/>
        <w:shd w:val="clear" w:color="auto" w:fill="auto"/>
        <w:bidi w:val="0"/>
        <w:jc w:val="right"/>
        <w:spacing w:before="0" w:after="0" w:line="900" w:lineRule="exact"/>
        <w:ind w:left="0" w:right="100" w:firstLine="0"/>
      </w:pPr>
      <w:r>
        <w:rPr>
          <w:rStyle w:val="CharStyle25"/>
          <w:spacing w:val="10"/>
        </w:rPr>
        <w:t>Р.А. Черткова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4" w:lineRule="exact"/>
      </w:pPr>
    </w:p>
    <w:p>
      <w:pPr>
        <w:widowControl w:val="0"/>
        <w:rPr>
          <w:sz w:val="2"/>
          <w:szCs w:val="2"/>
        </w:rPr>
      </w:pPr>
    </w:p>
    <w:sectPr>
      <w:pgSz w:w="11906" w:h="16838"/>
      <w:pgMar w:top="2842" w:left="618" w:right="618" w:bottom="25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8"/>
      <w:szCs w:val="18"/>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spacing w:val="10"/>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0">
    <w:name w:val="Заголовок №2_"/>
    <w:basedOn w:val="DefaultParagraphFont"/>
    <w:link w:val="Style9"/>
    <w:rPr>
      <w:b/>
      <w:bCs/>
      <w:i w:val="0"/>
      <w:iCs w:val="0"/>
      <w:u w:val="none"/>
      <w:strike w:val="0"/>
      <w:smallCaps w:val="0"/>
      <w:sz w:val="23"/>
      <w:szCs w:val="23"/>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val="0"/>
      <w:bCs w:val="0"/>
      <w:i w:val="0"/>
      <w:iCs w:val="0"/>
      <w:u w:val="none"/>
      <w:strike w:val="0"/>
      <w:smallCaps w:val="0"/>
      <w:sz w:val="13"/>
      <w:szCs w:val="13"/>
      <w:rFonts w:ascii="Times New Roman" w:eastAsia="Times New Roman" w:hAnsi="Times New Roman" w:cs="Times New Roman"/>
    </w:rPr>
  </w:style>
  <w:style w:type="character" w:customStyle="1" w:styleId="CharStyle14">
    <w:name w:val="Основной текст (6) Exact"/>
    <w:basedOn w:val="DefaultParagraphFont"/>
    <w:link w:val="Style13"/>
    <w:rPr>
      <w:lang w:val="en-US" w:eastAsia="en-US" w:bidi="en-US"/>
      <w:b w:val="0"/>
      <w:bCs w:val="0"/>
      <w:i/>
      <w:iCs/>
      <w:u w:val="none"/>
      <w:strike w:val="0"/>
      <w:smallCaps w:val="0"/>
      <w:rFonts w:ascii="Times New Roman" w:eastAsia="Times New Roman" w:hAnsi="Times New Roman" w:cs="Times New Roman"/>
      <w:spacing w:val="23"/>
    </w:rPr>
  </w:style>
  <w:style w:type="character" w:customStyle="1" w:styleId="CharStyle15">
    <w:name w:val="Основной текст (6) + 6,5 pt,Интервал 0 pt Exact"/>
    <w:basedOn w:val="CharStyle14"/>
    <w:rPr>
      <w:lang w:val="ru-RU" w:eastAsia="ru-RU" w:bidi="ru-RU"/>
      <w:sz w:val="13"/>
      <w:szCs w:val="13"/>
      <w:w w:val="100"/>
      <w:spacing w:val="0"/>
      <w:color w:val="000000"/>
      <w:position w:val="0"/>
    </w:rPr>
  </w:style>
  <w:style w:type="character" w:customStyle="1" w:styleId="CharStyle17">
    <w:name w:val="Основной текст (7) Exact"/>
    <w:basedOn w:val="DefaultParagraphFont"/>
    <w:link w:val="Style16"/>
    <w:rPr>
      <w:b w:val="0"/>
      <w:bCs w:val="0"/>
      <w:i w:val="0"/>
      <w:iCs w:val="0"/>
      <w:u w:val="none"/>
      <w:strike w:val="0"/>
      <w:smallCaps w:val="0"/>
      <w:sz w:val="28"/>
      <w:szCs w:val="28"/>
      <w:rFonts w:ascii="Times New Roman" w:eastAsia="Times New Roman" w:hAnsi="Times New Roman" w:cs="Times New Roman"/>
      <w:spacing w:val="48"/>
    </w:rPr>
  </w:style>
  <w:style w:type="character" w:customStyle="1" w:styleId="CharStyle19">
    <w:name w:val="Основной текст (5)_"/>
    <w:basedOn w:val="DefaultParagraphFont"/>
    <w:link w:val="Style18"/>
    <w:rPr>
      <w:b w:val="0"/>
      <w:bCs w:val="0"/>
      <w:i/>
      <w:iCs/>
      <w:u w:val="none"/>
      <w:strike w:val="0"/>
      <w:smallCaps w:val="0"/>
      <w:sz w:val="12"/>
      <w:szCs w:val="12"/>
      <w:rFonts w:ascii="Times New Roman" w:eastAsia="Times New Roman" w:hAnsi="Times New Roman" w:cs="Times New Roman"/>
    </w:rPr>
  </w:style>
  <w:style w:type="character" w:customStyle="1" w:styleId="CharStyle20">
    <w:name w:val="Основной текст (5) + Не курсив"/>
    <w:basedOn w:val="CharStyle19"/>
    <w:rPr>
      <w:lang w:val="en-US" w:eastAsia="en-US" w:bidi="en-US"/>
      <w:i/>
      <w:iCs/>
      <w:w w:val="100"/>
      <w:spacing w:val="0"/>
      <w:color w:val="000000"/>
      <w:position w:val="0"/>
    </w:rPr>
  </w:style>
  <w:style w:type="character" w:customStyle="1" w:styleId="CharStyle22">
    <w:name w:val="Основной текст (9) Exact"/>
    <w:basedOn w:val="DefaultParagraphFont"/>
    <w:link w:val="Style21"/>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24">
    <w:name w:val="Основной текст (8)_"/>
    <w:basedOn w:val="DefaultParagraphFont"/>
    <w:link w:val="Style23"/>
    <w:rPr>
      <w:b w:val="0"/>
      <w:bCs w:val="0"/>
      <w:i w:val="0"/>
      <w:iCs w:val="0"/>
      <w:u w:val="none"/>
      <w:strike w:val="0"/>
      <w:smallCaps w:val="0"/>
      <w:sz w:val="19"/>
      <w:szCs w:val="19"/>
      <w:rFonts w:ascii="Calibri" w:eastAsia="Calibri" w:hAnsi="Calibri" w:cs="Calibri"/>
    </w:rPr>
  </w:style>
  <w:style w:type="character" w:customStyle="1" w:styleId="CharStyle2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1"/>
    </w:rPr>
  </w:style>
  <w:style w:type="character" w:customStyle="1" w:styleId="CharStyle27">
    <w:name w:val="Заголовок №1_"/>
    <w:basedOn w:val="DefaultParagraphFont"/>
    <w:link w:val="Style26"/>
    <w:rPr>
      <w:b/>
      <w:bCs/>
      <w:i w:val="0"/>
      <w:iCs w:val="0"/>
      <w:u w:val="none"/>
      <w:strike w:val="0"/>
      <w:smallCaps w:val="0"/>
      <w:rFonts w:ascii="Times New Roman" w:eastAsia="Times New Roman" w:hAnsi="Times New Roman" w:cs="Times New Roman"/>
      <w:spacing w:val="60"/>
    </w:rPr>
  </w:style>
  <w:style w:type="paragraph" w:customStyle="1" w:styleId="Style3">
    <w:name w:val="Основной текст (2)"/>
    <w:basedOn w:val="Normal"/>
    <w:link w:val="CharStyle4"/>
    <w:pPr>
      <w:widowControl w:val="0"/>
      <w:shd w:val="clear" w:color="auto" w:fill="FFFFFF"/>
      <w:jc w:val="center"/>
      <w:spacing w:before="360" w:line="216" w:lineRule="exact"/>
    </w:pPr>
    <w:rPr>
      <w:b w:val="0"/>
      <w:bCs w:val="0"/>
      <w:i w:val="0"/>
      <w:iCs w:val="0"/>
      <w:u w:val="none"/>
      <w:strike w:val="0"/>
      <w:smallCaps w:val="0"/>
      <w:sz w:val="18"/>
      <w:szCs w:val="18"/>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spacing w:line="295"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7">
    <w:name w:val="Основной текст"/>
    <w:basedOn w:val="Normal"/>
    <w:link w:val="CharStyle8"/>
    <w:pPr>
      <w:widowControl w:val="0"/>
      <w:shd w:val="clear" w:color="auto" w:fill="FFFFFF"/>
      <w:jc w:val="both"/>
      <w:spacing w:after="60" w:line="295"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9">
    <w:name w:val="Заголовок №2"/>
    <w:basedOn w:val="Normal"/>
    <w:link w:val="CharStyle10"/>
    <w:pPr>
      <w:widowControl w:val="0"/>
      <w:shd w:val="clear" w:color="auto" w:fill="FFFFFF"/>
      <w:jc w:val="center"/>
      <w:outlineLvl w:val="1"/>
      <w:spacing w:after="60" w:line="0"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jc w:val="center"/>
      <w:spacing w:line="176"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3">
    <w:name w:val="Основной текст (6)"/>
    <w:basedOn w:val="Normal"/>
    <w:link w:val="CharStyle14"/>
    <w:pPr>
      <w:widowControl w:val="0"/>
      <w:shd w:val="clear" w:color="auto" w:fill="FFFFFF"/>
      <w:spacing w:line="0" w:lineRule="exact"/>
    </w:pPr>
    <w:rPr>
      <w:lang w:val="en-US" w:eastAsia="en-US" w:bidi="en-US"/>
      <w:b w:val="0"/>
      <w:bCs w:val="0"/>
      <w:i/>
      <w:iCs/>
      <w:u w:val="none"/>
      <w:strike w:val="0"/>
      <w:smallCaps w:val="0"/>
      <w:rFonts w:ascii="Times New Roman" w:eastAsia="Times New Roman" w:hAnsi="Times New Roman" w:cs="Times New Roman"/>
      <w:spacing w:val="23"/>
    </w:rPr>
  </w:style>
  <w:style w:type="paragraph" w:customStyle="1" w:styleId="Style16">
    <w:name w:val="Основной текст (7)"/>
    <w:basedOn w:val="Normal"/>
    <w:link w:val="CharStyle17"/>
    <w:pPr>
      <w:widowControl w:val="0"/>
      <w:shd w:val="clear" w:color="auto" w:fill="FFFFFF"/>
      <w:spacing w:line="0" w:lineRule="exact"/>
    </w:pPr>
    <w:rPr>
      <w:b w:val="0"/>
      <w:bCs w:val="0"/>
      <w:i w:val="0"/>
      <w:iCs w:val="0"/>
      <w:u w:val="none"/>
      <w:strike w:val="0"/>
      <w:smallCaps w:val="0"/>
      <w:sz w:val="28"/>
      <w:szCs w:val="28"/>
      <w:rFonts w:ascii="Times New Roman" w:eastAsia="Times New Roman" w:hAnsi="Times New Roman" w:cs="Times New Roman"/>
      <w:spacing w:val="48"/>
    </w:rPr>
  </w:style>
  <w:style w:type="paragraph" w:customStyle="1" w:styleId="Style18">
    <w:name w:val="Основной текст (5)"/>
    <w:basedOn w:val="Normal"/>
    <w:link w:val="CharStyle19"/>
    <w:pPr>
      <w:widowControl w:val="0"/>
      <w:shd w:val="clear" w:color="auto" w:fill="FFFFFF"/>
      <w:spacing w:line="0" w:lineRule="exact"/>
    </w:pPr>
    <w:rPr>
      <w:b w:val="0"/>
      <w:bCs w:val="0"/>
      <w:i/>
      <w:iCs/>
      <w:u w:val="none"/>
      <w:strike w:val="0"/>
      <w:smallCaps w:val="0"/>
      <w:sz w:val="12"/>
      <w:szCs w:val="12"/>
      <w:rFonts w:ascii="Times New Roman" w:eastAsia="Times New Roman" w:hAnsi="Times New Roman" w:cs="Times New Roman"/>
    </w:rPr>
  </w:style>
  <w:style w:type="paragraph" w:customStyle="1" w:styleId="Style21">
    <w:name w:val="Основной текст (9)"/>
    <w:basedOn w:val="Normal"/>
    <w:link w:val="CharStyle22"/>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4"/>
    </w:rPr>
  </w:style>
  <w:style w:type="paragraph" w:customStyle="1" w:styleId="Style23">
    <w:name w:val="Основной текст (8)"/>
    <w:basedOn w:val="Normal"/>
    <w:link w:val="CharStyle24"/>
    <w:pPr>
      <w:widowControl w:val="0"/>
      <w:shd w:val="clear" w:color="auto" w:fill="FFFFFF"/>
      <w:spacing w:line="0" w:lineRule="exact"/>
    </w:pPr>
    <w:rPr>
      <w:b w:val="0"/>
      <w:bCs w:val="0"/>
      <w:i w:val="0"/>
      <w:iCs w:val="0"/>
      <w:u w:val="none"/>
      <w:strike w:val="0"/>
      <w:smallCaps w:val="0"/>
      <w:sz w:val="19"/>
      <w:szCs w:val="19"/>
      <w:rFonts w:ascii="Calibri" w:eastAsia="Calibri" w:hAnsi="Calibri" w:cs="Calibri"/>
    </w:rPr>
  </w:style>
  <w:style w:type="paragraph" w:customStyle="1" w:styleId="Style26">
    <w:name w:val="Заголовок №1"/>
    <w:basedOn w:val="Normal"/>
    <w:link w:val="CharStyle27"/>
    <w:pPr>
      <w:widowControl w:val="0"/>
      <w:shd w:val="clear" w:color="auto" w:fill="FFFFFF"/>
      <w:jc w:val="right"/>
      <w:outlineLvl w:val="0"/>
      <w:spacing w:line="299" w:lineRule="exact"/>
    </w:pPr>
    <w:rPr>
      <w:b/>
      <w:bCs/>
      <w:i w:val="0"/>
      <w:iCs w:val="0"/>
      <w:u w:val="none"/>
      <w:strike w:val="0"/>
      <w:smallCaps w:val="0"/>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