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93" w:after="13"/>
        <w:ind w:left="0" w:right="0" w:firstLine="0"/>
      </w:pPr>
      <w:r>
        <w:rPr>
          <w:lang w:val="ru-RU" w:eastAsia="ru-RU" w:bidi="ru-RU"/>
          <w:w w:val="100"/>
          <w:spacing w:val="0"/>
          <w:color w:val="000000"/>
          <w:position w:val="0"/>
        </w:rPr>
        <w:t>ФЕДЕРАЛЬНАЯ АНТИМОНОПОЛЬНАЯ СЛУЖБА Управление по Кировской области</w:t>
      </w:r>
    </w:p>
    <w:p>
      <w:pPr>
        <w:pStyle w:val="Style5"/>
        <w:tabs>
          <w:tab w:leader="none" w:pos="7782" w:val="right"/>
          <w:tab w:leader="none" w:pos="8984" w:val="right"/>
        </w:tabs>
        <w:widowControl w:val="0"/>
        <w:keepNext w:val="0"/>
        <w:keepLines w:val="0"/>
        <w:shd w:val="clear" w:color="auto" w:fill="auto"/>
        <w:bidi w:val="0"/>
        <w:jc w:val="left"/>
        <w:spacing w:before="0" w:after="0"/>
        <w:ind w:left="20" w:right="760" w:firstLine="2320"/>
      </w:pPr>
      <w:r>
        <w:rPr>
          <w:lang w:val="ru-RU" w:eastAsia="ru-RU" w:bidi="ru-RU"/>
          <w:w w:val="100"/>
          <w:spacing w:val="0"/>
          <w:color w:val="000000"/>
          <w:position w:val="0"/>
        </w:rPr>
        <w:t xml:space="preserve">610020 г. Киров, ул.К.Либкнехта, 55, тел: 64-73-31 </w:t>
      </w:r>
      <w:r>
        <w:rPr>
          <w:rStyle w:val="CharStyle7"/>
        </w:rPr>
        <w:t>«12» мая 2017 г.</w:t>
        <w:tab/>
        <w:t>№</w:t>
        <w:tab/>
        <w:t>187/03-17-3</w:t>
      </w:r>
    </w:p>
    <w:p>
      <w:pPr>
        <w:pStyle w:val="Style3"/>
        <w:widowControl w:val="0"/>
        <w:keepNext w:val="0"/>
        <w:keepLines w:val="0"/>
        <w:shd w:val="clear" w:color="auto" w:fill="auto"/>
        <w:bidi w:val="0"/>
        <w:spacing w:before="0" w:after="272" w:line="220" w:lineRule="exact"/>
        <w:ind w:left="0" w:right="0" w:firstLine="0"/>
      </w:pPr>
      <w:r>
        <w:rPr>
          <w:rStyle w:val="CharStyle8"/>
          <w:b/>
          <w:bCs/>
        </w:rPr>
        <w:t>РЕШЕНИЕ</w:t>
      </w:r>
    </w:p>
    <w:p>
      <w:pPr>
        <w:pStyle w:val="Style5"/>
        <w:widowControl w:val="0"/>
        <w:keepNext w:val="0"/>
        <w:keepLines w:val="0"/>
        <w:shd w:val="clear" w:color="auto" w:fill="auto"/>
        <w:bidi w:val="0"/>
        <w:jc w:val="left"/>
        <w:spacing w:before="0" w:after="0" w:line="266"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Кировской области по контролю в сфере закупок в составе:</w:t>
      </w:r>
    </w:p>
    <w:p>
      <w:pPr>
        <w:pStyle w:val="Style5"/>
        <w:widowControl w:val="0"/>
        <w:keepNext w:val="0"/>
        <w:keepLines w:val="0"/>
        <w:shd w:val="clear" w:color="auto" w:fill="auto"/>
        <w:bidi w:val="0"/>
        <w:jc w:val="left"/>
        <w:spacing w:before="0" w:after="0" w:line="266" w:lineRule="exact"/>
        <w:ind w:left="20" w:right="0" w:firstLine="700"/>
      </w:pPr>
      <w:r>
        <w:rPr>
          <w:lang w:val="ru-RU" w:eastAsia="ru-RU" w:bidi="ru-RU"/>
          <w:w w:val="100"/>
          <w:spacing w:val="0"/>
          <w:color w:val="000000"/>
          <w:position w:val="0"/>
        </w:rPr>
        <w:t>Зам. председателя комиссии:</w:t>
      </w:r>
    </w:p>
    <w:p>
      <w:pPr>
        <w:pStyle w:val="Style5"/>
        <w:widowControl w:val="0"/>
        <w:keepNext w:val="0"/>
        <w:keepLines w:val="0"/>
        <w:shd w:val="clear" w:color="auto" w:fill="auto"/>
        <w:bidi w:val="0"/>
        <w:jc w:val="left"/>
        <w:spacing w:before="0" w:after="0" w:line="266" w:lineRule="exact"/>
        <w:ind w:left="20" w:right="20" w:firstLine="700"/>
      </w:pPr>
      <w:r>
        <w:rPr>
          <w:lang w:val="ru-RU" w:eastAsia="ru-RU" w:bidi="ru-RU"/>
          <w:w w:val="100"/>
          <w:spacing w:val="0"/>
          <w:color w:val="000000"/>
          <w:position w:val="0"/>
        </w:rPr>
        <w:t>Фуфачевой И.Н. - зам. руководителя управления-начальника отдела КЗ Кировского УФАС России;</w:t>
      </w:r>
    </w:p>
    <w:p>
      <w:pPr>
        <w:pStyle w:val="Style5"/>
        <w:widowControl w:val="0"/>
        <w:keepNext w:val="0"/>
        <w:keepLines w:val="0"/>
        <w:shd w:val="clear" w:color="auto" w:fill="auto"/>
        <w:bidi w:val="0"/>
        <w:jc w:val="left"/>
        <w:spacing w:before="0" w:after="0" w:line="266" w:lineRule="exact"/>
        <w:ind w:left="2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left"/>
        <w:spacing w:before="0" w:after="0" w:line="266" w:lineRule="exact"/>
        <w:ind w:left="20" w:right="20" w:firstLine="700"/>
      </w:pPr>
      <w:r>
        <w:rPr>
          <w:lang w:val="ru-RU" w:eastAsia="ru-RU" w:bidi="ru-RU"/>
          <w:w w:val="100"/>
          <w:spacing w:val="0"/>
          <w:color w:val="000000"/>
          <w:position w:val="0"/>
        </w:rPr>
        <w:t>Городиловой С.С.- специалиста 1 разряда отдела КЗ управления ФАС по Кировской области;</w:t>
      </w:r>
    </w:p>
    <w:p>
      <w:pPr>
        <w:pStyle w:val="Style5"/>
        <w:widowControl w:val="0"/>
        <w:keepNext w:val="0"/>
        <w:keepLines w:val="0"/>
        <w:shd w:val="clear" w:color="auto" w:fill="auto"/>
        <w:bidi w:val="0"/>
        <w:jc w:val="left"/>
        <w:spacing w:before="0" w:after="0" w:line="266" w:lineRule="exact"/>
        <w:ind w:left="20" w:right="20" w:firstLine="700"/>
      </w:pPr>
      <w:r>
        <w:rPr>
          <w:lang w:val="ru-RU" w:eastAsia="ru-RU" w:bidi="ru-RU"/>
          <w:w w:val="100"/>
          <w:spacing w:val="0"/>
          <w:color w:val="000000"/>
          <w:position w:val="0"/>
        </w:rPr>
        <w:t>Багаевой М.Е.- специалиста 1 разряда отдела КЗ управления ФАС по Кировской области,</w:t>
      </w:r>
    </w:p>
    <w:p>
      <w:pPr>
        <w:pStyle w:val="Style5"/>
        <w:widowControl w:val="0"/>
        <w:keepNext w:val="0"/>
        <w:keepLines w:val="0"/>
        <w:shd w:val="clear" w:color="auto" w:fill="auto"/>
        <w:bidi w:val="0"/>
        <w:jc w:val="left"/>
        <w:spacing w:before="0" w:after="277" w:line="266" w:lineRule="exact"/>
        <w:ind w:left="20" w:right="0" w:firstLine="700"/>
      </w:pPr>
      <w:r>
        <w:rPr>
          <w:lang w:val="ru-RU" w:eastAsia="ru-RU" w:bidi="ru-RU"/>
          <w:w w:val="100"/>
          <w:spacing w:val="0"/>
          <w:color w:val="000000"/>
          <w:position w:val="0"/>
        </w:rPr>
        <w:t>рассмотрев жалобу ООО «ОргСтрой»,</w:t>
      </w:r>
    </w:p>
    <w:p>
      <w:pPr>
        <w:pStyle w:val="Style3"/>
        <w:widowControl w:val="0"/>
        <w:keepNext w:val="0"/>
        <w:keepLines w:val="0"/>
        <w:shd w:val="clear" w:color="auto" w:fill="auto"/>
        <w:bidi w:val="0"/>
        <w:jc w:val="left"/>
        <w:spacing w:before="0" w:after="272" w:line="220" w:lineRule="exact"/>
        <w:ind w:left="4080" w:right="0" w:firstLine="0"/>
      </w:pPr>
      <w:r>
        <w:rPr>
          <w:rStyle w:val="CharStyle8"/>
          <w:b/>
          <w:bCs/>
        </w:rPr>
        <w:t>УСТАНОВИЛА:</w:t>
      </w:r>
    </w:p>
    <w:p>
      <w:pPr>
        <w:pStyle w:val="Style5"/>
        <w:numPr>
          <w:ilvl w:val="0"/>
          <w:numId w:val="1"/>
        </w:numPr>
        <w:tabs>
          <w:tab w:leader="none" w:pos="1755" w:val="left"/>
        </w:tabs>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г. в Кировское УФАС России поступила жалоба ООО «ОргСтрой» (далее - Заявитель) на действия аукционной комиссии Администрации муниципального образования городского округа город Вятские Поляны Кировской области (далее - Уполномоченный орган) при проведении электронного аукциона на выполнение работ по ремонту полов (номер извещения 0140300021017000082). Заказчик-МКОУ «Лицей с кадетскими классами имени Г.С. Шпагина».</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 xml:space="preserve">Заявитель сообщает, что его заявка (№ 7) была необоснованно отклонена комиссией Уполномоченного органа на основании п. 1 ч. 4 ст. 67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по причине неуказания конкретной характеристики товара.</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 xml:space="preserve">В соответствии с ч. 1 ст. 106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Заявителю, Заказчику и Уполномоченному органу направлено уведомление о дате и времени рассмотрения жалобы. Рассмотрение жалобы назначено на 12.05.2017 г.</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Заявитель извещен надлежащим образом, явку представителя не обеспечил, ходатайствовал о рассмотрении материалов дела в его отсутствие. Заказчик, извещенный о дате времени и месте рассмотрения жалобы, явку представителя не обеспечил.</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Уполномоченный орган, извещенный надлежащим образом, ходатайствовал о рассмотрении материалов жалобы в его отсутствие, представил письменные пояснения, согласно которым аукционная комиссия признает, что отклонение заявки № 7 является ошибочным. Во время оформления протокола рассмотрения первых частей заявок на участие в электронном аукционе была допущена техническая ошибка должностным лицом, оформлявшим протокол рассмотрения первых частей заявок. Просит отменить итоги электронного аукциона с целью надлежащего исполнения Закона о контрактной системе.</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ознакомившись с письменной позицией Заявителя и Уполномоченного органа материалами жалобы, изучив представленные документы, Комиссия Кировского УФАС России приходит к следующим выводам.</w:t>
      </w:r>
    </w:p>
    <w:p>
      <w:pPr>
        <w:pStyle w:val="Style5"/>
        <w:numPr>
          <w:ilvl w:val="0"/>
          <w:numId w:val="3"/>
        </w:numPr>
        <w:tabs>
          <w:tab w:leader="none" w:pos="1730" w:val="left"/>
        </w:tabs>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 xml:space="preserve">года на официальном сайте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было размещено извещение № 0140300021017000082 о проведении аукциона в электронной форме на выполнение работ по ремонту полов. Начальная (максимальная) цена контракта - 136 290.00 руб. Окончание срока подачи заявок - 24 апреля 2017 года в 09 ч. 00 мин. года. Дата окончания срока рассмотрения первых частей заявок участников - 25 апреля 2017 года. Дата проведения электронного аукциона - 28 апреля 2017 года.</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В соответствии с ч.4 ст.67 Закона о контрактной системе участник электронного аукциона не допускается к участию в нем в случае:</w:t>
      </w:r>
    </w:p>
    <w:p>
      <w:pPr>
        <w:pStyle w:val="Style5"/>
        <w:numPr>
          <w:ilvl w:val="0"/>
          <w:numId w:val="5"/>
        </w:numPr>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5"/>
        <w:numPr>
          <w:ilvl w:val="0"/>
          <w:numId w:val="5"/>
        </w:numPr>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В соответствии с п. 3 ч. 3 ст. 66 Закона о контрактной системе первая часть заявки на участие в электронном аукционе при заключении контракта на выполнение работы с использованием товара, должна содержать:</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Аналогичные требования к составу первой части заявки определены п.З ч. 3.2 раздела 3 инструкции о порядке участия в электронном аукционе.</w:t>
      </w:r>
    </w:p>
    <w:p>
      <w:pPr>
        <w:pStyle w:val="Style5"/>
        <w:tabs>
          <w:tab w:leader="none" w:pos="9726" w:val="right"/>
        </w:tabs>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Согласно Приложению к техническому заданию на выполнение работ по ремонту полов (здание основной школы кабинет № 22, здание начальных классов кабинет №</w:t>
        <w:tab/>
        <w:t>15)</w:t>
      </w:r>
    </w:p>
    <w:p>
      <w:pPr>
        <w:pStyle w:val="Style5"/>
        <w:widowControl w:val="0"/>
        <w:keepNext w:val="0"/>
        <w:keepLines w:val="0"/>
        <w:shd w:val="clear" w:color="auto" w:fill="auto"/>
        <w:bidi w:val="0"/>
        <w:jc w:val="both"/>
        <w:spacing w:before="0" w:after="0" w:line="266" w:lineRule="exact"/>
        <w:ind w:left="20" w:right="20" w:firstLine="0"/>
      </w:pPr>
      <w:r>
        <w:rPr>
          <w:lang w:val="ru-RU" w:eastAsia="ru-RU" w:bidi="ru-RU"/>
          <w:w w:val="100"/>
          <w:spacing w:val="0"/>
          <w:color w:val="000000"/>
          <w:position w:val="0"/>
        </w:rPr>
        <w:t xml:space="preserve">характеристики товара, требуемые документацией об аукционе по позиции № 2: «Линолеум. Толщина </w:t>
      </w:r>
      <w:r>
        <w:rPr>
          <w:rStyle w:val="CharStyle9"/>
        </w:rPr>
        <w:t>не менее</w:t>
      </w:r>
      <w:r>
        <w:rPr>
          <w:lang w:val="ru-RU" w:eastAsia="ru-RU" w:bidi="ru-RU"/>
          <w:w w:val="100"/>
          <w:spacing w:val="0"/>
          <w:color w:val="000000"/>
          <w:position w:val="0"/>
        </w:rPr>
        <w:t xml:space="preserve"> 2 мм, защитный слой </w:t>
      </w:r>
      <w:r>
        <w:rPr>
          <w:rStyle w:val="CharStyle9"/>
        </w:rPr>
        <w:t>не менее</w:t>
      </w:r>
      <w:r>
        <w:rPr>
          <w:lang w:val="ru-RU" w:eastAsia="ru-RU" w:bidi="ru-RU"/>
          <w:w w:val="100"/>
          <w:spacing w:val="0"/>
          <w:color w:val="000000"/>
          <w:position w:val="0"/>
        </w:rPr>
        <w:t xml:space="preserve"> 0,7 мм, класс 34/43, пожарная безопасность Г4, ВЗ, РП1, ДЗ, Т2. Сертификация.».</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В первой части заявки ООО «ОргСтрой» по позиции № 2 предложено: «Линолеум. Толщина 2 мм, защитный слой 0,7 мм, класс 34/43, пожарная безопасность Г4, ВЗ, РП1, ДЗ, Т2. Сертификация».</w:t>
      </w:r>
    </w:p>
    <w:p>
      <w:pPr>
        <w:pStyle w:val="Style5"/>
        <w:widowControl w:val="0"/>
        <w:keepNext w:val="0"/>
        <w:keepLines w:val="0"/>
        <w:shd w:val="clear" w:color="auto" w:fill="auto"/>
        <w:bidi w:val="0"/>
        <w:jc w:val="both"/>
        <w:spacing w:before="0" w:after="0" w:line="266" w:lineRule="exact"/>
        <w:ind w:left="20" w:right="0" w:firstLine="540"/>
      </w:pPr>
      <w:r>
        <w:rPr>
          <w:lang w:val="ru-RU" w:eastAsia="ru-RU" w:bidi="ru-RU"/>
          <w:w w:val="100"/>
          <w:spacing w:val="0"/>
          <w:color w:val="000000"/>
          <w:position w:val="0"/>
        </w:rPr>
        <w:t>Согласно протоколу рассмотрения заявок на участие в электронном аукционе от</w:t>
      </w:r>
    </w:p>
    <w:p>
      <w:pPr>
        <w:pStyle w:val="Style5"/>
        <w:numPr>
          <w:ilvl w:val="0"/>
          <w:numId w:val="7"/>
        </w:numPr>
        <w:tabs>
          <w:tab w:leader="none" w:pos="1204" w:val="left"/>
        </w:tabs>
        <w:widowControl w:val="0"/>
        <w:keepNext w:val="0"/>
        <w:keepLines w:val="0"/>
        <w:shd w:val="clear" w:color="auto" w:fill="auto"/>
        <w:bidi w:val="0"/>
        <w:jc w:val="both"/>
        <w:spacing w:before="0" w:after="0" w:line="266" w:lineRule="exact"/>
        <w:ind w:left="20" w:right="20" w:firstLine="0"/>
      </w:pPr>
      <w:r>
        <w:rPr>
          <w:lang w:val="ru-RU" w:eastAsia="ru-RU" w:bidi="ru-RU"/>
          <w:w w:val="100"/>
          <w:spacing w:val="0"/>
          <w:color w:val="000000"/>
          <w:position w:val="0"/>
        </w:rPr>
        <w:t>года аукционная комиссия Уполномоченного органа признала заявку № 7 на участие в электронном аукционе не соответствующей требованиям, установленным аукционной документацией, обосновав данное решение тем, что первая часть заявки участника закупки не соответствует требованиям, установленным пунктом 3.5 главы 3 инструкции документации об электронном аукционе, а именно в заявке участника не указана конкретная характеристика товара (Линолеум, толщина, защитный слой-не убрана фраза «не менее»).</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Проанализировав заявку № 7, Комиссией Кировского УФАС России установлено следующее.</w:t>
      </w:r>
    </w:p>
    <w:p>
      <w:pPr>
        <w:pStyle w:val="Style5"/>
        <w:widowControl w:val="0"/>
        <w:keepNext w:val="0"/>
        <w:keepLines w:val="0"/>
        <w:shd w:val="clear" w:color="auto" w:fill="auto"/>
        <w:bidi w:val="0"/>
        <w:jc w:val="both"/>
        <w:spacing w:before="0" w:after="0" w:line="266" w:lineRule="exact"/>
        <w:ind w:left="20" w:right="0" w:firstLine="540"/>
      </w:pPr>
      <w:r>
        <w:rPr>
          <w:lang w:val="ru-RU" w:eastAsia="ru-RU" w:bidi="ru-RU"/>
          <w:w w:val="100"/>
          <w:spacing w:val="0"/>
          <w:color w:val="000000"/>
          <w:position w:val="0"/>
        </w:rPr>
        <w:t>В составе заявки № 7 представлены документы:</w:t>
      </w:r>
    </w:p>
    <w:p>
      <w:pPr>
        <w:pStyle w:val="Style5"/>
        <w:numPr>
          <w:ilvl w:val="0"/>
          <w:numId w:val="9"/>
        </w:numPr>
        <w:tabs>
          <w:tab w:leader="none" w:pos="1334" w:val="left"/>
        </w:tabs>
        <w:widowControl w:val="0"/>
        <w:keepNext w:val="0"/>
        <w:keepLines w:val="0"/>
        <w:shd w:val="clear" w:color="auto" w:fill="auto"/>
        <w:bidi w:val="0"/>
        <w:jc w:val="both"/>
        <w:spacing w:before="0" w:after="0" w:line="266" w:lineRule="exact"/>
        <w:ind w:left="20" w:right="0" w:firstLine="540"/>
      </w:pPr>
      <w:r>
        <w:rPr>
          <w:lang w:val="ru-RU" w:eastAsia="ru-RU" w:bidi="ru-RU"/>
          <w:w w:val="100"/>
          <w:spacing w:val="0"/>
          <w:color w:val="000000"/>
          <w:position w:val="0"/>
        </w:rPr>
        <w:t>Техническое задание на выполнение работ по ремонту полов;</w:t>
      </w:r>
    </w:p>
    <w:p>
      <w:pPr>
        <w:pStyle w:val="Style5"/>
        <w:numPr>
          <w:ilvl w:val="0"/>
          <w:numId w:val="9"/>
        </w:numPr>
        <w:tabs>
          <w:tab w:leader="none" w:pos="1334" w:val="left"/>
        </w:tabs>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Сведения о качестве, характеристиках товара, его безопасности, функциональных характеристиках и иные сведения о товаре, представление которых требуется документацией об аукционе. В столбце «Характеристика товара, предлагаемого к поставке участником размещения заказа» данного документа указано наименование товара - Линолеум. Толщина 2 мм, защитный слой 0,7 мм, класс 34/43, пожарная безопасность Г4, ВЗ, РП1, ДЗ, Т2. Сертификация.</w:t>
      </w:r>
    </w:p>
    <w:p>
      <w:pPr>
        <w:pStyle w:val="Style5"/>
        <w:widowControl w:val="0"/>
        <w:keepNext w:val="0"/>
        <w:keepLines w:val="0"/>
        <w:shd w:val="clear" w:color="auto" w:fill="auto"/>
        <w:bidi w:val="0"/>
        <w:jc w:val="both"/>
        <w:spacing w:before="0" w:after="0" w:line="266" w:lineRule="exact"/>
        <w:ind w:left="20" w:right="20" w:firstLine="540"/>
      </w:pPr>
      <w:r>
        <w:rPr>
          <w:lang w:val="ru-RU" w:eastAsia="ru-RU" w:bidi="ru-RU"/>
          <w:w w:val="100"/>
          <w:spacing w:val="0"/>
          <w:color w:val="000000"/>
          <w:position w:val="0"/>
        </w:rPr>
        <w:t>Таким образом, заявка № 7 соответствует требованиям п.З ч. 3 ст.66 Закона о контрактной системе, требованиям раздела 1 инструкции по заполнению заявки на участие в аукционе, в связи с чем не подлежала отклонению как несоответствующая требованиям аукционной документации. В действиях аукционной комиссии Уполномоченного органа допущено нарушение ч.4 ст.67 Закона о контрактной системе. Довод Заявителя о неправомерном отклонении заявки № 7 обоснован.</w:t>
      </w:r>
    </w:p>
    <w:p>
      <w:pPr>
        <w:pStyle w:val="Style5"/>
        <w:widowControl w:val="0"/>
        <w:keepNext w:val="0"/>
        <w:keepLines w:val="0"/>
        <w:shd w:val="clear" w:color="auto" w:fill="auto"/>
        <w:bidi w:val="0"/>
        <w:jc w:val="both"/>
        <w:spacing w:before="0" w:after="277" w:line="266" w:lineRule="exact"/>
        <w:ind w:left="20" w:right="20" w:firstLine="540"/>
      </w:pPr>
      <w:r>
        <w:rPr>
          <w:lang w:val="ru-RU" w:eastAsia="ru-RU" w:bidi="ru-RU"/>
          <w:w w:val="100"/>
          <w:spacing w:val="0"/>
          <w:color w:val="000000"/>
          <w:position w:val="0"/>
        </w:rPr>
        <w:t xml:space="preserve">На основании изложенного и в соответствии с ч. 8 ст. 106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pPr>
        <w:pStyle w:val="Style10"/>
        <w:widowControl w:val="0"/>
        <w:keepNext/>
        <w:keepLines/>
        <w:shd w:val="clear" w:color="auto" w:fill="auto"/>
        <w:bidi w:val="0"/>
        <w:jc w:val="left"/>
        <w:spacing w:before="0" w:after="212" w:line="220" w:lineRule="exact"/>
        <w:ind w:left="4520" w:right="0" w:firstLine="0"/>
      </w:pPr>
      <w:bookmarkStart w:id="0" w:name="bookmark0"/>
      <w:r>
        <w:rPr>
          <w:rStyle w:val="CharStyle12"/>
          <w:b/>
          <w:bCs/>
        </w:rPr>
        <w:t>РЕШИЛА:</w:t>
      </w:r>
      <w:bookmarkEnd w:id="0"/>
    </w:p>
    <w:p>
      <w:pPr>
        <w:pStyle w:val="Style5"/>
        <w:numPr>
          <w:ilvl w:val="0"/>
          <w:numId w:val="11"/>
        </w:numPr>
        <w:tabs>
          <w:tab w:leader="none" w:pos="1334" w:val="left"/>
          <w:tab w:leader="none" w:pos="8514" w:val="left"/>
          <w:tab w:leader="none" w:pos="8489" w:val="left"/>
        </w:tabs>
        <w:widowControl w:val="0"/>
        <w:keepNext w:val="0"/>
        <w:keepLines w:val="0"/>
        <w:shd w:val="clear" w:color="auto" w:fill="auto"/>
        <w:bidi w:val="0"/>
        <w:jc w:val="both"/>
        <w:spacing w:before="0" w:after="0" w:line="263" w:lineRule="exact"/>
        <w:ind w:left="20" w:right="0" w:firstLine="700"/>
      </w:pPr>
      <w:r>
        <w:rPr>
          <w:lang w:val="ru-RU" w:eastAsia="ru-RU" w:bidi="ru-RU"/>
          <w:w w:val="100"/>
          <w:spacing w:val="0"/>
          <w:color w:val="000000"/>
          <w:position w:val="0"/>
        </w:rPr>
        <w:t>Признать обоснованной жалобу ООО</w:t>
        <w:tab/>
        <w:t>«ОргСтрой» на действия</w:t>
        <w:tab/>
        <w:t>аукционной</w:t>
      </w:r>
    </w:p>
    <w:p>
      <w:pPr>
        <w:pStyle w:val="Style5"/>
        <w:widowControl w:val="0"/>
        <w:keepNext w:val="0"/>
        <w:keepLines w:val="0"/>
        <w:shd w:val="clear" w:color="auto" w:fill="auto"/>
        <w:bidi w:val="0"/>
        <w:jc w:val="both"/>
        <w:spacing w:before="0" w:after="0" w:line="263" w:lineRule="exact"/>
        <w:ind w:left="20" w:right="20" w:firstLine="0"/>
      </w:pPr>
      <w:r>
        <w:rPr>
          <w:lang w:val="ru-RU" w:eastAsia="ru-RU" w:bidi="ru-RU"/>
          <w:w w:val="100"/>
          <w:spacing w:val="0"/>
          <w:color w:val="000000"/>
          <w:position w:val="0"/>
        </w:rPr>
        <w:t>комиссии Администрации муниципального образования городского округа город Вятские Поляны Кировской области при проведении электронного аукциона на выполнение работ по ремонту полов (номер извещения 0140300021017000082) в связи с нарушением аукционной комиссией ч.4 ст.67 Закона о контрактной системе.</w:t>
      </w:r>
    </w:p>
    <w:p>
      <w:pPr>
        <w:pStyle w:val="Style5"/>
        <w:numPr>
          <w:ilvl w:val="0"/>
          <w:numId w:val="11"/>
        </w:numPr>
        <w:tabs>
          <w:tab w:leader="none" w:pos="1334" w:val="left"/>
        </w:tabs>
        <w:widowControl w:val="0"/>
        <w:keepNext w:val="0"/>
        <w:keepLines w:val="0"/>
        <w:shd w:val="clear" w:color="auto" w:fill="auto"/>
        <w:bidi w:val="0"/>
        <w:jc w:val="both"/>
        <w:spacing w:before="0" w:after="0" w:line="263" w:lineRule="exact"/>
        <w:ind w:left="20" w:right="0" w:firstLine="700"/>
      </w:pPr>
      <w:r>
        <w:rPr>
          <w:lang w:val="ru-RU" w:eastAsia="ru-RU" w:bidi="ru-RU"/>
          <w:w w:val="100"/>
          <w:spacing w:val="0"/>
          <w:color w:val="000000"/>
          <w:position w:val="0"/>
        </w:rPr>
        <w:t>Выдать предписание об устранении допущенных нарушений.</w:t>
      </w:r>
    </w:p>
    <w:p>
      <w:pPr>
        <w:pStyle w:val="Style5"/>
        <w:numPr>
          <w:ilvl w:val="0"/>
          <w:numId w:val="11"/>
        </w:numPr>
        <w:tabs>
          <w:tab w:leader="none" w:pos="1334" w:val="left"/>
          <w:tab w:leader="none" w:pos="8539" w:val="left"/>
          <w:tab w:leader="none" w:pos="8514" w:val="left"/>
          <w:tab w:leader="none" w:pos="9727" w:val="right"/>
        </w:tabs>
        <w:widowControl w:val="0"/>
        <w:keepNext w:val="0"/>
        <w:keepLines w:val="0"/>
        <w:shd w:val="clear" w:color="auto" w:fill="auto"/>
        <w:bidi w:val="0"/>
        <w:jc w:val="both"/>
        <w:spacing w:before="0" w:after="0" w:line="256" w:lineRule="exact"/>
        <w:ind w:left="20" w:right="0" w:firstLine="700"/>
      </w:pPr>
      <w:r>
        <w:rPr>
          <w:lang w:val="ru-RU" w:eastAsia="ru-RU" w:bidi="ru-RU"/>
          <w:w w:val="100"/>
          <w:spacing w:val="0"/>
          <w:color w:val="000000"/>
          <w:position w:val="0"/>
        </w:rPr>
        <w:t>Передать материалы должностному</w:t>
        <w:tab/>
        <w:t>лицу для рассмотрения</w:t>
        <w:tab/>
        <w:t>вопроса</w:t>
        <w:tab/>
        <w:t>о</w:t>
      </w:r>
    </w:p>
    <w:p>
      <w:pPr>
        <w:pStyle w:val="Style5"/>
        <w:widowControl w:val="0"/>
        <w:keepNext w:val="0"/>
        <w:keepLines w:val="0"/>
        <w:shd w:val="clear" w:color="auto" w:fill="auto"/>
        <w:bidi w:val="0"/>
        <w:jc w:val="both"/>
        <w:spacing w:before="0" w:after="237" w:line="256" w:lineRule="exact"/>
        <w:ind w:left="20" w:right="0" w:firstLine="0"/>
      </w:pPr>
      <w:r>
        <w:rPr>
          <w:lang w:val="ru-RU" w:eastAsia="ru-RU" w:bidi="ru-RU"/>
          <w:w w:val="100"/>
          <w:spacing w:val="0"/>
          <w:color w:val="000000"/>
          <w:position w:val="0"/>
        </w:rPr>
        <w:t>возбуждении административного дела.</w:t>
      </w:r>
    </w:p>
    <w:p>
      <w:pPr>
        <w:pStyle w:val="Style13"/>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В соответствии с ч. 9 ст. 106 ФЗ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pPr>
        <w:pStyle w:val="Style5"/>
        <w:tabs>
          <w:tab w:leader="none" w:pos="7134" w:val="center"/>
          <w:tab w:leader="none" w:pos="7310" w:val="center"/>
          <w:tab w:leader="none" w:pos="8425" w:val="right"/>
        </w:tabs>
        <w:widowControl w:val="0"/>
        <w:keepNext w:val="0"/>
        <w:keepLines w:val="0"/>
        <w:shd w:val="clear" w:color="auto" w:fill="auto"/>
        <w:bidi w:val="0"/>
        <w:jc w:val="both"/>
        <w:spacing w:before="0" w:after="0" w:line="540" w:lineRule="exact"/>
        <w:ind w:left="20" w:right="0" w:firstLine="0"/>
      </w:pPr>
      <w:r>
        <w:rPr>
          <w:lang w:val="ru-RU" w:eastAsia="ru-RU" w:bidi="ru-RU"/>
          <w:w w:val="100"/>
          <w:spacing w:val="0"/>
          <w:color w:val="000000"/>
          <w:position w:val="0"/>
        </w:rPr>
        <w:t>Зам. председателя комиссии</w:t>
        <w:tab/>
        <w:t>^</w:t>
        <w:tab/>
        <w:t>^</w:t>
        <w:tab/>
        <w:t>Фуфачева</w:t>
      </w:r>
    </w:p>
    <w:p>
      <w:pPr>
        <w:pStyle w:val="Style5"/>
        <w:tabs>
          <w:tab w:leader="none" w:pos="5380" w:val="left"/>
          <w:tab w:leader="none" w:pos="7134" w:val="center"/>
          <w:tab w:leader="none" w:pos="8656" w:val="right"/>
        </w:tabs>
        <w:widowControl w:val="0"/>
        <w:keepNext w:val="0"/>
        <w:keepLines w:val="0"/>
        <w:shd w:val="clear" w:color="auto" w:fill="auto"/>
        <w:bidi w:val="0"/>
        <w:jc w:val="both"/>
        <w:spacing w:before="0" w:after="0" w:line="540" w:lineRule="exact"/>
        <w:ind w:left="20" w:right="0" w:firstLine="0"/>
        <w:sectPr>
          <w:footnotePr>
            <w:pos w:val="pageBottom"/>
            <w:numFmt w:val="decimal"/>
            <w:numRestart w:val="continuous"/>
          </w:footnotePr>
          <w:type w:val="continuous"/>
          <w:pgSz w:w="16838" w:h="23810"/>
          <w:pgMar w:top="5356" w:left="4272" w:right="2821" w:bottom="5396" w:header="0" w:footer="3" w:gutter="0"/>
          <w:rtlGutter w:val="0"/>
          <w:cols w:space="720"/>
          <w:noEndnote/>
          <w:docGrid w:linePitch="360"/>
        </w:sectPr>
      </w:pPr>
      <w:r>
        <w:rPr>
          <w:lang w:val="ru-RU" w:eastAsia="ru-RU" w:bidi="ru-RU"/>
          <w:w w:val="100"/>
          <w:spacing w:val="0"/>
          <w:color w:val="000000"/>
          <w:position w:val="0"/>
        </w:rPr>
        <w:t>Члены комиссии</w:t>
        <w:tab/>
      </w:r>
      <w:r>
        <w:rPr>
          <w:rStyle w:val="CharStyle15"/>
        </w:rPr>
        <w:t>Ш ^</w:t>
      </w:r>
      <w:r>
        <w:rPr>
          <w:rStyle w:val="CharStyle16"/>
          <w:lang w:val="ru-RU" w:eastAsia="ru-RU" w:bidi="ru-RU"/>
        </w:rPr>
        <w:tab/>
      </w:r>
      <w:r>
        <w:rPr>
          <w:lang w:val="ru-RU" w:eastAsia="ru-RU" w:bidi="ru-RU"/>
          <w:w w:val="100"/>
          <w:spacing w:val="0"/>
          <w:color w:val="000000"/>
          <w:position w:val="0"/>
        </w:rPr>
        <w:t>С.С.</w:t>
        <w:tab/>
        <w:t>Городилова</w:t>
      </w:r>
      <w:r>
        <w:br w:type="page"/>
      </w:r>
    </w:p>
    <w:p>
      <w:pPr>
        <w:pStyle w:val="Style17"/>
        <w:widowControl w:val="0"/>
        <w:keepNext/>
        <w:keepLines/>
        <w:shd w:val="clear" w:color="auto" w:fill="auto"/>
        <w:bidi w:val="0"/>
        <w:spacing w:before="0" w:after="250"/>
        <w:ind w:left="900" w:right="0" w:firstLine="0"/>
      </w:pPr>
      <w:bookmarkStart w:id="1" w:name="bookmark1"/>
      <w:r>
        <w:rPr>
          <w:lang w:val="ru-RU" w:eastAsia="ru-RU" w:bidi="ru-RU"/>
          <w:w w:val="100"/>
          <w:spacing w:val="0"/>
          <w:color w:val="000000"/>
          <w:position w:val="0"/>
        </w:rPr>
        <w:t>ФЕДЕРАЛЬНАЯ АНТИМОНОПОЛЬНАЯ СЛУЖБА Управление по Кировской области</w:t>
      </w:r>
      <w:bookmarkEnd w:id="1"/>
    </w:p>
    <w:p>
      <w:pPr>
        <w:pStyle w:val="Style19"/>
        <w:widowControl w:val="0"/>
        <w:keepNext/>
        <w:keepLines/>
        <w:shd w:val="clear" w:color="auto" w:fill="auto"/>
        <w:bidi w:val="0"/>
        <w:spacing w:before="0" w:after="234" w:line="240" w:lineRule="exact"/>
        <w:ind w:left="20" w:right="0" w:firstLine="0"/>
      </w:pPr>
      <w:bookmarkStart w:id="2" w:name="bookmark2"/>
      <w:r>
        <w:rPr>
          <w:lang w:val="ru-RU" w:eastAsia="ru-RU" w:bidi="ru-RU"/>
          <w:sz w:val="24"/>
          <w:szCs w:val="24"/>
          <w:w w:val="100"/>
          <w:spacing w:val="0"/>
          <w:color w:val="000000"/>
          <w:position w:val="0"/>
        </w:rPr>
        <w:t>г. Киров, обл.</w:t>
      </w:r>
      <w:bookmarkEnd w:id="2"/>
    </w:p>
    <w:p>
      <w:pPr>
        <w:pStyle w:val="Style5"/>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«12» мая 2017 г.</w:t>
      </w:r>
    </w:p>
    <w:p>
      <w:pPr>
        <w:pStyle w:val="Style3"/>
        <w:widowControl w:val="0"/>
        <w:keepNext w:val="0"/>
        <w:keepLines w:val="0"/>
        <w:shd w:val="clear" w:color="auto" w:fill="auto"/>
        <w:bidi w:val="0"/>
        <w:spacing w:before="0" w:after="180" w:line="277" w:lineRule="exact"/>
        <w:ind w:left="0" w:right="700" w:firstLine="0"/>
      </w:pPr>
      <w:r>
        <w:rPr>
          <w:rStyle w:val="CharStyle8"/>
          <w:b/>
          <w:bCs/>
        </w:rPr>
        <w:t>ПРЕДПИСАНИЕ</w:t>
      </w:r>
      <w:r>
        <w:rPr>
          <w:lang w:val="ru-RU" w:eastAsia="ru-RU" w:bidi="ru-RU"/>
          <w:w w:val="100"/>
          <w:spacing w:val="0"/>
          <w:color w:val="000000"/>
          <w:position w:val="0"/>
        </w:rPr>
        <w:t xml:space="preserve"> № 187/03-17-3 об устранении нарушений Закона о контрактной системе</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Кировской области по контролю в сфере закупок в составе:</w:t>
      </w:r>
    </w:p>
    <w:p>
      <w:pPr>
        <w:pStyle w:val="Style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Зам. председателя комиссии: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Фуфачевой И.Н. - зам. руководителя управления-начальника отдела КЗ Кировского УФАС России;</w:t>
      </w:r>
    </w:p>
    <w:p>
      <w:pPr>
        <w:pStyle w:val="Style5"/>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Городиловой С.С.- специалиста 1 разряда отдела КЗ управления ФАС по Кировской об</w:t>
        <w:softHyphen/>
        <w:t>ласти;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Багаевой М.Е. - специалиста 1 разряда отдела КЗ управления ФАС по Кировской обла</w:t>
        <w:softHyphen/>
        <w:t>сти;</w:t>
      </w:r>
    </w:p>
    <w:p>
      <w:pPr>
        <w:pStyle w:val="Style5"/>
        <w:widowControl w:val="0"/>
        <w:keepNext w:val="0"/>
        <w:keepLines w:val="0"/>
        <w:shd w:val="clear" w:color="auto" w:fill="auto"/>
        <w:bidi w:val="0"/>
        <w:jc w:val="both"/>
        <w:spacing w:before="0" w:after="223" w:line="274" w:lineRule="exact"/>
        <w:ind w:left="20" w:right="20" w:firstLine="720"/>
      </w:pPr>
      <w:r>
        <w:rPr>
          <w:lang w:val="ru-RU" w:eastAsia="ru-RU" w:bidi="ru-RU"/>
          <w:w w:val="100"/>
          <w:spacing w:val="0"/>
          <w:color w:val="000000"/>
          <w:position w:val="0"/>
        </w:rPr>
        <w:t xml:space="preserve">на основании своего решения по делу № 187/03-17-з от 12 мая 2017 г., руководствуясь ст. 99 ФЗ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spacing w:before="0" w:after="206" w:line="220" w:lineRule="exact"/>
        <w:ind w:left="0" w:right="700" w:firstLine="0"/>
      </w:pPr>
      <w:r>
        <w:rPr>
          <w:rStyle w:val="CharStyle8"/>
          <w:b/>
          <w:bCs/>
        </w:rPr>
        <w:t>ПРЕДПИСЫВАЕТ:</w:t>
      </w:r>
    </w:p>
    <w:p>
      <w:pPr>
        <w:pStyle w:val="Style5"/>
        <w:numPr>
          <w:ilvl w:val="0"/>
          <w:numId w:val="1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Аукционной комиссии Администрации муниципального образования городского округа город Вятские Поляны Кировской области в срок до 26.05.2017 г.:</w:t>
      </w:r>
    </w:p>
    <w:p>
      <w:pPr>
        <w:pStyle w:val="Style5"/>
        <w:numPr>
          <w:ilvl w:val="0"/>
          <w:numId w:val="15"/>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отменить протокол рассмотрения заявок на участие в электронном аукционе от</w:t>
      </w:r>
    </w:p>
    <w:p>
      <w:pPr>
        <w:pStyle w:val="Style5"/>
        <w:numPr>
          <w:ilvl w:val="0"/>
          <w:numId w:val="17"/>
        </w:numPr>
        <w:tabs>
          <w:tab w:leader="none" w:pos="1257"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№0140300021017000082-1;</w:t>
      </w:r>
    </w:p>
    <w:p>
      <w:pPr>
        <w:pStyle w:val="Style5"/>
        <w:numPr>
          <w:ilvl w:val="0"/>
          <w:numId w:val="1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отменить протокол подведения итогов электронного аукциона от 03.05.2017 №0140300021017000082-3;</w:t>
      </w:r>
    </w:p>
    <w:p>
      <w:pPr>
        <w:pStyle w:val="Style5"/>
        <w:numPr>
          <w:ilvl w:val="0"/>
          <w:numId w:val="15"/>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провести повторную процедуру рассмотрения заявок с учетом решения Кировского УФАС России по делу № 187/03-17-з от 12 мая 2017 г.</w:t>
      </w:r>
    </w:p>
    <w:p>
      <w:pPr>
        <w:pStyle w:val="Style5"/>
        <w:numPr>
          <w:ilvl w:val="0"/>
          <w:numId w:val="1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Оператору электронной торговой площадки обеспечить возможность исполнения п.1 настоящего предписания.</w:t>
      </w:r>
    </w:p>
    <w:p>
      <w:pPr>
        <w:pStyle w:val="Style5"/>
        <w:numPr>
          <w:ilvl w:val="0"/>
          <w:numId w:val="1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Аукционной комиссии Администрации муниципального образования городского округа город Вятские Поляны Кировской области, оператору электронной торговой площадки, Заказчику осуществить дальнейшее проведение процедуры закупки в соответствии с требованиями законодательства Российской Федерации о контрактной системе.</w:t>
      </w:r>
    </w:p>
    <w:p>
      <w:pPr>
        <w:pStyle w:val="Style5"/>
        <w:numPr>
          <w:ilvl w:val="0"/>
          <w:numId w:val="13"/>
        </w:numPr>
        <w:widowControl w:val="0"/>
        <w:keepNext w:val="0"/>
        <w:keepLines w:val="0"/>
        <w:shd w:val="clear" w:color="auto" w:fill="auto"/>
        <w:bidi w:val="0"/>
        <w:jc w:val="both"/>
        <w:spacing w:before="0" w:after="223" w:line="274" w:lineRule="exact"/>
        <w:ind w:left="20" w:right="20" w:firstLine="720"/>
      </w:pPr>
      <w:r>
        <w:rPr>
          <w:lang w:val="ru-RU" w:eastAsia="ru-RU" w:bidi="ru-RU"/>
          <w:w w:val="100"/>
          <w:spacing w:val="0"/>
          <w:color w:val="000000"/>
          <w:position w:val="0"/>
        </w:rPr>
        <w:t xml:space="preserve"> Информацию об исполнении предписания направить в адрес Кировского УФАС России в недельный срок со дня его исполнения.</w:t>
      </w:r>
    </w:p>
    <w:p>
      <w:pPr>
        <w:pStyle w:val="Style5"/>
        <w:widowControl w:val="0"/>
        <w:keepNext w:val="0"/>
        <w:keepLines w:val="0"/>
        <w:shd w:val="clear" w:color="auto" w:fill="auto"/>
        <w:bidi w:val="0"/>
        <w:jc w:val="both"/>
        <w:spacing w:before="0" w:after="246" w:line="220" w:lineRule="exact"/>
        <w:ind w:left="20" w:right="0" w:firstLine="0"/>
      </w:pPr>
      <w:r>
        <w:rPr>
          <w:lang w:val="ru-RU" w:eastAsia="ru-RU" w:bidi="ru-RU"/>
          <w:w w:val="100"/>
          <w:spacing w:val="0"/>
          <w:color w:val="000000"/>
          <w:position w:val="0"/>
        </w:rPr>
        <w:t>Зам. председателя комиссии</w:t>
      </w:r>
    </w:p>
    <w:p>
      <w:pPr>
        <w:pStyle w:val="Style5"/>
        <w:widowControl w:val="0"/>
        <w:keepNext w:val="0"/>
        <w:keepLines w:val="0"/>
        <w:shd w:val="clear" w:color="auto" w:fill="auto"/>
        <w:bidi w:val="0"/>
        <w:jc w:val="both"/>
        <w:spacing w:before="0" w:after="835" w:line="220" w:lineRule="exact"/>
        <w:ind w:left="20" w:right="0" w:firstLine="0"/>
      </w:pPr>
      <w:r>
        <w:rPr>
          <w:lang w:val="ru-RU" w:eastAsia="ru-RU" w:bidi="ru-RU"/>
          <w:w w:val="100"/>
          <w:spacing w:val="0"/>
          <w:color w:val="000000"/>
          <w:position w:val="0"/>
        </w:rPr>
        <w:t>Члены комиссии</w:t>
      </w:r>
    </w:p>
    <w:p>
      <w:pPr>
        <w:pStyle w:val="Style21"/>
        <w:widowControl w:val="0"/>
        <w:keepNext w:val="0"/>
        <w:keepLines w:val="0"/>
        <w:shd w:val="clear" w:color="auto" w:fill="auto"/>
        <w:bidi w:val="0"/>
        <w:spacing w:before="0" w:after="0"/>
        <w:ind w:left="20" w:right="20"/>
      </w:pPr>
      <w:r>
        <w:rPr>
          <w:lang w:val="ru-RU" w:eastAsia="ru-RU" w:bidi="ru-RU"/>
          <w:w w:val="100"/>
          <w:spacing w:val="0"/>
          <w:color w:val="000000"/>
          <w:position w:val="0"/>
        </w:rPr>
        <w:t>В соответствии с ч. 9 ст. 106 Федерального Закона от 05.04.2013 г. № 44-ФЗ «О контрактной системе в сфере за</w:t>
        <w:softHyphen/>
        <w:t>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со дня принятия.</w:t>
      </w:r>
    </w:p>
    <w:p>
      <w:pPr>
        <w:pStyle w:val="Style21"/>
        <w:widowControl w:val="0"/>
        <w:keepNext w:val="0"/>
        <w:keepLines w:val="0"/>
        <w:shd w:val="clear" w:color="auto" w:fill="auto"/>
        <w:bidi w:val="0"/>
        <w:spacing w:before="0" w:after="0"/>
        <w:ind w:left="20" w:right="20"/>
      </w:pPr>
      <w:r>
        <w:rPr>
          <w:lang w:val="ru-RU" w:eastAsia="ru-RU" w:bidi="ru-RU"/>
          <w:w w:val="100"/>
          <w:spacing w:val="0"/>
          <w:color w:val="000000"/>
          <w:position w:val="0"/>
        </w:rPr>
        <w:t>Примечание. За невыполнение в установленный срок предписания частью 7 статьи 19.5 Кодекса РФ об админи</w:t>
        <w:softHyphen/>
        <w:t>стративных правонарушениях установлена административная ответственность.</w:t>
      </w:r>
      <w:r>
        <w:br w:type="page"/>
      </w:r>
    </w:p>
    <w:sectPr>
      <w:type w:val="continuous"/>
      <w:pgSz w:w="16838" w:h="23810"/>
      <w:pgMar w:top="3687" w:left="3479" w:right="3450" w:bottom="370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2.05.%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2.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6.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2017"/>
      <w:numFmt w:val="decimal"/>
      <w:lvlText w:val="26.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 Полужирный"/>
    <w:basedOn w:val="CharStyle6"/>
    <w:rPr>
      <w:lang w:val="ru-RU" w:eastAsia="ru-RU" w:bidi="ru-RU"/>
      <w:b/>
      <w:bCs/>
      <w:w w:val="100"/>
      <w:spacing w:val="0"/>
      <w:color w:val="000000"/>
      <w:position w:val="0"/>
    </w:rPr>
  </w:style>
  <w:style w:type="character" w:customStyle="1" w:styleId="CharStyle8">
    <w:name w:val="Основной текст (2) + Интервал 3 pt"/>
    <w:basedOn w:val="CharStyle4"/>
    <w:rPr>
      <w:lang w:val="ru-RU" w:eastAsia="ru-RU" w:bidi="ru-RU"/>
      <w:w w:val="100"/>
      <w:spacing w:val="60"/>
      <w:color w:val="000000"/>
      <w:position w:val="0"/>
    </w:rPr>
  </w:style>
  <w:style w:type="character" w:customStyle="1" w:styleId="CharStyle9">
    <w:name w:val="Основной текст + Курсив"/>
    <w:basedOn w:val="CharStyle6"/>
    <w:rPr>
      <w:lang w:val="ru-RU" w:eastAsia="ru-RU" w:bidi="ru-RU"/>
      <w:i/>
      <w:iCs/>
      <w:w w:val="100"/>
      <w:spacing w:val="0"/>
      <w:color w:val="000000"/>
      <w:position w:val="0"/>
    </w:rPr>
  </w:style>
  <w:style w:type="character" w:customStyle="1" w:styleId="CharStyle11">
    <w:name w:val="Заголовок №3_"/>
    <w:basedOn w:val="DefaultParagraphFont"/>
    <w:link w:val="Style10"/>
    <w:rPr>
      <w:b/>
      <w:bCs/>
      <w:i w:val="0"/>
      <w:iCs w:val="0"/>
      <w:u w:val="none"/>
      <w:strike w:val="0"/>
      <w:smallCaps w:val="0"/>
      <w:sz w:val="22"/>
      <w:szCs w:val="22"/>
      <w:rFonts w:ascii="Times New Roman" w:eastAsia="Times New Roman" w:hAnsi="Times New Roman" w:cs="Times New Roman"/>
    </w:rPr>
  </w:style>
  <w:style w:type="character" w:customStyle="1" w:styleId="CharStyle12">
    <w:name w:val="Заголовок №3 + Интервал 3 pt"/>
    <w:basedOn w:val="CharStyle11"/>
    <w:rPr>
      <w:lang w:val="ru-RU" w:eastAsia="ru-RU" w:bidi="ru-RU"/>
      <w:w w:val="100"/>
      <w:spacing w:val="60"/>
      <w:color w:val="000000"/>
      <w:position w:val="0"/>
    </w:rPr>
  </w:style>
  <w:style w:type="character" w:customStyle="1" w:styleId="CharStyle14">
    <w:name w:val="Основной текст (3)_"/>
    <w:basedOn w:val="DefaultParagraphFont"/>
    <w:link w:val="Style13"/>
    <w:rPr>
      <w:b w:val="0"/>
      <w:bCs w:val="0"/>
      <w:i/>
      <w:iCs/>
      <w:u w:val="none"/>
      <w:strike w:val="0"/>
      <w:smallCaps w:val="0"/>
      <w:sz w:val="22"/>
      <w:szCs w:val="22"/>
      <w:rFonts w:ascii="Times New Roman" w:eastAsia="Times New Roman" w:hAnsi="Times New Roman" w:cs="Times New Roman"/>
    </w:rPr>
  </w:style>
  <w:style w:type="character" w:customStyle="1" w:styleId="CharStyle15">
    <w:name w:val="Основной текст + Курсив"/>
    <w:basedOn w:val="CharStyle6"/>
    <w:rPr>
      <w:lang w:val="ru-RU" w:eastAsia="ru-RU" w:bidi="ru-RU"/>
      <w:i/>
      <w:iCs/>
      <w:w w:val="100"/>
      <w:spacing w:val="0"/>
      <w:color w:val="000000"/>
      <w:position w:val="0"/>
    </w:rPr>
  </w:style>
  <w:style w:type="character" w:customStyle="1" w:styleId="CharStyle16">
    <w:name w:val="Основной текст"/>
    <w:basedOn w:val="CharStyle6"/>
    <w:rPr>
      <w:lang w:val="1024"/>
      <w:w w:val="100"/>
      <w:spacing w:val="0"/>
      <w:color w:val="000000"/>
      <w:position w:val="0"/>
    </w:rPr>
  </w:style>
  <w:style w:type="character" w:customStyle="1" w:styleId="CharStyle18">
    <w:name w:val="Заголовок №1_"/>
    <w:basedOn w:val="DefaultParagraphFont"/>
    <w:link w:val="Style17"/>
    <w:rPr>
      <w:b/>
      <w:bCs/>
      <w:i w:val="0"/>
      <w:iCs w:val="0"/>
      <w:u w:val="none"/>
      <w:strike w:val="0"/>
      <w:smallCaps w:val="0"/>
      <w:sz w:val="26"/>
      <w:szCs w:val="26"/>
      <w:rFonts w:ascii="Times New Roman" w:eastAsia="Times New Roman" w:hAnsi="Times New Roman" w:cs="Times New Roman"/>
    </w:rPr>
  </w:style>
  <w:style w:type="character" w:customStyle="1" w:styleId="CharStyle20">
    <w:name w:val="Заголовок №2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2">
    <w:name w:val="Основной текст (4)_"/>
    <w:basedOn w:val="DefaultParagraphFont"/>
    <w:link w:val="Style21"/>
    <w:rPr>
      <w:b w:val="0"/>
      <w:bCs w:val="0"/>
      <w:i/>
      <w:iCs/>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240" w:after="240" w:line="266"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before="240" w:line="551"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0">
    <w:name w:val="Заголовок №3"/>
    <w:basedOn w:val="Normal"/>
    <w:link w:val="CharStyle11"/>
    <w:pPr>
      <w:widowControl w:val="0"/>
      <w:shd w:val="clear" w:color="auto" w:fill="FFFFFF"/>
      <w:outlineLvl w:val="2"/>
      <w:spacing w:before="240" w:after="30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before="240" w:line="259" w:lineRule="exact"/>
      <w:ind w:firstLine="700"/>
    </w:pPr>
    <w:rPr>
      <w:b w:val="0"/>
      <w:bCs w:val="0"/>
      <w:i/>
      <w:iCs/>
      <w:u w:val="none"/>
      <w:strike w:val="0"/>
      <w:smallCaps w:val="0"/>
      <w:sz w:val="22"/>
      <w:szCs w:val="22"/>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center"/>
      <w:outlineLvl w:val="0"/>
      <w:spacing w:before="60" w:after="180" w:line="328"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Заголовок №2"/>
    <w:basedOn w:val="Normal"/>
    <w:link w:val="CharStyle20"/>
    <w:pPr>
      <w:widowControl w:val="0"/>
      <w:shd w:val="clear" w:color="auto" w:fill="FFFFFF"/>
      <w:jc w:val="center"/>
      <w:outlineLvl w:val="1"/>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Основной текст (4)"/>
    <w:basedOn w:val="Normal"/>
    <w:link w:val="CharStyle22"/>
    <w:pPr>
      <w:widowControl w:val="0"/>
      <w:shd w:val="clear" w:color="auto" w:fill="FFFFFF"/>
      <w:jc w:val="both"/>
      <w:spacing w:before="900" w:line="202" w:lineRule="exact"/>
      <w:ind w:firstLine="720"/>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