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09" w:wrap="around" w:vAnchor="text" w:hAnchor="margin" w:x="2245" w:y="4964"/>
        <w:widowControl w:val="0"/>
        <w:keepNext w:val="0"/>
        <w:keepLines w:val="0"/>
        <w:shd w:val="clear" w:color="auto" w:fill="auto"/>
        <w:bidi w:val="0"/>
        <w:jc w:val="left"/>
        <w:spacing w:before="0" w:after="0" w:line="210" w:lineRule="exact"/>
        <w:ind w:left="100" w:right="0" w:firstLine="0"/>
      </w:pPr>
      <w:r>
        <w:rPr>
          <w:rStyle w:val="CharStyle5"/>
          <w:spacing w:val="0"/>
        </w:rPr>
        <w:t>от</w:t>
      </w:r>
    </w:p>
    <w:p>
      <w:pPr>
        <w:widowControl w:val="0"/>
        <w:rPr>
          <w:sz w:val="2"/>
          <w:szCs w:val="2"/>
        </w:rPr>
      </w:pPr>
    </w:p>
    <w:p>
      <w:pPr>
        <w:pStyle w:val="Style6"/>
        <w:widowControl w:val="0"/>
        <w:keepNext w:val="0"/>
        <w:keepLines w:val="0"/>
        <w:shd w:val="clear" w:color="auto" w:fill="auto"/>
        <w:bidi w:val="0"/>
        <w:spacing w:before="10" w:after="60"/>
        <w:ind w:left="0" w:right="0" w:firstLine="0"/>
      </w:pPr>
      <w:r>
        <w:rPr>
          <w:rStyle w:val="CharStyle8"/>
          <w:b/>
          <w:bCs/>
        </w:rPr>
        <w:t>ФЕДЕРАЛЬНАЯ АНТИМОНОПОЛЬНАЯ СЛУЖБА</w:t>
      </w:r>
    </w:p>
    <w:p>
      <w:pPr>
        <w:pStyle w:val="Style6"/>
        <w:widowControl w:val="0"/>
        <w:keepNext w:val="0"/>
        <w:keepLines w:val="0"/>
        <w:shd w:val="clear" w:color="auto" w:fill="auto"/>
        <w:bidi w:val="0"/>
        <w:spacing w:before="0" w:after="98"/>
        <w:ind w:left="0" w:right="0" w:firstLine="0"/>
      </w:pPr>
      <w:r>
        <w:rPr>
          <w:rStyle w:val="CharStyle8"/>
          <w:b/>
          <w:bCs/>
        </w:rPr>
        <w:t>УПРАВЛЕНИЕ Федеральной антимонопольной службы по Республике Крым и городу Севастополю (Крымское УФАС России)</w:t>
      </w:r>
    </w:p>
    <w:p>
      <w:pPr>
        <w:pStyle w:val="Style9"/>
        <w:widowControl w:val="0"/>
        <w:keepNext w:val="0"/>
        <w:keepLines w:val="0"/>
        <w:shd w:val="clear" w:color="auto" w:fill="auto"/>
        <w:bidi w:val="0"/>
        <w:spacing w:before="0" w:after="71"/>
        <w:ind w:left="0" w:right="0" w:firstLine="0"/>
      </w:pPr>
      <w:r>
        <w:rPr>
          <w:rStyle w:val="CharStyle11"/>
          <w:b/>
          <w:bCs/>
        </w:rPr>
        <w:t xml:space="preserve">ул. Александра Невского, д. 1, г. Симферополь, Республика Крым, 295000 тел. (3652) 54-46-38, факс (3652) 25-24-31 </w:t>
      </w:r>
      <w:r>
        <w:fldChar w:fldCharType="begin"/>
      </w:r>
      <w:r>
        <w:rPr>
          <w:rStyle w:val="CharStyle12"/>
        </w:rPr>
        <w:instrText> HYPERLINK "mailto:to82@fas-gov.ru" </w:instrText>
      </w:r>
      <w:r>
        <w:fldChar w:fldCharType="separate"/>
      </w:r>
      <w:r>
        <w:rPr>
          <w:rStyle w:val="Hyperlink"/>
          <w:b/>
          <w:bCs/>
        </w:rPr>
        <w:t>to82@fas-gov.ru</w:t>
      </w:r>
      <w:r>
        <w:fldChar w:fldCharType="end"/>
      </w:r>
      <w:r>
        <w:rPr>
          <w:rStyle w:val="CharStyle12"/>
          <w:b/>
          <w:bCs/>
        </w:rPr>
        <w:t xml:space="preserve"> </w:t>
      </w:r>
      <w:r>
        <w:fldChar w:fldCharType="begin"/>
      </w:r>
      <w:r>
        <w:rPr>
          <w:rStyle w:val="CharStyle12"/>
        </w:rPr>
        <w:instrText> HYPERLINK "http://www.krvm" </w:instrText>
      </w:r>
      <w:r>
        <w:fldChar w:fldCharType="separate"/>
      </w:r>
      <w:r>
        <w:rPr>
          <w:rStyle w:val="Hyperlink"/>
          <w:b/>
          <w:bCs/>
        </w:rPr>
        <w:t>http://www.krvm</w:t>
      </w:r>
      <w:r>
        <w:fldChar w:fldCharType="end"/>
      </w:r>
      <w:r>
        <w:rPr>
          <w:rStyle w:val="CharStyle12"/>
          <w:b/>
          <w:bCs/>
        </w:rPr>
        <w:t>. fas, gov, ru</w:t>
      </w:r>
    </w:p>
    <w:p>
      <w:pPr>
        <w:pStyle w:val="Style13"/>
        <w:widowControl w:val="0"/>
        <w:keepNext/>
        <w:keepLines/>
        <w:shd w:val="clear" w:color="auto" w:fill="auto"/>
        <w:bidi w:val="0"/>
        <w:jc w:val="left"/>
        <w:spacing w:before="0" w:after="214" w:line="360" w:lineRule="exact"/>
        <w:ind w:left="240" w:right="0" w:firstLine="0"/>
      </w:pPr>
      <w:bookmarkStart w:id="0" w:name="bookmark0"/>
      <w:r>
        <w:rPr>
          <w:rStyle w:val="CharStyle15"/>
          <w:i/>
          <w:iCs/>
        </w:rPr>
        <w:t>'/S'-OS'.</w:t>
      </w:r>
      <w:bookmarkEnd w:id="0"/>
    </w:p>
    <w:p>
      <w:pPr>
        <w:pStyle w:val="Style3"/>
        <w:widowControl w:val="0"/>
        <w:keepNext w:val="0"/>
        <w:keepLines w:val="0"/>
        <w:shd w:val="clear" w:color="auto" w:fill="auto"/>
        <w:bidi w:val="0"/>
        <w:jc w:val="left"/>
        <w:spacing w:before="0" w:after="0" w:line="220" w:lineRule="exact"/>
        <w:ind w:left="60" w:right="0" w:firstLine="0"/>
      </w:pPr>
      <w:r>
        <w:rPr>
          <w:rStyle w:val="CharStyle17"/>
        </w:rPr>
        <w:t>Ha №</w:t>
      </w:r>
    </w:p>
    <w:p>
      <w:pPr>
        <w:pStyle w:val="Style18"/>
        <w:widowControl w:val="0"/>
        <w:keepNext w:val="0"/>
        <w:keepLines w:val="0"/>
        <w:shd w:val="clear" w:color="auto" w:fill="auto"/>
        <w:bidi w:val="0"/>
        <w:jc w:val="left"/>
        <w:spacing w:before="0" w:after="7" w:line="260" w:lineRule="exact"/>
        <w:ind w:left="20" w:right="0" w:firstLine="0"/>
      </w:pPr>
      <w:r>
        <w:rPr>
          <w:rStyle w:val="CharStyle20"/>
          <w:b/>
          <w:bCs/>
        </w:rPr>
        <w:t>ЗАКАЗЧИК:</w:t>
      </w:r>
    </w:p>
    <w:p>
      <w:pPr>
        <w:pStyle w:val="Style18"/>
        <w:widowControl w:val="0"/>
        <w:keepNext w:val="0"/>
        <w:keepLines w:val="0"/>
        <w:shd w:val="clear" w:color="auto" w:fill="auto"/>
        <w:bidi w:val="0"/>
        <w:jc w:val="left"/>
        <w:spacing w:before="0" w:after="0" w:line="315" w:lineRule="exact"/>
        <w:ind w:left="20" w:right="200" w:firstLine="0"/>
      </w:pPr>
      <w:r>
        <w:rPr>
          <w:lang w:val="ru-RU" w:eastAsia="ru-RU" w:bidi="ru-RU"/>
          <w:w w:val="100"/>
          <w:spacing w:val="0"/>
          <w:color w:val="000000"/>
          <w:position w:val="0"/>
        </w:rPr>
        <w:t xml:space="preserve">Государственное бюджетное учреждение здравоохранения Севастополя «Городская </w:t>
      </w:r>
      <w:r>
        <w:rPr>
          <w:rStyle w:val="CharStyle20"/>
          <w:b/>
          <w:bCs/>
        </w:rPr>
        <w:t>инфекционная больница»</w:t>
      </w:r>
    </w:p>
    <w:p>
      <w:pPr>
        <w:pStyle w:val="Style21"/>
        <w:widowControl w:val="0"/>
        <w:keepNext w:val="0"/>
        <w:keepLines w:val="0"/>
        <w:shd w:val="clear" w:color="auto" w:fill="auto"/>
        <w:bidi w:val="0"/>
        <w:jc w:val="left"/>
        <w:spacing w:before="0" w:after="585"/>
        <w:ind w:left="20" w:right="0" w:firstLine="0"/>
      </w:pPr>
      <w:r>
        <w:rPr>
          <w:lang w:val="ru-RU" w:eastAsia="ru-RU" w:bidi="ru-RU"/>
          <w:w w:val="100"/>
          <w:spacing w:val="0"/>
          <w:color w:val="000000"/>
          <w:position w:val="0"/>
        </w:rPr>
        <w:t xml:space="preserve">ул. Коммунистическая, д. 40 г. Севастополь, 299003 </w:t>
      </w:r>
      <w:r>
        <w:rPr>
          <w:rStyle w:val="CharStyle23"/>
        </w:rPr>
        <w:t xml:space="preserve">kontraktl </w:t>
      </w:r>
      <w:r>
        <w:fldChar w:fldCharType="begin"/>
      </w:r>
      <w:r>
        <w:rPr>
          <w:rStyle w:val="CharStyle23"/>
        </w:rPr>
        <w:instrText> HYPERLINK "mailto:7@yandex.ru" </w:instrText>
      </w:r>
      <w:r>
        <w:fldChar w:fldCharType="separate"/>
      </w:r>
      <w:r>
        <w:rPr>
          <w:rStyle w:val="Hyperlink"/>
        </w:rPr>
        <w:t>7@yandex.ru</w:t>
      </w:r>
      <w:r>
        <w:fldChar w:fldCharType="end"/>
      </w:r>
    </w:p>
    <w:p>
      <w:pPr>
        <w:pStyle w:val="Style18"/>
        <w:widowControl w:val="0"/>
        <w:keepNext w:val="0"/>
        <w:keepLines w:val="0"/>
        <w:shd w:val="clear" w:color="auto" w:fill="auto"/>
        <w:bidi w:val="0"/>
        <w:jc w:val="left"/>
        <w:spacing w:before="0" w:after="0" w:line="362" w:lineRule="exact"/>
        <w:ind w:left="20" w:right="0" w:firstLine="0"/>
      </w:pPr>
      <w:r>
        <w:rPr>
          <w:rStyle w:val="CharStyle20"/>
          <w:b/>
          <w:bCs/>
        </w:rPr>
        <w:t>ЗАЯВИТЕЛЬ:</w:t>
      </w:r>
      <w:r>
        <w:rPr>
          <w:lang w:val="ru-RU" w:eastAsia="ru-RU" w:bidi="ru-RU"/>
          <w:w w:val="100"/>
          <w:spacing w:val="0"/>
          <w:color w:val="000000"/>
          <w:position w:val="0"/>
        </w:rPr>
        <w:t xml:space="preserve"> Индивидуальный предприниматель Чугаевский Сергей Викторович</w:t>
      </w:r>
    </w:p>
    <w:p>
      <w:pPr>
        <w:pStyle w:val="Style21"/>
        <w:widowControl w:val="0"/>
        <w:keepNext w:val="0"/>
        <w:keepLines w:val="0"/>
        <w:shd w:val="clear" w:color="auto" w:fill="auto"/>
        <w:bidi w:val="0"/>
        <w:jc w:val="left"/>
        <w:spacing w:before="0" w:after="0" w:line="362" w:lineRule="exact"/>
        <w:ind w:left="20" w:right="0" w:firstLine="0"/>
      </w:pPr>
      <w:r>
        <w:rPr>
          <w:lang w:val="ru-RU" w:eastAsia="ru-RU" w:bidi="ru-RU"/>
          <w:w w:val="100"/>
          <w:spacing w:val="0"/>
          <w:color w:val="000000"/>
          <w:position w:val="0"/>
        </w:rPr>
        <w:t>пр-кт. Генерала Острякова, д. 199, оф. (кв.)14,</w:t>
      </w:r>
    </w:p>
    <w:p>
      <w:pPr>
        <w:pStyle w:val="Style21"/>
        <w:widowControl w:val="0"/>
        <w:keepNext w:val="0"/>
        <w:keepLines w:val="0"/>
        <w:shd w:val="clear" w:color="auto" w:fill="auto"/>
        <w:bidi w:val="0"/>
        <w:jc w:val="left"/>
        <w:spacing w:before="0" w:after="0" w:line="339" w:lineRule="exact"/>
        <w:ind w:left="20" w:right="0" w:firstLine="0"/>
        <w:sectPr>
          <w:footnotePr>
            <w:pos w:val="pageBottom"/>
            <w:numFmt w:val="decimal"/>
            <w:numRestart w:val="continuous"/>
          </w:footnotePr>
          <w:type w:val="continuous"/>
          <w:pgSz w:w="11906" w:h="16838"/>
          <w:pgMar w:top="613" w:left="767" w:right="967" w:bottom="637" w:header="0" w:footer="3" w:gutter="0"/>
          <w:rtlGutter w:val="0"/>
          <w:cols w:num="2" w:space="720" w:equalWidth="0">
            <w:col w:w="4792" w:space="1388"/>
            <w:col w:w="3991"/>
          </w:cols>
          <w:noEndnote/>
          <w:docGrid w:linePitch="360"/>
        </w:sectPr>
      </w:pPr>
      <w:r>
        <w:rPr>
          <w:lang w:val="ru-RU" w:eastAsia="ru-RU" w:bidi="ru-RU"/>
          <w:w w:val="100"/>
          <w:spacing w:val="0"/>
          <w:color w:val="000000"/>
          <w:position w:val="0"/>
        </w:rPr>
        <w:t xml:space="preserve">г. Севастополь, 299055, </w:t>
      </w:r>
      <w:r>
        <w:fldChar w:fldCharType="begin"/>
      </w:r>
      <w:r>
        <w:rPr>
          <w:rStyle w:val="CharStyle23"/>
        </w:rPr>
        <w:instrText> HYPERLINK "mailto:severe.edw@gmail.com" </w:instrText>
      </w:r>
      <w:r>
        <w:fldChar w:fldCharType="separate"/>
      </w:r>
      <w:r>
        <w:rPr>
          <w:rStyle w:val="Hyperlink"/>
        </w:rPr>
        <w:t>severe.edw@gmail.com</w:t>
      </w:r>
      <w:r>
        <w:fldChar w:fldCharType="end"/>
      </w:r>
    </w:p>
    <w:p>
      <w:pPr>
        <w:widowControl w:val="0"/>
        <w:spacing w:line="240" w:lineRule="exact"/>
        <w:rPr>
          <w:sz w:val="19"/>
          <w:szCs w:val="19"/>
        </w:rPr>
      </w:pPr>
    </w:p>
    <w:p>
      <w:pPr>
        <w:widowControl w:val="0"/>
        <w:spacing w:before="116" w:after="11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8"/>
        <w:tabs>
          <w:tab w:leader="underscore" w:pos="10149" w:val="left"/>
        </w:tabs>
        <w:widowControl w:val="0"/>
        <w:keepNext w:val="0"/>
        <w:keepLines w:val="0"/>
        <w:shd w:val="clear" w:color="auto" w:fill="auto"/>
        <w:bidi w:val="0"/>
        <w:jc w:val="left"/>
        <w:spacing w:before="0" w:after="0" w:line="348" w:lineRule="exact"/>
        <w:ind w:left="6120" w:right="220" w:firstLine="0"/>
      </w:pPr>
      <w:r>
        <w:rPr>
          <w:rStyle w:val="CharStyle20"/>
          <w:b/>
          <w:bCs/>
        </w:rPr>
        <w:t>ЭЛЕКТРОННАЯ ПЛОЩАДКА:</w:t>
      </w:r>
      <w:r>
        <w:rPr>
          <w:lang w:val="ru-RU" w:eastAsia="ru-RU" w:bidi="ru-RU"/>
          <w:w w:val="100"/>
          <w:spacing w:val="0"/>
          <w:color w:val="000000"/>
          <w:position w:val="0"/>
        </w:rPr>
        <w:t xml:space="preserve"> Акционерное общество «Электронные торговые </w:t>
      </w:r>
      <w:r>
        <w:rPr>
          <w:rStyle w:val="CharStyle20"/>
          <w:b/>
          <w:bCs/>
        </w:rPr>
        <w:t>системы»</w:t>
      </w:r>
      <w:r>
        <w:rPr>
          <w:lang w:val="ru-RU" w:eastAsia="ru-RU" w:bidi="ru-RU"/>
          <w:w w:val="100"/>
          <w:spacing w:val="0"/>
          <w:color w:val="000000"/>
          <w:position w:val="0"/>
        </w:rPr>
        <w:tab/>
      </w:r>
    </w:p>
    <w:p>
      <w:pPr>
        <w:pStyle w:val="Style21"/>
        <w:widowControl w:val="0"/>
        <w:keepNext w:val="0"/>
        <w:keepLines w:val="0"/>
        <w:shd w:val="clear" w:color="auto" w:fill="auto"/>
        <w:bidi w:val="0"/>
        <w:jc w:val="both"/>
        <w:spacing w:before="0" w:after="327" w:line="348" w:lineRule="exact"/>
        <w:ind w:left="6120" w:right="2080" w:firstLine="0"/>
      </w:pPr>
      <w:r>
        <w:rPr>
          <w:lang w:val="ru-RU" w:eastAsia="ru-RU" w:bidi="ru-RU"/>
          <w:w w:val="100"/>
          <w:spacing w:val="0"/>
          <w:color w:val="000000"/>
          <w:position w:val="0"/>
        </w:rPr>
        <w:t xml:space="preserve">ул. Тестовская, 10 г. Москва, 123317 </w:t>
      </w:r>
      <w:r>
        <w:fldChar w:fldCharType="begin"/>
      </w:r>
      <w:r>
        <w:rPr>
          <w:rStyle w:val="CharStyle23"/>
        </w:rPr>
        <w:instrText> HYPERLINK "mailto:auditors@etpz.ru" </w:instrText>
      </w:r>
      <w:r>
        <w:fldChar w:fldCharType="separate"/>
      </w:r>
      <w:r>
        <w:rPr>
          <w:rStyle w:val="Hyperlink"/>
        </w:rPr>
        <w:t>auditors@etpz.ru</w:t>
      </w:r>
      <w:r>
        <w:fldChar w:fldCharType="end"/>
      </w:r>
    </w:p>
    <w:p>
      <w:pPr>
        <w:pStyle w:val="Style18"/>
        <w:widowControl w:val="0"/>
        <w:keepNext w:val="0"/>
        <w:keepLines w:val="0"/>
        <w:shd w:val="clear" w:color="auto" w:fill="auto"/>
        <w:bidi w:val="0"/>
        <w:jc w:val="left"/>
        <w:spacing w:before="0" w:after="0" w:line="315" w:lineRule="exact"/>
        <w:ind w:left="2260" w:right="2480" w:firstLine="2240"/>
      </w:pPr>
      <w:r>
        <w:rPr>
          <w:lang w:val="ru-RU" w:eastAsia="ru-RU" w:bidi="ru-RU"/>
          <w:w w:val="100"/>
          <w:spacing w:val="0"/>
          <w:color w:val="000000"/>
          <w:position w:val="0"/>
        </w:rPr>
        <w:t>РЕШЕНИЕ по делу № 08/1328-17 о нарушении законодательства об осуществлении закупок</w:t>
      </w:r>
    </w:p>
    <w:p>
      <w:pPr>
        <w:pStyle w:val="Style21"/>
        <w:widowControl w:val="0"/>
        <w:keepNext w:val="0"/>
        <w:keepLines w:val="0"/>
        <w:shd w:val="clear" w:color="auto" w:fill="auto"/>
        <w:bidi w:val="0"/>
        <w:jc w:val="right"/>
        <w:spacing w:before="0" w:after="104" w:line="315" w:lineRule="exact"/>
        <w:ind w:left="0" w:right="220" w:firstLine="0"/>
      </w:pPr>
      <w:r>
        <w:rPr>
          <w:lang w:val="ru-RU" w:eastAsia="ru-RU" w:bidi="ru-RU"/>
          <w:w w:val="100"/>
          <w:spacing w:val="0"/>
          <w:color w:val="000000"/>
          <w:position w:val="0"/>
        </w:rPr>
        <w:t>г. Севастополь</w:t>
      </w:r>
    </w:p>
    <w:p>
      <w:pPr>
        <w:pStyle w:val="Style21"/>
        <w:widowControl w:val="0"/>
        <w:keepNext w:val="0"/>
        <w:keepLines w:val="0"/>
        <w:shd w:val="clear" w:color="auto" w:fill="auto"/>
        <w:bidi w:val="0"/>
        <w:jc w:val="both"/>
        <w:spacing w:before="0" w:after="0" w:line="260" w:lineRule="exact"/>
        <w:ind w:left="0" w:right="0" w:firstLine="700"/>
      </w:pPr>
      <w:r>
        <w:rPr>
          <w:lang w:val="ru-RU" w:eastAsia="ru-RU" w:bidi="ru-RU"/>
          <w:w w:val="100"/>
          <w:spacing w:val="0"/>
          <w:color w:val="000000"/>
          <w:position w:val="0"/>
        </w:rPr>
        <w:t>Резолютивная часть решения объявлена 10 мая 2017 года.</w:t>
      </w:r>
    </w:p>
    <w:p>
      <w:pPr>
        <w:pStyle w:val="Style21"/>
        <w:widowControl w:val="0"/>
        <w:keepNext w:val="0"/>
        <w:keepLines w:val="0"/>
        <w:shd w:val="clear" w:color="auto" w:fill="auto"/>
        <w:bidi w:val="0"/>
        <w:jc w:val="both"/>
        <w:spacing w:before="0" w:after="209" w:line="260" w:lineRule="exact"/>
        <w:ind w:left="0" w:right="0" w:firstLine="700"/>
      </w:pPr>
      <w:r>
        <w:rPr>
          <w:lang w:val="ru-RU" w:eastAsia="ru-RU" w:bidi="ru-RU"/>
          <w:w w:val="100"/>
          <w:spacing w:val="0"/>
          <w:color w:val="000000"/>
          <w:position w:val="0"/>
        </w:rPr>
        <w:t>Решение изготовлено в полном объеме 15 мая 2017 года.</w:t>
      </w:r>
    </w:p>
    <w:p>
      <w:pPr>
        <w:pStyle w:val="Style21"/>
        <w:widowControl w:val="0"/>
        <w:keepNext w:val="0"/>
        <w:keepLines w:val="0"/>
        <w:shd w:val="clear" w:color="auto" w:fill="auto"/>
        <w:bidi w:val="0"/>
        <w:jc w:val="both"/>
        <w:spacing w:before="0" w:after="546" w:line="367" w:lineRule="exact"/>
        <w:ind w:left="0" w:right="220" w:firstLine="700"/>
      </w:pPr>
      <w:r>
        <w:rPr>
          <w:lang w:val="ru-RU" w:eastAsia="ru-RU" w:bidi="ru-RU"/>
          <w:w w:val="100"/>
          <w:spacing w:val="0"/>
          <w:color w:val="000000"/>
          <w:position w:val="0"/>
        </w:rPr>
        <w:t>Комиссия по контролю в сфере закупок города федерального значения Севастополя (далее - Комиссия) Управления Федеральной антимонопольной службы по Республике Крым и городу Севастополь (далее - Управление) в составе:</w:t>
      </w:r>
    </w:p>
    <w:p>
      <w:pPr>
        <w:pStyle w:val="Style24"/>
        <w:widowControl w:val="0"/>
        <w:keepNext/>
        <w:keepLines/>
        <w:shd w:val="clear" w:color="auto" w:fill="auto"/>
        <w:bidi w:val="0"/>
        <w:spacing w:before="0" w:after="0" w:line="360" w:lineRule="exact"/>
        <w:ind w:left="0" w:right="220" w:firstLine="0"/>
      </w:pPr>
      <w:bookmarkStart w:id="1" w:name="bookmark1"/>
      <w:r>
        <w:rPr>
          <w:lang w:val="ru-RU" w:eastAsia="ru-RU" w:bidi="ru-RU"/>
          <w:w w:val="100"/>
          <w:color w:val="000000"/>
          <w:position w:val="0"/>
        </w:rPr>
        <w:t>023140</w:t>
      </w:r>
      <w:bookmarkEnd w:id="1"/>
      <w:r>
        <w:br w:type="page"/>
      </w:r>
    </w:p>
    <w:p>
      <w:pPr>
        <w:pStyle w:val="Style21"/>
        <w:widowControl w:val="0"/>
        <w:keepNext w:val="0"/>
        <w:keepLines w:val="0"/>
        <w:shd w:val="clear" w:color="auto" w:fill="auto"/>
        <w:bidi w:val="0"/>
        <w:jc w:val="both"/>
        <w:spacing w:before="0" w:after="0" w:line="362" w:lineRule="exact"/>
        <w:ind w:left="20" w:right="20" w:firstLine="700"/>
      </w:pPr>
      <w:r>
        <w:rPr>
          <w:lang w:val="ru-RU" w:eastAsia="ru-RU" w:bidi="ru-RU"/>
          <w:w w:val="100"/>
          <w:spacing w:val="0"/>
          <w:color w:val="000000"/>
          <w:position w:val="0"/>
        </w:rPr>
        <w:t>Лактионов Д.В. - Врио заместителя руководителя Крымского У ФАС России, заместитель председателя Комиссии;</w:t>
      </w:r>
    </w:p>
    <w:p>
      <w:pPr>
        <w:pStyle w:val="Style21"/>
        <w:widowControl w:val="0"/>
        <w:keepNext w:val="0"/>
        <w:keepLines w:val="0"/>
        <w:shd w:val="clear" w:color="auto" w:fill="auto"/>
        <w:bidi w:val="0"/>
        <w:jc w:val="both"/>
        <w:spacing w:before="0" w:after="0" w:line="362" w:lineRule="exact"/>
        <w:ind w:left="20" w:right="20" w:firstLine="700"/>
      </w:pPr>
      <w:r>
        <w:rPr>
          <w:lang w:val="ru-RU" w:eastAsia="ru-RU" w:bidi="ru-RU"/>
          <w:w w:val="100"/>
          <w:spacing w:val="0"/>
          <w:color w:val="000000"/>
          <w:position w:val="0"/>
        </w:rPr>
        <w:t>Кицук Н.В. - специалист-эксперт отдела контроля за соблюдением антимонопольного законодательства, рекламы и контроля закупок города Севастополя (далее - Отдел) Управления, член Комиссии;</w:t>
      </w:r>
    </w:p>
    <w:p>
      <w:pPr>
        <w:pStyle w:val="Style21"/>
        <w:widowControl w:val="0"/>
        <w:keepNext w:val="0"/>
        <w:keepLines w:val="0"/>
        <w:shd w:val="clear" w:color="auto" w:fill="auto"/>
        <w:bidi w:val="0"/>
        <w:jc w:val="left"/>
        <w:spacing w:before="0" w:after="0" w:line="362" w:lineRule="exact"/>
        <w:ind w:left="720" w:right="740" w:firstLine="0"/>
      </w:pPr>
      <w:r>
        <w:rPr>
          <w:lang w:val="ru-RU" w:eastAsia="ru-RU" w:bidi="ru-RU"/>
          <w:w w:val="100"/>
          <w:spacing w:val="0"/>
          <w:color w:val="000000"/>
          <w:position w:val="0"/>
        </w:rPr>
        <w:t>Кузьмич Д.А. - специалист-эксперт Отдела Управления, член Комиссии; в присутствии представителей:</w:t>
      </w:r>
    </w:p>
    <w:p>
      <w:pPr>
        <w:pStyle w:val="Style21"/>
        <w:widowControl w:val="0"/>
        <w:keepNext w:val="0"/>
        <w:keepLines w:val="0"/>
        <w:shd w:val="clear" w:color="auto" w:fill="auto"/>
        <w:bidi w:val="0"/>
        <w:jc w:val="both"/>
        <w:spacing w:before="0" w:after="0" w:line="362" w:lineRule="exact"/>
        <w:ind w:left="20" w:right="20" w:firstLine="700"/>
      </w:pPr>
      <w:r>
        <w:rPr>
          <w:lang w:val="ru-RU" w:eastAsia="ru-RU" w:bidi="ru-RU"/>
          <w:w w:val="100"/>
          <w:spacing w:val="0"/>
          <w:color w:val="000000"/>
          <w:position w:val="0"/>
        </w:rPr>
        <w:t>Государственного бюджетного учреждения здравоохранения Севастополя «Городская инфекционная больница»: Пенягиной Т.Н. (по доверенности №б/н от 05 мая 2017 года), Адамчук Ю.А. (по доверенности №б/н от 10 мая 2017 года);</w:t>
      </w:r>
    </w:p>
    <w:p>
      <w:pPr>
        <w:pStyle w:val="Style21"/>
        <w:widowControl w:val="0"/>
        <w:keepNext w:val="0"/>
        <w:keepLines w:val="0"/>
        <w:shd w:val="clear" w:color="auto" w:fill="auto"/>
        <w:bidi w:val="0"/>
        <w:jc w:val="both"/>
        <w:spacing w:before="0" w:after="142" w:line="362" w:lineRule="exact"/>
        <w:ind w:left="20" w:right="20" w:firstLine="700"/>
      </w:pPr>
      <w:r>
        <w:rPr>
          <w:lang w:val="ru-RU" w:eastAsia="ru-RU" w:bidi="ru-RU"/>
          <w:w w:val="100"/>
          <w:spacing w:val="0"/>
          <w:color w:val="000000"/>
          <w:position w:val="0"/>
        </w:rPr>
        <w:t xml:space="preserve">рассмотрев жалобу Индивидуального предпринимателя Чугаевского Сергея Викторовича (далее - Заявитель) на действия Государственного бюджетного учреждения здравоохранения Севастополя «Городская инфекционная больница» (далее - Заказчик) при проведении электронного аукциона на поставку средств дезинфекционных, извещение № 0374200003917000054 (далее - Аукцион), заслушав пояснения представителя Заказчика, рассмотрев представленные сторонами материалы, в соответствии со статьей 106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руководствуясь Приказом ФАС России от 19 ноября 2014 года </w:t>
      </w:r>
      <w:r>
        <w:rPr>
          <w:lang w:val="en-US" w:eastAsia="en-US" w:bidi="en-US"/>
          <w:w w:val="100"/>
          <w:spacing w:val="0"/>
          <w:color w:val="000000"/>
          <w:position w:val="0"/>
        </w:rPr>
        <w:t xml:space="preserve">N </w:t>
      </w:r>
      <w:r>
        <w:rPr>
          <w:lang w:val="ru-RU" w:eastAsia="ru-RU" w:bidi="ru-RU"/>
          <w:w w:val="100"/>
          <w:spacing w:val="0"/>
          <w:color w:val="000000"/>
          <w:position w:val="0"/>
        </w:rPr>
        <w:t>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Административный регламент),</w:t>
      </w:r>
    </w:p>
    <w:p>
      <w:pPr>
        <w:pStyle w:val="Style26"/>
        <w:widowControl w:val="0"/>
        <w:keepNext/>
        <w:keepLines/>
        <w:shd w:val="clear" w:color="auto" w:fill="auto"/>
        <w:bidi w:val="0"/>
        <w:jc w:val="left"/>
        <w:spacing w:before="0" w:after="98" w:line="260" w:lineRule="exact"/>
        <w:ind w:left="4360" w:right="0" w:firstLine="0"/>
      </w:pPr>
      <w:bookmarkStart w:id="2" w:name="bookmark2"/>
      <w:r>
        <w:rPr>
          <w:lang w:val="ru-RU" w:eastAsia="ru-RU" w:bidi="ru-RU"/>
          <w:w w:val="100"/>
          <w:spacing w:val="0"/>
          <w:color w:val="000000"/>
          <w:position w:val="0"/>
        </w:rPr>
        <w:t>УСТАНОВИЛА:</w:t>
      </w:r>
      <w:bookmarkEnd w:id="2"/>
    </w:p>
    <w:p>
      <w:pPr>
        <w:pStyle w:val="Style21"/>
        <w:widowControl w:val="0"/>
        <w:keepNext w:val="0"/>
        <w:keepLines w:val="0"/>
        <w:shd w:val="clear" w:color="auto" w:fill="auto"/>
        <w:bidi w:val="0"/>
        <w:jc w:val="left"/>
        <w:spacing w:before="0" w:after="0" w:line="362" w:lineRule="exact"/>
        <w:ind w:left="20" w:right="20" w:firstLine="700"/>
      </w:pPr>
      <w:r>
        <w:rPr>
          <w:lang w:val="ru-RU" w:eastAsia="ru-RU" w:bidi="ru-RU"/>
          <w:w w:val="100"/>
          <w:spacing w:val="0"/>
          <w:color w:val="000000"/>
          <w:position w:val="0"/>
        </w:rPr>
        <w:t xml:space="preserve">Извещение о проведении Аукциона, аукционная документация, протоколы заседаний аукционной комиссии размещены на официальном сайте </w:t>
      </w:r>
      <w:r>
        <w:fldChar w:fldCharType="begin"/>
      </w:r>
      <w:r>
        <w:rPr>
          <w:rStyle w:val="CharStyle23"/>
        </w:rPr>
        <w:instrText> HYPERLINK "http://zakupki.gov.ru" </w:instrText>
      </w:r>
      <w:r>
        <w:fldChar w:fldCharType="separate"/>
      </w:r>
      <w:r>
        <w:rPr>
          <w:rStyle w:val="Hyperlink"/>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в информационно-телекоммуникационной сети «Интернет». Заявитель обжалует действия Заказчика, выразившиеся в следующем:</w:t>
      </w:r>
    </w:p>
    <w:p>
      <w:pPr>
        <w:pStyle w:val="Style21"/>
        <w:numPr>
          <w:ilvl w:val="0"/>
          <w:numId w:val="1"/>
        </w:numPr>
        <w:tabs>
          <w:tab w:leader="none" w:pos="1226" w:val="left"/>
        </w:tabs>
        <w:widowControl w:val="0"/>
        <w:keepNext w:val="0"/>
        <w:keepLines w:val="0"/>
        <w:shd w:val="clear" w:color="auto" w:fill="auto"/>
        <w:bidi w:val="0"/>
        <w:jc w:val="both"/>
        <w:spacing w:before="0" w:after="0" w:line="362" w:lineRule="exact"/>
        <w:ind w:left="20" w:right="20" w:firstLine="700"/>
      </w:pPr>
      <w:r>
        <w:rPr>
          <w:lang w:val="ru-RU" w:eastAsia="ru-RU" w:bidi="ru-RU"/>
          <w:w w:val="100"/>
          <w:spacing w:val="0"/>
          <w:color w:val="000000"/>
          <w:position w:val="0"/>
        </w:rPr>
        <w:t xml:space="preserve">Заявитель считает, что Заказчик неправомерно применил Приказ Минэкономразвития России от 25.03.2014 </w:t>
      </w:r>
      <w:r>
        <w:rPr>
          <w:lang w:val="en-US" w:eastAsia="en-US" w:bidi="en-US"/>
          <w:w w:val="100"/>
          <w:spacing w:val="0"/>
          <w:color w:val="000000"/>
          <w:position w:val="0"/>
        </w:rPr>
        <w:t xml:space="preserve">N </w:t>
      </w:r>
      <w:r>
        <w:rPr>
          <w:lang w:val="ru-RU" w:eastAsia="ru-RU" w:bidi="ru-RU"/>
          <w:w w:val="100"/>
          <w:spacing w:val="0"/>
          <w:color w:val="000000"/>
          <w:position w:val="0"/>
        </w:rPr>
        <w:t>155 «Об условиях допуска товаров, происходящих из иностранных государств, для целей осуществления закупок товаров, работ, услуг для обеспечения государственных и муниципальных нужд».</w:t>
      </w:r>
    </w:p>
    <w:p>
      <w:pPr>
        <w:pStyle w:val="Style21"/>
        <w:numPr>
          <w:ilvl w:val="0"/>
          <w:numId w:val="1"/>
        </w:numPr>
        <w:widowControl w:val="0"/>
        <w:keepNext w:val="0"/>
        <w:keepLines w:val="0"/>
        <w:shd w:val="clear" w:color="auto" w:fill="auto"/>
        <w:bidi w:val="0"/>
        <w:jc w:val="both"/>
        <w:spacing w:before="0" w:after="0" w:line="362" w:lineRule="exact"/>
        <w:ind w:left="20" w:right="20" w:firstLine="700"/>
      </w:pPr>
      <w:r>
        <w:rPr>
          <w:lang w:val="ru-RU" w:eastAsia="ru-RU" w:bidi="ru-RU"/>
          <w:w w:val="100"/>
          <w:spacing w:val="0"/>
          <w:color w:val="000000"/>
          <w:position w:val="0"/>
        </w:rPr>
        <w:t xml:space="preserve"> Заявитель отмечает, что Заказчик в документации об аукционе не верно, установил даты окончания предоставления разъяснений на запросы от участников.</w:t>
      </w:r>
    </w:p>
    <w:p>
      <w:pPr>
        <w:pStyle w:val="Style21"/>
        <w:numPr>
          <w:ilvl w:val="0"/>
          <w:numId w:val="1"/>
        </w:numPr>
        <w:widowControl w:val="0"/>
        <w:keepNext w:val="0"/>
        <w:keepLines w:val="0"/>
        <w:shd w:val="clear" w:color="auto" w:fill="auto"/>
        <w:bidi w:val="0"/>
        <w:jc w:val="both"/>
        <w:spacing w:before="0" w:after="0" w:line="362" w:lineRule="exact"/>
        <w:ind w:left="20" w:right="20" w:firstLine="700"/>
      </w:pPr>
      <w:r>
        <w:rPr>
          <w:lang w:val="ru-RU" w:eastAsia="ru-RU" w:bidi="ru-RU"/>
          <w:w w:val="100"/>
          <w:spacing w:val="0"/>
          <w:color w:val="000000"/>
          <w:position w:val="0"/>
        </w:rPr>
        <w:t xml:space="preserve"> Заявитель полагает, что Заказчик неверно в документации об аукционе установил дату проведения Аукциона.</w:t>
      </w:r>
    </w:p>
    <w:p>
      <w:pPr>
        <w:pStyle w:val="Style21"/>
        <w:numPr>
          <w:ilvl w:val="0"/>
          <w:numId w:val="1"/>
        </w:numPr>
        <w:widowControl w:val="0"/>
        <w:keepNext w:val="0"/>
        <w:keepLines w:val="0"/>
        <w:shd w:val="clear" w:color="auto" w:fill="auto"/>
        <w:bidi w:val="0"/>
        <w:jc w:val="both"/>
        <w:spacing w:before="0" w:after="0" w:line="362" w:lineRule="exact"/>
        <w:ind w:left="20" w:right="20" w:firstLine="700"/>
      </w:pPr>
      <w:r>
        <w:rPr>
          <w:lang w:val="ru-RU" w:eastAsia="ru-RU" w:bidi="ru-RU"/>
          <w:w w:val="100"/>
          <w:spacing w:val="0"/>
          <w:color w:val="000000"/>
          <w:position w:val="0"/>
        </w:rPr>
        <w:t xml:space="preserve"> Заявитель считает, что Заказчик неправомерно установил ограничения и условия допуска указанные в постановлении Правительства РФ от 29.12.2015 </w:t>
      </w:r>
      <w:r>
        <w:rPr>
          <w:lang w:val="en-US" w:eastAsia="en-US" w:bidi="en-US"/>
          <w:w w:val="100"/>
          <w:spacing w:val="0"/>
          <w:color w:val="000000"/>
          <w:position w:val="0"/>
        </w:rPr>
        <w:t xml:space="preserve">N </w:t>
      </w:r>
      <w:r>
        <w:rPr>
          <w:lang w:val="ru-RU" w:eastAsia="ru-RU" w:bidi="ru-RU"/>
          <w:w w:val="100"/>
          <w:spacing w:val="0"/>
          <w:color w:val="000000"/>
          <w:position w:val="0"/>
        </w:rPr>
        <w:t>1457 «О перечне отдельных видов работ (услуг), выполнение (оказание) которых на территории Российской Федерации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 запрещено».</w:t>
      </w:r>
    </w:p>
    <w:p>
      <w:pPr>
        <w:pStyle w:val="Style21"/>
        <w:widowControl w:val="0"/>
        <w:keepNext w:val="0"/>
        <w:keepLines w:val="0"/>
        <w:shd w:val="clear" w:color="auto" w:fill="auto"/>
        <w:bidi w:val="0"/>
        <w:jc w:val="both"/>
        <w:spacing w:before="0" w:after="0" w:line="362" w:lineRule="exact"/>
        <w:ind w:left="20" w:right="20" w:firstLine="700"/>
      </w:pPr>
      <w:r>
        <w:rPr>
          <w:lang w:val="ru-RU" w:eastAsia="ru-RU" w:bidi="ru-RU"/>
          <w:w w:val="100"/>
          <w:spacing w:val="0"/>
          <w:color w:val="000000"/>
          <w:position w:val="0"/>
        </w:rPr>
        <w:t>Заказчик в заседании Комиссии, согласился с доводами Заявителя изложенными в жалобе.</w:t>
      </w:r>
    </w:p>
    <w:p>
      <w:pPr>
        <w:pStyle w:val="Style21"/>
        <w:widowControl w:val="0"/>
        <w:keepNext w:val="0"/>
        <w:keepLines w:val="0"/>
        <w:shd w:val="clear" w:color="auto" w:fill="auto"/>
        <w:bidi w:val="0"/>
        <w:jc w:val="both"/>
        <w:spacing w:before="0" w:after="0" w:line="362" w:lineRule="exact"/>
        <w:ind w:left="20" w:right="0" w:firstLine="700"/>
      </w:pPr>
      <w:r>
        <w:rPr>
          <w:lang w:val="ru-RU" w:eastAsia="ru-RU" w:bidi="ru-RU"/>
          <w:w w:val="100"/>
          <w:spacing w:val="0"/>
          <w:color w:val="000000"/>
          <w:position w:val="0"/>
        </w:rPr>
        <w:t>1) По первому доводу.</w:t>
      </w:r>
    </w:p>
    <w:p>
      <w:pPr>
        <w:pStyle w:val="Style21"/>
        <w:widowControl w:val="0"/>
        <w:keepNext w:val="0"/>
        <w:keepLines w:val="0"/>
        <w:shd w:val="clear" w:color="auto" w:fill="auto"/>
        <w:bidi w:val="0"/>
        <w:jc w:val="both"/>
        <w:spacing w:before="0" w:after="0" w:line="315" w:lineRule="exact"/>
        <w:ind w:left="20" w:right="20" w:firstLine="700"/>
      </w:pPr>
      <w:r>
        <w:rPr>
          <w:lang w:val="ru-RU" w:eastAsia="ru-RU" w:bidi="ru-RU"/>
          <w:w w:val="100"/>
          <w:spacing w:val="0"/>
          <w:color w:val="000000"/>
          <w:position w:val="0"/>
        </w:rPr>
        <w:t>Согласно части 1 статьи 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pPr>
        <w:pStyle w:val="Style21"/>
        <w:widowControl w:val="0"/>
        <w:keepNext w:val="0"/>
        <w:keepLines w:val="0"/>
        <w:shd w:val="clear" w:color="auto" w:fill="auto"/>
        <w:bidi w:val="0"/>
        <w:jc w:val="both"/>
        <w:spacing w:before="0" w:after="0" w:line="362" w:lineRule="exact"/>
        <w:ind w:left="20" w:right="20" w:firstLine="700"/>
      </w:pPr>
      <w:r>
        <w:rPr>
          <w:lang w:val="ru-RU" w:eastAsia="ru-RU" w:bidi="ru-RU"/>
          <w:w w:val="100"/>
          <w:spacing w:val="0"/>
          <w:color w:val="000000"/>
          <w:position w:val="0"/>
        </w:rPr>
        <w:t>Так, Комиссия Управления при изучении представленных документов установила, что Заказчик в пункте 34 аукционной документации установил ограничения и условия допуска, установленные приказом Минэкономразвития России от 25.03.2014 № 155 «Об условиях допуска товаров, происходящих из иностранных государств, для целей осуществления закупок товаров, работ, услуг для обеспечения государственных и муниципальных нужд» (далее - приказ №155).</w:t>
      </w:r>
    </w:p>
    <w:p>
      <w:pPr>
        <w:pStyle w:val="Style21"/>
        <w:widowControl w:val="0"/>
        <w:keepNext w:val="0"/>
        <w:keepLines w:val="0"/>
        <w:shd w:val="clear" w:color="auto" w:fill="auto"/>
        <w:bidi w:val="0"/>
        <w:jc w:val="both"/>
        <w:spacing w:before="0" w:after="0" w:line="315" w:lineRule="exact"/>
        <w:ind w:left="20" w:right="20" w:firstLine="540"/>
      </w:pPr>
      <w:r>
        <w:rPr>
          <w:lang w:val="ru-RU" w:eastAsia="ru-RU" w:bidi="ru-RU"/>
          <w:w w:val="100"/>
          <w:spacing w:val="0"/>
          <w:color w:val="000000"/>
          <w:position w:val="0"/>
        </w:rPr>
        <w:t>Согласно пункту 1 Приказа №155, приказ определяет условия допуска для целей осуществления закупок товаров, происходящих из иностранных государств, указанных в прилагаемой к Приказу №155 таблице.</w:t>
      </w:r>
    </w:p>
    <w:p>
      <w:pPr>
        <w:pStyle w:val="Style21"/>
        <w:widowControl w:val="0"/>
        <w:keepNext w:val="0"/>
        <w:keepLines w:val="0"/>
        <w:shd w:val="clear" w:color="auto" w:fill="auto"/>
        <w:bidi w:val="0"/>
        <w:jc w:val="both"/>
        <w:spacing w:before="0" w:after="0" w:line="315" w:lineRule="exact"/>
        <w:ind w:left="20" w:right="20" w:firstLine="540"/>
      </w:pPr>
      <w:r>
        <w:rPr>
          <w:lang w:val="ru-RU" w:eastAsia="ru-RU" w:bidi="ru-RU"/>
          <w:w w:val="100"/>
          <w:spacing w:val="0"/>
          <w:color w:val="000000"/>
          <w:position w:val="0"/>
        </w:rPr>
        <w:t>Комиссия Управления установила, что закупаемые дезинфекционные средств, не входят в прилагаемой к Приказу №155 таблицу, в связи с чем, требования Приказа №155 к проводимому Аукциону не применяется.</w:t>
      </w:r>
    </w:p>
    <w:p>
      <w:pPr>
        <w:pStyle w:val="Style21"/>
        <w:widowControl w:val="0"/>
        <w:keepNext w:val="0"/>
        <w:keepLines w:val="0"/>
        <w:shd w:val="clear" w:color="auto" w:fill="auto"/>
        <w:bidi w:val="0"/>
        <w:jc w:val="both"/>
        <w:spacing w:before="0" w:after="0" w:line="315" w:lineRule="exact"/>
        <w:ind w:left="20" w:right="20" w:firstLine="540"/>
      </w:pPr>
      <w:r>
        <w:rPr>
          <w:lang w:val="ru-RU" w:eastAsia="ru-RU" w:bidi="ru-RU"/>
          <w:w w:val="100"/>
          <w:spacing w:val="0"/>
          <w:color w:val="000000"/>
          <w:position w:val="0"/>
        </w:rPr>
        <w:t>На основании вышеизложенного, Комиссия Управления установила в действиях Заказчика нарушение требований статьи 14 Закона о контрактной системе, выразившееся в неправомерном установлении ограничения и условий допуска участников.</w:t>
      </w:r>
    </w:p>
    <w:p>
      <w:pPr>
        <w:pStyle w:val="Style21"/>
        <w:widowControl w:val="0"/>
        <w:keepNext w:val="0"/>
        <w:keepLines w:val="0"/>
        <w:shd w:val="clear" w:color="auto" w:fill="auto"/>
        <w:bidi w:val="0"/>
        <w:jc w:val="both"/>
        <w:spacing w:before="0" w:after="0" w:line="315" w:lineRule="exact"/>
        <w:ind w:left="20" w:right="0" w:firstLine="700"/>
      </w:pPr>
      <w:r>
        <w:rPr>
          <w:lang w:val="ru-RU" w:eastAsia="ru-RU" w:bidi="ru-RU"/>
          <w:w w:val="100"/>
          <w:spacing w:val="0"/>
          <w:color w:val="000000"/>
          <w:position w:val="0"/>
        </w:rPr>
        <w:t>Довод Заявителя подтвержден.</w:t>
      </w:r>
    </w:p>
    <w:p>
      <w:pPr>
        <w:pStyle w:val="Style21"/>
        <w:numPr>
          <w:ilvl w:val="0"/>
          <w:numId w:val="3"/>
        </w:numPr>
        <w:tabs>
          <w:tab w:leader="none" w:pos="915" w:val="left"/>
        </w:tabs>
        <w:widowControl w:val="0"/>
        <w:keepNext w:val="0"/>
        <w:keepLines w:val="0"/>
        <w:shd w:val="clear" w:color="auto" w:fill="auto"/>
        <w:bidi w:val="0"/>
        <w:jc w:val="both"/>
        <w:spacing w:before="0" w:after="0" w:line="260" w:lineRule="exact"/>
        <w:ind w:left="20" w:right="0" w:firstLine="540"/>
      </w:pPr>
      <w:r>
        <w:rPr>
          <w:lang w:val="ru-RU" w:eastAsia="ru-RU" w:bidi="ru-RU"/>
          <w:w w:val="100"/>
          <w:spacing w:val="0"/>
          <w:color w:val="000000"/>
          <w:position w:val="0"/>
        </w:rPr>
        <w:t>По второму доводу.</w:t>
      </w:r>
    </w:p>
    <w:p>
      <w:pPr>
        <w:pStyle w:val="Style21"/>
        <w:widowControl w:val="0"/>
        <w:keepNext w:val="0"/>
        <w:keepLines w:val="0"/>
        <w:shd w:val="clear" w:color="auto" w:fill="auto"/>
        <w:bidi w:val="0"/>
        <w:jc w:val="both"/>
        <w:spacing w:before="0" w:after="0" w:line="315" w:lineRule="exact"/>
        <w:ind w:left="20" w:right="20" w:firstLine="520"/>
      </w:pPr>
      <w:r>
        <w:rPr>
          <w:lang w:val="ru-RU" w:eastAsia="ru-RU" w:bidi="ru-RU"/>
          <w:w w:val="100"/>
          <w:spacing w:val="0"/>
          <w:color w:val="000000"/>
          <w:position w:val="0"/>
        </w:rPr>
        <w:t>Изучением аукционной документации, Комиссией Управления установлено, что Заказчиком определена дата окончания подачи заявки на участие в Аукционе -</w:t>
      </w:r>
    </w:p>
    <w:p>
      <w:pPr>
        <w:pStyle w:val="Style21"/>
        <w:numPr>
          <w:ilvl w:val="0"/>
          <w:numId w:val="5"/>
        </w:numPr>
        <w:widowControl w:val="0"/>
        <w:keepNext w:val="0"/>
        <w:keepLines w:val="0"/>
        <w:shd w:val="clear" w:color="auto" w:fill="auto"/>
        <w:bidi w:val="0"/>
        <w:jc w:val="left"/>
        <w:spacing w:before="0" w:after="0" w:line="315" w:lineRule="exact"/>
        <w:ind w:left="20" w:right="0" w:firstLine="0"/>
      </w:pPr>
      <w:r>
        <w:rPr>
          <w:lang w:val="ru-RU" w:eastAsia="ru-RU" w:bidi="ru-RU"/>
          <w:w w:val="100"/>
          <w:spacing w:val="0"/>
          <w:color w:val="000000"/>
          <w:position w:val="0"/>
        </w:rPr>
        <w:t xml:space="preserve"> мая 2017 года.</w:t>
      </w:r>
    </w:p>
    <w:p>
      <w:pPr>
        <w:pStyle w:val="Style21"/>
        <w:widowControl w:val="0"/>
        <w:keepNext w:val="0"/>
        <w:keepLines w:val="0"/>
        <w:shd w:val="clear" w:color="auto" w:fill="auto"/>
        <w:bidi w:val="0"/>
        <w:jc w:val="both"/>
        <w:spacing w:before="0" w:after="0" w:line="315" w:lineRule="exact"/>
        <w:ind w:left="20" w:right="20" w:firstLine="520"/>
      </w:pPr>
      <w:r>
        <w:rPr>
          <w:lang w:val="ru-RU" w:eastAsia="ru-RU" w:bidi="ru-RU"/>
          <w:w w:val="100"/>
          <w:spacing w:val="0"/>
          <w:color w:val="000000"/>
          <w:position w:val="0"/>
        </w:rPr>
        <w:t>В тоже время Заказчик установил, что дата окончания предоставления разъяснений положений, документации об аукционе, является 04 мая 2017 года.</w:t>
      </w:r>
    </w:p>
    <w:p>
      <w:pPr>
        <w:pStyle w:val="Style21"/>
        <w:widowControl w:val="0"/>
        <w:keepNext w:val="0"/>
        <w:keepLines w:val="0"/>
        <w:shd w:val="clear" w:color="auto" w:fill="auto"/>
        <w:bidi w:val="0"/>
        <w:jc w:val="both"/>
        <w:spacing w:before="0" w:after="0" w:line="315" w:lineRule="exact"/>
        <w:ind w:left="20" w:right="20" w:firstLine="520"/>
      </w:pPr>
      <w:r>
        <w:rPr>
          <w:lang w:val="ru-RU" w:eastAsia="ru-RU" w:bidi="ru-RU"/>
          <w:w w:val="100"/>
          <w:spacing w:val="0"/>
          <w:color w:val="000000"/>
          <w:position w:val="0"/>
        </w:rPr>
        <w:t>В соответствие с частью 4 статьи 65 Закона о контрактной системе Заказчик, в течение двух дней с даты поступления запроса на разъяснение положений документации об электронном аукционе с указанием предмета запроса, при условии, что указанный запрос поступил заказчику не позднее чем за три дня до даты окончания срока подачи заявок на участие в таком аукционе.</w:t>
      </w:r>
    </w:p>
    <w:p>
      <w:pPr>
        <w:pStyle w:val="Style21"/>
        <w:widowControl w:val="0"/>
        <w:keepNext w:val="0"/>
        <w:keepLines w:val="0"/>
        <w:shd w:val="clear" w:color="auto" w:fill="auto"/>
        <w:bidi w:val="0"/>
        <w:jc w:val="both"/>
        <w:spacing w:before="0" w:after="0" w:line="362" w:lineRule="exact"/>
        <w:ind w:left="20" w:right="20" w:firstLine="700"/>
      </w:pPr>
      <w:r>
        <w:rPr>
          <w:lang w:val="ru-RU" w:eastAsia="ru-RU" w:bidi="ru-RU"/>
          <w:w w:val="100"/>
          <w:spacing w:val="0"/>
          <w:color w:val="000000"/>
          <w:position w:val="0"/>
        </w:rPr>
        <w:t>На основании вышеизложенного, Комиссия Управления установила, что в нарушение части 4 статьи 65 Закона о контрактной системе, Заказчик неверно установил дату окончания предоставления разъяснений положений.</w:t>
      </w:r>
    </w:p>
    <w:p>
      <w:pPr>
        <w:pStyle w:val="Style21"/>
        <w:widowControl w:val="0"/>
        <w:keepNext w:val="0"/>
        <w:keepLines w:val="0"/>
        <w:shd w:val="clear" w:color="auto" w:fill="auto"/>
        <w:bidi w:val="0"/>
        <w:jc w:val="both"/>
        <w:spacing w:before="0" w:after="0" w:line="362" w:lineRule="exact"/>
        <w:ind w:left="20" w:right="0" w:firstLine="700"/>
      </w:pPr>
      <w:r>
        <w:rPr>
          <w:lang w:val="ru-RU" w:eastAsia="ru-RU" w:bidi="ru-RU"/>
          <w:w w:val="100"/>
          <w:spacing w:val="0"/>
          <w:color w:val="000000"/>
          <w:position w:val="0"/>
        </w:rPr>
        <w:t>Довод Заявителя подтвержден.</w:t>
      </w:r>
    </w:p>
    <w:p>
      <w:pPr>
        <w:pStyle w:val="Style21"/>
        <w:numPr>
          <w:ilvl w:val="0"/>
          <w:numId w:val="3"/>
        </w:numPr>
        <w:tabs>
          <w:tab w:leader="none" w:pos="1079" w:val="left"/>
        </w:tabs>
        <w:widowControl w:val="0"/>
        <w:keepNext w:val="0"/>
        <w:keepLines w:val="0"/>
        <w:shd w:val="clear" w:color="auto" w:fill="auto"/>
        <w:bidi w:val="0"/>
        <w:jc w:val="both"/>
        <w:spacing w:before="0" w:after="0" w:line="362" w:lineRule="exact"/>
        <w:ind w:left="20" w:right="0" w:firstLine="700"/>
      </w:pPr>
      <w:r>
        <w:rPr>
          <w:lang w:val="ru-RU" w:eastAsia="ru-RU" w:bidi="ru-RU"/>
          <w:w w:val="100"/>
          <w:spacing w:val="0"/>
          <w:color w:val="000000"/>
          <w:position w:val="0"/>
        </w:rPr>
        <w:t>По третьему доводу.</w:t>
      </w:r>
    </w:p>
    <w:p>
      <w:pPr>
        <w:pStyle w:val="Style21"/>
        <w:widowControl w:val="0"/>
        <w:keepNext w:val="0"/>
        <w:keepLines w:val="0"/>
        <w:shd w:val="clear" w:color="auto" w:fill="auto"/>
        <w:bidi w:val="0"/>
        <w:jc w:val="both"/>
        <w:spacing w:before="0" w:after="0" w:line="362" w:lineRule="exact"/>
        <w:ind w:left="20" w:right="20" w:firstLine="700"/>
      </w:pPr>
      <w:r>
        <w:rPr>
          <w:lang w:val="ru-RU" w:eastAsia="ru-RU" w:bidi="ru-RU"/>
          <w:w w:val="100"/>
          <w:spacing w:val="0"/>
          <w:color w:val="000000"/>
          <w:position w:val="0"/>
        </w:rPr>
        <w:t>Заказчиком в аукционной документации установлено, что датой проведения Аукциона является 11 мая 2017 года.</w:t>
      </w:r>
    </w:p>
    <w:p>
      <w:pPr>
        <w:pStyle w:val="Style21"/>
        <w:widowControl w:val="0"/>
        <w:keepNext w:val="0"/>
        <w:keepLines w:val="0"/>
        <w:shd w:val="clear" w:color="auto" w:fill="auto"/>
        <w:bidi w:val="0"/>
        <w:jc w:val="both"/>
        <w:spacing w:before="0" w:after="0" w:line="319" w:lineRule="exact"/>
        <w:ind w:left="20" w:right="20" w:firstLine="520"/>
      </w:pPr>
      <w:r>
        <w:rPr>
          <w:lang w:val="ru-RU" w:eastAsia="ru-RU" w:bidi="ru-RU"/>
          <w:w w:val="100"/>
          <w:spacing w:val="0"/>
          <w:color w:val="000000"/>
          <w:position w:val="0"/>
        </w:rPr>
        <w:t>Согласно части 3 статьи 68 Закона о контрактной системе установлено, что днем проведения электронного аукциона является рабочий день, следующий после истечения двух дней с даты окончания срока рассмотрения первых частей заявок на участие в таком аукционе.</w:t>
      </w:r>
    </w:p>
    <w:p>
      <w:pPr>
        <w:pStyle w:val="Style21"/>
        <w:widowControl w:val="0"/>
        <w:keepNext w:val="0"/>
        <w:keepLines w:val="0"/>
        <w:shd w:val="clear" w:color="auto" w:fill="auto"/>
        <w:bidi w:val="0"/>
        <w:jc w:val="both"/>
        <w:spacing w:before="0" w:after="0" w:line="319" w:lineRule="exact"/>
        <w:ind w:left="20" w:right="0" w:firstLine="700"/>
      </w:pPr>
      <w:r>
        <w:rPr>
          <w:lang w:val="ru-RU" w:eastAsia="ru-RU" w:bidi="ru-RU"/>
          <w:w w:val="100"/>
          <w:spacing w:val="0"/>
          <w:color w:val="000000"/>
          <w:position w:val="0"/>
        </w:rPr>
        <w:t>При этом датой окончания рассмотрения первых частей заявок установлено -</w:t>
      </w:r>
    </w:p>
    <w:p>
      <w:pPr>
        <w:pStyle w:val="Style21"/>
        <w:numPr>
          <w:ilvl w:val="0"/>
          <w:numId w:val="5"/>
        </w:numPr>
        <w:widowControl w:val="0"/>
        <w:keepNext w:val="0"/>
        <w:keepLines w:val="0"/>
        <w:shd w:val="clear" w:color="auto" w:fill="auto"/>
        <w:bidi w:val="0"/>
        <w:jc w:val="left"/>
        <w:spacing w:before="0" w:after="11" w:line="260" w:lineRule="exact"/>
        <w:ind w:left="20" w:right="0" w:firstLine="0"/>
      </w:pPr>
      <w:r>
        <w:rPr>
          <w:lang w:val="ru-RU" w:eastAsia="ru-RU" w:bidi="ru-RU"/>
          <w:w w:val="100"/>
          <w:spacing w:val="0"/>
          <w:color w:val="000000"/>
          <w:position w:val="0"/>
        </w:rPr>
        <w:t xml:space="preserve"> мая 2017 года.</w:t>
      </w:r>
    </w:p>
    <w:p>
      <w:pPr>
        <w:pStyle w:val="Style21"/>
        <w:widowControl w:val="0"/>
        <w:keepNext w:val="0"/>
        <w:keepLines w:val="0"/>
        <w:shd w:val="clear" w:color="auto" w:fill="auto"/>
        <w:bidi w:val="0"/>
        <w:jc w:val="both"/>
        <w:spacing w:before="0" w:after="0" w:line="315" w:lineRule="exact"/>
        <w:ind w:left="20" w:right="20" w:firstLine="700"/>
      </w:pPr>
      <w:r>
        <w:rPr>
          <w:lang w:val="ru-RU" w:eastAsia="ru-RU" w:bidi="ru-RU"/>
          <w:w w:val="100"/>
          <w:spacing w:val="0"/>
          <w:color w:val="000000"/>
          <w:position w:val="0"/>
        </w:rPr>
        <w:t>Комиссия Управления установила, что следующий рабочий день после истечения двух дней с даты окончания срока рассмотрения первых частей заявок на участие в таком аукционе, является 10 мая 2017 года.</w:t>
      </w:r>
    </w:p>
    <w:p>
      <w:pPr>
        <w:pStyle w:val="Style21"/>
        <w:widowControl w:val="0"/>
        <w:keepNext w:val="0"/>
        <w:keepLines w:val="0"/>
        <w:shd w:val="clear" w:color="auto" w:fill="auto"/>
        <w:bidi w:val="0"/>
        <w:jc w:val="both"/>
        <w:spacing w:before="0" w:after="0" w:line="315" w:lineRule="exact"/>
        <w:ind w:left="20" w:right="20" w:firstLine="700"/>
      </w:pPr>
      <w:r>
        <w:rPr>
          <w:lang w:val="ru-RU" w:eastAsia="ru-RU" w:bidi="ru-RU"/>
          <w:w w:val="100"/>
          <w:spacing w:val="0"/>
          <w:color w:val="000000"/>
          <w:position w:val="0"/>
        </w:rPr>
        <w:t>Таким образом, Комиссия Управления установила, что Заказчик в нарушение части 3 статьи 68 Закона о контрактной системе, неверно установила дату проведения Аукциона.</w:t>
      </w:r>
    </w:p>
    <w:p>
      <w:pPr>
        <w:pStyle w:val="Style21"/>
        <w:widowControl w:val="0"/>
        <w:keepNext w:val="0"/>
        <w:keepLines w:val="0"/>
        <w:shd w:val="clear" w:color="auto" w:fill="auto"/>
        <w:bidi w:val="0"/>
        <w:jc w:val="both"/>
        <w:spacing w:before="0" w:after="0" w:line="315" w:lineRule="exact"/>
        <w:ind w:left="20" w:right="0" w:firstLine="700"/>
      </w:pPr>
      <w:r>
        <w:rPr>
          <w:lang w:val="ru-RU" w:eastAsia="ru-RU" w:bidi="ru-RU"/>
          <w:w w:val="100"/>
          <w:spacing w:val="0"/>
          <w:color w:val="000000"/>
          <w:position w:val="0"/>
        </w:rPr>
        <w:t>Довод Заявителя подтвержден.</w:t>
      </w:r>
    </w:p>
    <w:p>
      <w:pPr>
        <w:pStyle w:val="Style21"/>
        <w:numPr>
          <w:ilvl w:val="0"/>
          <w:numId w:val="3"/>
        </w:numPr>
        <w:tabs>
          <w:tab w:leader="none" w:pos="904" w:val="left"/>
        </w:tabs>
        <w:widowControl w:val="0"/>
        <w:keepNext w:val="0"/>
        <w:keepLines w:val="0"/>
        <w:shd w:val="clear" w:color="auto" w:fill="auto"/>
        <w:bidi w:val="0"/>
        <w:jc w:val="both"/>
        <w:spacing w:before="0" w:after="0" w:line="315" w:lineRule="exact"/>
        <w:ind w:left="20" w:right="0" w:firstLine="520"/>
      </w:pPr>
      <w:r>
        <w:rPr>
          <w:lang w:val="ru-RU" w:eastAsia="ru-RU" w:bidi="ru-RU"/>
          <w:w w:val="100"/>
          <w:spacing w:val="0"/>
          <w:color w:val="000000"/>
          <w:position w:val="0"/>
        </w:rPr>
        <w:t>По четвертому доводу.</w:t>
      </w:r>
    </w:p>
    <w:p>
      <w:pPr>
        <w:pStyle w:val="Style21"/>
        <w:widowControl w:val="0"/>
        <w:keepNext w:val="0"/>
        <w:keepLines w:val="0"/>
        <w:shd w:val="clear" w:color="auto" w:fill="auto"/>
        <w:bidi w:val="0"/>
        <w:jc w:val="both"/>
        <w:spacing w:before="0" w:after="0" w:line="315" w:lineRule="exact"/>
        <w:ind w:left="20" w:right="20" w:firstLine="700"/>
      </w:pPr>
      <w:r>
        <w:rPr>
          <w:lang w:val="ru-RU" w:eastAsia="ru-RU" w:bidi="ru-RU"/>
          <w:w w:val="100"/>
          <w:spacing w:val="0"/>
          <w:color w:val="000000"/>
          <w:position w:val="0"/>
        </w:rPr>
        <w:t>Согласно части 1 статьи 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pPr>
        <w:pStyle w:val="Style21"/>
        <w:widowControl w:val="0"/>
        <w:keepNext w:val="0"/>
        <w:keepLines w:val="0"/>
        <w:shd w:val="clear" w:color="auto" w:fill="auto"/>
        <w:bidi w:val="0"/>
        <w:jc w:val="both"/>
        <w:spacing w:before="0" w:after="0" w:line="353" w:lineRule="exact"/>
        <w:ind w:left="20" w:right="20" w:firstLine="520"/>
      </w:pPr>
      <w:r>
        <w:rPr>
          <w:lang w:val="ru-RU" w:eastAsia="ru-RU" w:bidi="ru-RU"/>
          <w:w w:val="100"/>
          <w:spacing w:val="0"/>
          <w:color w:val="000000"/>
          <w:position w:val="0"/>
        </w:rPr>
        <w:t>Комиссией Управления установлено, что Заказчик в извещении о проведении Аукциона установил ограничение и условие допуска, в соответствии с постановлением Правительства РФ от 29.12.2015 № 1457 «О перечне отдельных видов работ (услуг), выполнение (оказание) которых на территории Российской</w:t>
      </w:r>
    </w:p>
    <w:p>
      <w:pPr>
        <w:pStyle w:val="Style21"/>
        <w:widowControl w:val="0"/>
        <w:keepNext w:val="0"/>
        <w:keepLines w:val="0"/>
        <w:shd w:val="clear" w:color="auto" w:fill="auto"/>
        <w:bidi w:val="0"/>
        <w:jc w:val="both"/>
        <w:spacing w:before="0" w:after="0" w:line="362" w:lineRule="exact"/>
        <w:ind w:left="20" w:right="20" w:firstLine="0"/>
      </w:pPr>
      <w:r>
        <w:rPr>
          <w:lang w:val="ru-RU" w:eastAsia="ru-RU" w:bidi="ru-RU"/>
          <w:w w:val="100"/>
          <w:spacing w:val="0"/>
          <w:color w:val="000000"/>
          <w:position w:val="0"/>
        </w:rPr>
        <w:t>Федерации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 запрещено» (далее - Постановление №1457).</w:t>
      </w:r>
    </w:p>
    <w:p>
      <w:pPr>
        <w:pStyle w:val="Style21"/>
        <w:widowControl w:val="0"/>
        <w:keepNext w:val="0"/>
        <w:keepLines w:val="0"/>
        <w:shd w:val="clear" w:color="auto" w:fill="auto"/>
        <w:bidi w:val="0"/>
        <w:jc w:val="both"/>
        <w:spacing w:before="0" w:after="0" w:line="362" w:lineRule="exact"/>
        <w:ind w:left="20" w:right="20" w:firstLine="540"/>
      </w:pPr>
      <w:r>
        <w:rPr>
          <w:lang w:val="ru-RU" w:eastAsia="ru-RU" w:bidi="ru-RU"/>
          <w:w w:val="100"/>
          <w:spacing w:val="0"/>
          <w:color w:val="000000"/>
          <w:position w:val="0"/>
        </w:rPr>
        <w:t>Так, Постановлением №1457 установлен перечень отдельных видов работ (услуг), выполнение (оказание) которых на территории Российской Федерации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 запрещено с 1 января 2016 года.</w:t>
      </w:r>
    </w:p>
    <w:p>
      <w:pPr>
        <w:pStyle w:val="Style21"/>
        <w:widowControl w:val="0"/>
        <w:keepNext w:val="0"/>
        <w:keepLines w:val="0"/>
        <w:shd w:val="clear" w:color="auto" w:fill="auto"/>
        <w:bidi w:val="0"/>
        <w:jc w:val="both"/>
        <w:spacing w:before="0" w:after="0" w:line="362" w:lineRule="exact"/>
        <w:ind w:left="20" w:right="20" w:firstLine="700"/>
      </w:pPr>
      <w:r>
        <w:rPr>
          <w:lang w:val="ru-RU" w:eastAsia="ru-RU" w:bidi="ru-RU"/>
          <w:w w:val="100"/>
          <w:spacing w:val="0"/>
          <w:color w:val="000000"/>
          <w:position w:val="0"/>
        </w:rPr>
        <w:t>Таким образом, Комиссия Управления установила, что Постановление №1457 не применяется для поставки товара, в связи с чем, Заказчик в нарушение статьи 14 неправомерно установил ограничения в соответствии с Постановление №1457.</w:t>
      </w:r>
    </w:p>
    <w:p>
      <w:pPr>
        <w:pStyle w:val="Style21"/>
        <w:widowControl w:val="0"/>
        <w:keepNext w:val="0"/>
        <w:keepLines w:val="0"/>
        <w:shd w:val="clear" w:color="auto" w:fill="auto"/>
        <w:bidi w:val="0"/>
        <w:jc w:val="both"/>
        <w:spacing w:before="0" w:after="0" w:line="362" w:lineRule="exact"/>
        <w:ind w:left="20" w:right="0" w:firstLine="700"/>
      </w:pPr>
      <w:r>
        <w:rPr>
          <w:lang w:val="ru-RU" w:eastAsia="ru-RU" w:bidi="ru-RU"/>
          <w:w w:val="100"/>
          <w:spacing w:val="0"/>
          <w:color w:val="000000"/>
          <w:position w:val="0"/>
        </w:rPr>
        <w:t>Довод Заявителя подтвержден.</w:t>
      </w:r>
    </w:p>
    <w:p>
      <w:pPr>
        <w:pStyle w:val="Style21"/>
        <w:widowControl w:val="0"/>
        <w:keepNext w:val="0"/>
        <w:keepLines w:val="0"/>
        <w:shd w:val="clear" w:color="auto" w:fill="auto"/>
        <w:bidi w:val="0"/>
        <w:jc w:val="both"/>
        <w:spacing w:before="0" w:after="0" w:line="362" w:lineRule="exact"/>
        <w:ind w:left="20" w:right="20" w:firstLine="700"/>
      </w:pPr>
      <w:r>
        <w:rPr>
          <w:lang w:val="ru-RU" w:eastAsia="ru-RU" w:bidi="ru-RU"/>
          <w:w w:val="100"/>
          <w:spacing w:val="0"/>
          <w:color w:val="000000"/>
          <w:position w:val="0"/>
        </w:rPr>
        <w:t>Дополнительно Комиссией Управления установлено, что 04 мая 2017 года Заказчик отменил проведение Аукциона.</w:t>
      </w:r>
    </w:p>
    <w:p>
      <w:pPr>
        <w:pStyle w:val="Style21"/>
        <w:widowControl w:val="0"/>
        <w:keepNext w:val="0"/>
        <w:keepLines w:val="0"/>
        <w:shd w:val="clear" w:color="auto" w:fill="auto"/>
        <w:bidi w:val="0"/>
        <w:jc w:val="both"/>
        <w:spacing w:before="0" w:after="0" w:line="319" w:lineRule="exact"/>
        <w:ind w:left="20" w:right="20" w:firstLine="700"/>
      </w:pPr>
      <w:r>
        <w:rPr>
          <w:lang w:val="ru-RU" w:eastAsia="ru-RU" w:bidi="ru-RU"/>
          <w:w w:val="100"/>
          <w:spacing w:val="0"/>
          <w:color w:val="000000"/>
          <w:position w:val="0"/>
        </w:rPr>
        <w:t>Согласно части 1 статьи 36 Закона о контрактной системе, Заказчик вправе отменить определение поставщика (подрядчика, исполнителя) не позднее чем за пять дней до даты окончания срока подачи заявок на участие в аукционе.</w:t>
      </w:r>
    </w:p>
    <w:p>
      <w:pPr>
        <w:pStyle w:val="Style21"/>
        <w:widowControl w:val="0"/>
        <w:keepNext w:val="0"/>
        <w:keepLines w:val="0"/>
        <w:shd w:val="clear" w:color="auto" w:fill="auto"/>
        <w:bidi w:val="0"/>
        <w:jc w:val="both"/>
        <w:spacing w:before="0" w:after="0" w:line="319" w:lineRule="exact"/>
        <w:ind w:left="20" w:right="0" w:firstLine="700"/>
      </w:pPr>
      <w:r>
        <w:rPr>
          <w:lang w:val="ru-RU" w:eastAsia="ru-RU" w:bidi="ru-RU"/>
          <w:w w:val="100"/>
          <w:spacing w:val="0"/>
          <w:color w:val="000000"/>
          <w:position w:val="0"/>
        </w:rPr>
        <w:t>Дата окончания подачи заявок, Заказчиком установлено - 04 мая 2017 года.</w:t>
      </w:r>
    </w:p>
    <w:p>
      <w:pPr>
        <w:pStyle w:val="Style21"/>
        <w:widowControl w:val="0"/>
        <w:keepNext w:val="0"/>
        <w:keepLines w:val="0"/>
        <w:shd w:val="clear" w:color="auto" w:fill="auto"/>
        <w:bidi w:val="0"/>
        <w:jc w:val="both"/>
        <w:spacing w:before="0" w:after="0" w:line="362" w:lineRule="exact"/>
        <w:ind w:left="20" w:right="20" w:firstLine="700"/>
      </w:pPr>
      <w:r>
        <w:rPr>
          <w:lang w:val="ru-RU" w:eastAsia="ru-RU" w:bidi="ru-RU"/>
          <w:w w:val="100"/>
          <w:spacing w:val="0"/>
          <w:color w:val="000000"/>
          <w:position w:val="0"/>
        </w:rPr>
        <w:t>Таким образом, Комиссия Управления установила, что Заказчик в нарушение требований части 1 статьи 36 Закона о контрактной системе, в день окончания подачи заявки отменил проведение Аукциона.</w:t>
      </w:r>
    </w:p>
    <w:p>
      <w:pPr>
        <w:pStyle w:val="Style21"/>
        <w:tabs>
          <w:tab w:leader="none" w:pos="5283" w:val="right"/>
          <w:tab w:leader="none" w:pos="6428" w:val="right"/>
          <w:tab w:leader="none" w:pos="6866" w:val="right"/>
          <w:tab w:leader="none" w:pos="8735" w:val="right"/>
          <w:tab w:leader="none" w:pos="10094" w:val="right"/>
        </w:tabs>
        <w:widowControl w:val="0"/>
        <w:keepNext w:val="0"/>
        <w:keepLines w:val="0"/>
        <w:shd w:val="clear" w:color="auto" w:fill="auto"/>
        <w:bidi w:val="0"/>
        <w:jc w:val="both"/>
        <w:spacing w:before="0" w:after="0" w:line="362" w:lineRule="exact"/>
        <w:ind w:left="20" w:right="0" w:firstLine="700"/>
      </w:pPr>
      <w:r>
        <w:rPr>
          <w:lang w:val="ru-RU" w:eastAsia="ru-RU" w:bidi="ru-RU"/>
          <w:w w:val="100"/>
          <w:spacing w:val="0"/>
          <w:color w:val="000000"/>
          <w:position w:val="0"/>
        </w:rPr>
        <w:t>Руководствуясь статьями 99,</w:t>
        <w:tab/>
        <w:t>106</w:t>
        <w:tab/>
        <w:t>Закона</w:t>
        <w:tab/>
        <w:t>о</w:t>
        <w:tab/>
        <w:t>контрактной</w:t>
        <w:tab/>
        <w:t>системе,</w:t>
      </w:r>
    </w:p>
    <w:p>
      <w:pPr>
        <w:pStyle w:val="Style21"/>
        <w:widowControl w:val="0"/>
        <w:keepNext w:val="0"/>
        <w:keepLines w:val="0"/>
        <w:shd w:val="clear" w:color="auto" w:fill="auto"/>
        <w:bidi w:val="0"/>
        <w:jc w:val="both"/>
        <w:spacing w:before="0" w:after="142" w:line="362" w:lineRule="exact"/>
        <w:ind w:left="20" w:right="0" w:firstLine="0"/>
      </w:pPr>
      <w:r>
        <w:rPr>
          <w:lang w:val="ru-RU" w:eastAsia="ru-RU" w:bidi="ru-RU"/>
          <w:w w:val="100"/>
          <w:spacing w:val="0"/>
          <w:color w:val="000000"/>
          <w:position w:val="0"/>
        </w:rPr>
        <w:t>Административным регламентом, Комиссия Управления,</w:t>
      </w:r>
    </w:p>
    <w:p>
      <w:pPr>
        <w:pStyle w:val="Style26"/>
        <w:widowControl w:val="0"/>
        <w:keepNext/>
        <w:keepLines/>
        <w:shd w:val="clear" w:color="auto" w:fill="auto"/>
        <w:bidi w:val="0"/>
        <w:jc w:val="left"/>
        <w:spacing w:before="0" w:after="93" w:line="260" w:lineRule="exact"/>
        <w:ind w:left="4560" w:right="0" w:firstLine="0"/>
      </w:pPr>
      <w:bookmarkStart w:id="3" w:name="bookmark3"/>
      <w:r>
        <w:rPr>
          <w:rStyle w:val="CharStyle28"/>
          <w:b/>
          <w:bCs/>
        </w:rPr>
        <w:t>РЕШИЛА:</w:t>
      </w:r>
      <w:bookmarkEnd w:id="3"/>
    </w:p>
    <w:p>
      <w:pPr>
        <w:pStyle w:val="Style21"/>
        <w:numPr>
          <w:ilvl w:val="0"/>
          <w:numId w:val="7"/>
        </w:numPr>
        <w:widowControl w:val="0"/>
        <w:keepNext w:val="0"/>
        <w:keepLines w:val="0"/>
        <w:shd w:val="clear" w:color="auto" w:fill="auto"/>
        <w:bidi w:val="0"/>
        <w:jc w:val="both"/>
        <w:spacing w:before="0" w:after="0" w:line="362" w:lineRule="exact"/>
        <w:ind w:left="20" w:right="20" w:firstLine="700"/>
      </w:pPr>
      <w:r>
        <w:rPr>
          <w:lang w:val="ru-RU" w:eastAsia="ru-RU" w:bidi="ru-RU"/>
          <w:w w:val="100"/>
          <w:spacing w:val="0"/>
          <w:color w:val="000000"/>
          <w:position w:val="0"/>
        </w:rPr>
        <w:t xml:space="preserve"> Признать жалобу Индивидуального предпринимателя Чугаевского Сергея Викторовича на действия Государственного бюджетного учреждения здравоохранения Севастополя «Городская инфекционная больница» при проведении электронного аукциона на поставку средств дезинфекционных, извещение № 0374200003917000054,обоснованной.</w:t>
      </w:r>
    </w:p>
    <w:p>
      <w:pPr>
        <w:pStyle w:val="Style21"/>
        <w:numPr>
          <w:ilvl w:val="0"/>
          <w:numId w:val="7"/>
        </w:numPr>
        <w:widowControl w:val="0"/>
        <w:keepNext w:val="0"/>
        <w:keepLines w:val="0"/>
        <w:shd w:val="clear" w:color="auto" w:fill="auto"/>
        <w:bidi w:val="0"/>
        <w:jc w:val="both"/>
        <w:spacing w:before="0" w:after="0" w:line="362" w:lineRule="exact"/>
        <w:ind w:left="20" w:right="20" w:firstLine="700"/>
      </w:pPr>
      <w:r>
        <w:rPr>
          <w:lang w:val="ru-RU" w:eastAsia="ru-RU" w:bidi="ru-RU"/>
          <w:w w:val="100"/>
          <w:spacing w:val="0"/>
          <w:color w:val="000000"/>
          <w:position w:val="0"/>
        </w:rPr>
        <w:t xml:space="preserve"> Признать в действиях Заказчика нарушение статьи 14, части 1 статьи 36, части 4 статьи 65 и части 3 статьи 683акона о контрактной системе.</w:t>
      </w:r>
    </w:p>
    <w:p>
      <w:pPr>
        <w:pStyle w:val="Style21"/>
        <w:numPr>
          <w:ilvl w:val="0"/>
          <w:numId w:val="7"/>
        </w:numPr>
        <w:widowControl w:val="0"/>
        <w:keepNext w:val="0"/>
        <w:keepLines w:val="0"/>
        <w:shd w:val="clear" w:color="auto" w:fill="auto"/>
        <w:bidi w:val="0"/>
        <w:jc w:val="both"/>
        <w:spacing w:before="0" w:after="0" w:line="362" w:lineRule="exact"/>
        <w:ind w:left="20" w:right="20" w:firstLine="700"/>
      </w:pPr>
      <w:r>
        <w:rPr>
          <w:lang w:val="ru-RU" w:eastAsia="ru-RU" w:bidi="ru-RU"/>
          <w:w w:val="100"/>
          <w:spacing w:val="0"/>
          <w:color w:val="000000"/>
          <w:position w:val="0"/>
        </w:rPr>
        <w:t xml:space="preserve"> Выдать Государственному бюджетному учреждению здравоохранения Севастополя «Городская инфекционная больница» обязательное для исполнения предписание об устранении выявленных нарушений Закона о контрактной системе.</w:t>
      </w:r>
    </w:p>
    <w:p>
      <w:pPr>
        <w:pStyle w:val="Style21"/>
        <w:numPr>
          <w:ilvl w:val="0"/>
          <w:numId w:val="7"/>
        </w:numPr>
        <w:widowControl w:val="0"/>
        <w:keepNext w:val="0"/>
        <w:keepLines w:val="0"/>
        <w:shd w:val="clear" w:color="auto" w:fill="auto"/>
        <w:bidi w:val="0"/>
        <w:jc w:val="both"/>
        <w:spacing w:before="0" w:after="0" w:line="362" w:lineRule="exact"/>
        <w:ind w:left="20" w:right="20" w:firstLine="700"/>
      </w:pPr>
      <w:r>
        <w:rPr>
          <w:lang w:val="ru-RU" w:eastAsia="ru-RU" w:bidi="ru-RU"/>
          <w:w w:val="100"/>
          <w:spacing w:val="0"/>
          <w:color w:val="000000"/>
          <w:position w:val="0"/>
        </w:rPr>
        <w:t xml:space="preserve"> Передать материалы дела уполномоченному должностному лицу Крымского У ФАС России для рассмотрения вопроса о наличии в действиях должностных лиц Государственного бюджетного учреждения здравоохранения</w:t>
      </w:r>
      <w:r>
        <w:br w:type="page"/>
      </w:r>
    </w:p>
    <w:p>
      <w:pPr>
        <w:pStyle w:val="Style21"/>
        <w:widowControl w:val="0"/>
        <w:keepNext w:val="0"/>
        <w:keepLines w:val="0"/>
        <w:shd w:val="clear" w:color="auto" w:fill="auto"/>
        <w:bidi w:val="0"/>
        <w:jc w:val="both"/>
        <w:spacing w:before="0" w:after="342" w:line="362" w:lineRule="exact"/>
        <w:ind w:left="20" w:right="20" w:firstLine="0"/>
      </w:pPr>
      <w:r>
        <w:rPr>
          <w:lang w:val="ru-RU" w:eastAsia="ru-RU" w:bidi="ru-RU"/>
          <w:w w:val="100"/>
          <w:spacing w:val="0"/>
          <w:color w:val="000000"/>
          <w:position w:val="0"/>
        </w:rPr>
        <w:t>Севастополя «Городская инфекционная больница» признаков административного правонарушения.</w:t>
      </w:r>
    </w:p>
    <w:p>
      <w:pPr>
        <w:pStyle w:val="Style3"/>
        <w:widowControl w:val="0"/>
        <w:keepNext w:val="0"/>
        <w:keepLines w:val="0"/>
        <w:shd w:val="clear" w:color="auto" w:fill="auto"/>
        <w:bidi w:val="0"/>
        <w:jc w:val="both"/>
        <w:spacing w:before="0" w:after="0" w:line="310" w:lineRule="exact"/>
        <w:ind w:left="20" w:right="20" w:firstLine="700"/>
      </w:pPr>
      <w:r>
        <w:rPr>
          <w:lang w:val="ru-RU" w:eastAsia="ru-RU" w:bidi="ru-RU"/>
          <w:w w:val="100"/>
          <w:spacing w:val="0"/>
          <w:color w:val="000000"/>
          <w:position w:val="0"/>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3"/>
        <w:widowControl w:val="0"/>
        <w:keepNext w:val="0"/>
        <w:keepLines w:val="0"/>
        <w:shd w:val="clear" w:color="auto" w:fill="auto"/>
        <w:bidi w:val="0"/>
        <w:jc w:val="both"/>
        <w:spacing w:before="0" w:after="0" w:line="310" w:lineRule="exact"/>
        <w:ind w:left="20" w:right="20" w:firstLine="700"/>
      </w:pPr>
      <w:r>
        <w:rPr>
          <w:lang w:val="ru-RU" w:eastAsia="ru-RU" w:bidi="ru-RU"/>
          <w:w w:val="100"/>
          <w:spacing w:val="0"/>
          <w:color w:val="000000"/>
          <w:position w:val="0"/>
        </w:rPr>
        <w:t>Дела об обжаловании решения контрольного органа в сфере закупок подведомственны арбитражному суду.</w:t>
      </w:r>
    </w:p>
    <w:p>
      <w:pPr>
        <w:pStyle w:val="Style3"/>
        <w:widowControl w:val="0"/>
        <w:keepNext w:val="0"/>
        <w:keepLines w:val="0"/>
        <w:shd w:val="clear" w:color="auto" w:fill="auto"/>
        <w:bidi w:val="0"/>
        <w:jc w:val="both"/>
        <w:spacing w:before="0" w:after="0" w:line="310" w:lineRule="exact"/>
        <w:ind w:left="20" w:right="20" w:firstLine="700"/>
        <w:sectPr>
          <w:type w:val="continuous"/>
          <w:pgSz w:w="11906" w:h="16838"/>
          <w:pgMar w:top="1118" w:left="858" w:right="729" w:bottom="904" w:header="0" w:footer="3" w:gutter="0"/>
          <w:rtlGutter w:val="0"/>
          <w:cols w:space="720"/>
          <w:noEndnote/>
          <w:docGrid w:linePitch="360"/>
        </w:sectPr>
      </w:pPr>
      <w:r>
        <w:rPr>
          <w:lang w:val="ru-RU" w:eastAsia="ru-RU" w:bidi="ru-RU"/>
          <w:w w:val="100"/>
          <w:spacing w:val="0"/>
          <w:color w:val="000000"/>
          <w:position w:val="0"/>
        </w:rPr>
        <w:t>В рамках досудебного (внесудебного) обжалования могут быть обжалованы действия (бездействие) контрольного органа, его должностных лиц и решений, принятых (осуществляемых) ими в ходе исполнения контрольных функций в ФАС России, в порядке, предусмотренном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годаИ 727/14.</w:t>
      </w:r>
    </w:p>
    <w:p>
      <w:pPr>
        <w:pStyle w:val="Style18"/>
        <w:framePr w:w="4515" w:h="953" w:wrap="none" w:vAnchor="text" w:hAnchor="margin" w:x="135" w:y="469"/>
        <w:widowControl w:val="0"/>
        <w:keepNext w:val="0"/>
        <w:keepLines w:val="0"/>
        <w:shd w:val="clear" w:color="auto" w:fill="auto"/>
        <w:bidi w:val="0"/>
        <w:jc w:val="both"/>
        <w:spacing w:before="0" w:after="0" w:line="477" w:lineRule="exact"/>
        <w:ind w:left="100" w:right="100" w:firstLine="0"/>
      </w:pPr>
      <w:r>
        <w:rPr>
          <w:rStyle w:val="CharStyle29"/>
          <w:b/>
          <w:bCs/>
          <w:spacing w:val="0"/>
        </w:rPr>
        <w:t>Заместитель председателя Комисс Члены Комиссии:</w:t>
      </w:r>
    </w:p>
    <w:p>
      <w:pPr>
        <w:pStyle w:val="Style18"/>
        <w:framePr w:w="2164" w:h="1463" w:wrap="none" w:vAnchor="text" w:hAnchor="margin" w:x="8226" w:y="485"/>
        <w:widowControl w:val="0"/>
        <w:keepNext w:val="0"/>
        <w:keepLines w:val="0"/>
        <w:shd w:val="clear" w:color="auto" w:fill="auto"/>
        <w:bidi w:val="0"/>
        <w:jc w:val="left"/>
        <w:spacing w:before="0" w:after="0" w:line="486" w:lineRule="exact"/>
        <w:ind w:left="140" w:right="100" w:firstLine="0"/>
      </w:pPr>
      <w:r>
        <w:rPr>
          <w:rStyle w:val="CharStyle29"/>
          <w:b/>
          <w:bCs/>
          <w:spacing w:val="0"/>
        </w:rPr>
        <w:t>Д.В. Лактионов Н.В. Кицук Кузьмич</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50" w:lineRule="exact"/>
      </w:pPr>
    </w:p>
    <w:p>
      <w:pPr>
        <w:widowControl w:val="0"/>
        <w:rPr>
          <w:sz w:val="2"/>
          <w:szCs w:val="2"/>
        </w:rPr>
      </w:pPr>
    </w:p>
    <w:sectPr>
      <w:type w:val="continuous"/>
      <w:pgSz w:w="11906" w:h="16838"/>
      <w:pgMar w:top="860" w:left="729" w:right="729" w:bottom="86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4"/>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5">
    <w:name w:val="Основной текст (4) Exact"/>
    <w:basedOn w:val="CharStyle16"/>
    <w:rPr>
      <w:sz w:val="21"/>
      <w:szCs w:val="21"/>
      <w:spacing w:val="2"/>
    </w:rPr>
  </w:style>
  <w:style w:type="character" w:customStyle="1" w:styleId="CharStyle7">
    <w:name w:val="Основной текст (2)_"/>
    <w:basedOn w:val="DefaultParagraphFont"/>
    <w:link w:val="Style6"/>
    <w:rPr>
      <w:b/>
      <w:bCs/>
      <w:i w:val="0"/>
      <w:iCs w:val="0"/>
      <w:u w:val="none"/>
      <w:strike w:val="0"/>
      <w:smallCaps w:val="0"/>
      <w:sz w:val="22"/>
      <w:szCs w:val="22"/>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10">
    <w:name w:val="Основной текст (3)_"/>
    <w:basedOn w:val="DefaultParagraphFont"/>
    <w:link w:val="Style9"/>
    <w:rPr>
      <w:b/>
      <w:bCs/>
      <w:i w:val="0"/>
      <w:iCs w:val="0"/>
      <w:u w:val="none"/>
      <w:strike w:val="0"/>
      <w:smallCaps w:val="0"/>
      <w:sz w:val="18"/>
      <w:szCs w:val="18"/>
      <w:rFonts w:ascii="Times New Roman" w:eastAsia="Times New Roman" w:hAnsi="Times New Roman" w:cs="Times New Roman"/>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2">
    <w:name w:val="Основной текст (3)"/>
    <w:basedOn w:val="CharStyle10"/>
    <w:rPr>
      <w:lang w:val="en-US" w:eastAsia="en-US" w:bidi="en-US"/>
      <w:u w:val="single"/>
      <w:w w:val="100"/>
      <w:spacing w:val="0"/>
      <w:color w:val="000000"/>
      <w:position w:val="0"/>
    </w:rPr>
  </w:style>
  <w:style w:type="character" w:customStyle="1" w:styleId="CharStyle14">
    <w:name w:val="Заголовок №1_"/>
    <w:basedOn w:val="DefaultParagraphFont"/>
    <w:link w:val="Style13"/>
    <w:rPr>
      <w:lang w:val="en-US" w:eastAsia="en-US" w:bidi="en-US"/>
      <w:b w:val="0"/>
      <w:bCs w:val="0"/>
      <w:i/>
      <w:iCs/>
      <w:u w:val="none"/>
      <w:strike w:val="0"/>
      <w:smallCaps w:val="0"/>
      <w:sz w:val="36"/>
      <w:szCs w:val="36"/>
      <w:rFonts w:ascii="Franklin Gothic Medium" w:eastAsia="Franklin Gothic Medium" w:hAnsi="Franklin Gothic Medium" w:cs="Franklin Gothic Medium"/>
      <w:spacing w:val="-20"/>
    </w:rPr>
  </w:style>
  <w:style w:type="character" w:customStyle="1" w:styleId="CharStyle15">
    <w:name w:val="Заголовок №1"/>
    <w:basedOn w:val="CharStyle14"/>
    <w:rPr>
      <w:u w:val="single"/>
      <w:w w:val="100"/>
      <w:color w:val="000000"/>
      <w:position w:val="0"/>
    </w:rPr>
  </w:style>
  <w:style w:type="character" w:customStyle="1" w:styleId="CharStyle16">
    <w:name w:val="Основной текст (4)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17">
    <w:name w:val="Основной текст (4)"/>
    <w:basedOn w:val="CharStyle16"/>
    <w:rPr>
      <w:lang w:val="en-US" w:eastAsia="en-US" w:bidi="en-US"/>
      <w:w w:val="100"/>
      <w:spacing w:val="0"/>
      <w:color w:val="000000"/>
      <w:position w:val="0"/>
    </w:rPr>
  </w:style>
  <w:style w:type="character" w:customStyle="1" w:styleId="CharStyle19">
    <w:name w:val="Основной текст (5)_"/>
    <w:basedOn w:val="DefaultParagraphFont"/>
    <w:link w:val="Style18"/>
    <w:rPr>
      <w:b/>
      <w:bCs/>
      <w:i w:val="0"/>
      <w:iCs w:val="0"/>
      <w:u w:val="none"/>
      <w:strike w:val="0"/>
      <w:smallCaps w:val="0"/>
      <w:sz w:val="26"/>
      <w:szCs w:val="26"/>
      <w:rFonts w:ascii="Times New Roman" w:eastAsia="Times New Roman" w:hAnsi="Times New Roman" w:cs="Times New Roman"/>
    </w:rPr>
  </w:style>
  <w:style w:type="character" w:customStyle="1" w:styleId="CharStyle20">
    <w:name w:val="Основной текст (5)"/>
    <w:basedOn w:val="CharStyle19"/>
    <w:rPr>
      <w:lang w:val="ru-RU" w:eastAsia="ru-RU" w:bidi="ru-RU"/>
      <w:u w:val="single"/>
      <w:w w:val="100"/>
      <w:spacing w:val="0"/>
      <w:color w:val="000000"/>
      <w:position w:val="0"/>
    </w:rPr>
  </w:style>
  <w:style w:type="character" w:customStyle="1" w:styleId="CharStyle22">
    <w:name w:val="Основной текст_"/>
    <w:basedOn w:val="DefaultParagraphFont"/>
    <w:link w:val="Style21"/>
    <w:rPr>
      <w:b w:val="0"/>
      <w:bCs w:val="0"/>
      <w:i w:val="0"/>
      <w:iCs w:val="0"/>
      <w:u w:val="none"/>
      <w:strike w:val="0"/>
      <w:smallCaps w:val="0"/>
      <w:sz w:val="26"/>
      <w:szCs w:val="26"/>
      <w:rFonts w:ascii="Times New Roman" w:eastAsia="Times New Roman" w:hAnsi="Times New Roman" w:cs="Times New Roman"/>
    </w:rPr>
  </w:style>
  <w:style w:type="character" w:customStyle="1" w:styleId="CharStyle23">
    <w:name w:val="Основной текст"/>
    <w:basedOn w:val="CharStyle22"/>
    <w:rPr>
      <w:lang w:val="en-US" w:eastAsia="en-US" w:bidi="en-US"/>
      <w:u w:val="single"/>
      <w:w w:val="100"/>
      <w:spacing w:val="0"/>
      <w:color w:val="000000"/>
      <w:position w:val="0"/>
    </w:rPr>
  </w:style>
  <w:style w:type="character" w:customStyle="1" w:styleId="CharStyle25">
    <w:name w:val="Заголовок №2_"/>
    <w:basedOn w:val="DefaultParagraphFont"/>
    <w:link w:val="Style24"/>
    <w:rPr>
      <w:b/>
      <w:bCs/>
      <w:i w:val="0"/>
      <w:iCs w:val="0"/>
      <w:u w:val="none"/>
      <w:strike w:val="0"/>
      <w:smallCaps w:val="0"/>
      <w:sz w:val="36"/>
      <w:szCs w:val="36"/>
      <w:rFonts w:ascii="Times New Roman" w:eastAsia="Times New Roman" w:hAnsi="Times New Roman" w:cs="Times New Roman"/>
      <w:spacing w:val="70"/>
    </w:rPr>
  </w:style>
  <w:style w:type="character" w:customStyle="1" w:styleId="CharStyle27">
    <w:name w:val="Заголовок №3_"/>
    <w:basedOn w:val="DefaultParagraphFont"/>
    <w:link w:val="Style26"/>
    <w:rPr>
      <w:b/>
      <w:bCs/>
      <w:i w:val="0"/>
      <w:iCs w:val="0"/>
      <w:u w:val="none"/>
      <w:strike w:val="0"/>
      <w:smallCaps w:val="0"/>
      <w:sz w:val="26"/>
      <w:szCs w:val="26"/>
      <w:rFonts w:ascii="Times New Roman" w:eastAsia="Times New Roman" w:hAnsi="Times New Roman" w:cs="Times New Roman"/>
    </w:rPr>
  </w:style>
  <w:style w:type="character" w:customStyle="1" w:styleId="CharStyle28">
    <w:name w:val="Заголовок №3 + Интервал 3 pt"/>
    <w:basedOn w:val="CharStyle27"/>
    <w:rPr>
      <w:lang w:val="ru-RU" w:eastAsia="ru-RU" w:bidi="ru-RU"/>
      <w:w w:val="100"/>
      <w:spacing w:val="60"/>
      <w:color w:val="000000"/>
      <w:position w:val="0"/>
    </w:rPr>
  </w:style>
  <w:style w:type="character" w:customStyle="1" w:styleId="CharStyle29">
    <w:name w:val="Основной текст (5) Exact"/>
    <w:basedOn w:val="DefaultParagraphFont"/>
    <w:rPr>
      <w:b/>
      <w:bCs/>
      <w:i w:val="0"/>
      <w:iCs w:val="0"/>
      <w:u w:val="none"/>
      <w:strike w:val="0"/>
      <w:smallCaps w:val="0"/>
      <w:rFonts w:ascii="Times New Roman" w:eastAsia="Times New Roman" w:hAnsi="Times New Roman" w:cs="Times New Roman"/>
      <w:spacing w:val="5"/>
    </w:rPr>
  </w:style>
  <w:style w:type="paragraph" w:customStyle="1" w:styleId="Style3">
    <w:name w:val="Основной текст (4)"/>
    <w:basedOn w:val="Normal"/>
    <w:link w:val="CharStyle16"/>
    <w:pPr>
      <w:widowControl w:val="0"/>
      <w:shd w:val="clear" w:color="auto" w:fill="FFFFFF"/>
      <w:spacing w:before="30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before="60" w:after="60" w:line="272" w:lineRule="exact"/>
    </w:pPr>
    <w:rPr>
      <w:b/>
      <w:bCs/>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before="60" w:after="180" w:line="224" w:lineRule="exact"/>
    </w:pPr>
    <w:rPr>
      <w:b/>
      <w:bCs/>
      <w:i w:val="0"/>
      <w:iCs w:val="0"/>
      <w:u w:val="none"/>
      <w:strike w:val="0"/>
      <w:smallCaps w:val="0"/>
      <w:sz w:val="18"/>
      <w:szCs w:val="18"/>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outlineLvl w:val="0"/>
      <w:spacing w:before="180" w:after="300" w:line="0" w:lineRule="exact"/>
    </w:pPr>
    <w:rPr>
      <w:lang w:val="en-US" w:eastAsia="en-US" w:bidi="en-US"/>
      <w:b w:val="0"/>
      <w:bCs w:val="0"/>
      <w:i/>
      <w:iCs/>
      <w:u w:val="none"/>
      <w:strike w:val="0"/>
      <w:smallCaps w:val="0"/>
      <w:sz w:val="36"/>
      <w:szCs w:val="36"/>
      <w:rFonts w:ascii="Franklin Gothic Medium" w:eastAsia="Franklin Gothic Medium" w:hAnsi="Franklin Gothic Medium" w:cs="Franklin Gothic Medium"/>
      <w:spacing w:val="-20"/>
    </w:rPr>
  </w:style>
  <w:style w:type="paragraph" w:customStyle="1" w:styleId="Style18">
    <w:name w:val="Основной текст (5)"/>
    <w:basedOn w:val="Normal"/>
    <w:link w:val="CharStyle19"/>
    <w:pPr>
      <w:widowControl w:val="0"/>
      <w:shd w:val="clear" w:color="auto" w:fill="FFFFFF"/>
      <w:spacing w:after="1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21">
    <w:name w:val="Основной текст"/>
    <w:basedOn w:val="Normal"/>
    <w:link w:val="CharStyle22"/>
    <w:pPr>
      <w:widowControl w:val="0"/>
      <w:shd w:val="clear" w:color="auto" w:fill="FFFFFF"/>
      <w:spacing w:after="600" w:line="343"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4">
    <w:name w:val="Заголовок №2"/>
    <w:basedOn w:val="Normal"/>
    <w:link w:val="CharStyle25"/>
    <w:pPr>
      <w:widowControl w:val="0"/>
      <w:shd w:val="clear" w:color="auto" w:fill="FFFFFF"/>
      <w:jc w:val="right"/>
      <w:outlineLvl w:val="1"/>
      <w:spacing w:before="540" w:line="0" w:lineRule="exact"/>
    </w:pPr>
    <w:rPr>
      <w:b/>
      <w:bCs/>
      <w:i w:val="0"/>
      <w:iCs w:val="0"/>
      <w:u w:val="none"/>
      <w:strike w:val="0"/>
      <w:smallCaps w:val="0"/>
      <w:sz w:val="36"/>
      <w:szCs w:val="36"/>
      <w:rFonts w:ascii="Times New Roman" w:eastAsia="Times New Roman" w:hAnsi="Times New Roman" w:cs="Times New Roman"/>
      <w:spacing w:val="70"/>
    </w:rPr>
  </w:style>
  <w:style w:type="paragraph" w:customStyle="1" w:styleId="Style26">
    <w:name w:val="Заголовок №3"/>
    <w:basedOn w:val="Normal"/>
    <w:link w:val="CharStyle27"/>
    <w:pPr>
      <w:widowControl w:val="0"/>
      <w:shd w:val="clear" w:color="auto" w:fill="FFFFFF"/>
      <w:outlineLvl w:val="2"/>
      <w:spacing w:before="60" w:after="240" w:line="0"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