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25" w:line="240" w:lineRule="exact"/>
        <w:ind w:left="300" w:right="0" w:firstLine="0"/>
      </w:pPr>
      <w:bookmarkStart w:id="0" w:name="bookmark0"/>
      <w:r>
        <w:rPr>
          <w:rStyle w:val="CharStyle5"/>
          <w:b/>
          <w:bCs/>
        </w:rPr>
        <w:t>ФЕДЕРАЛЬНАЯ АНТИМОНОПОЛЬНАЯ СЛУЖБА</w:t>
      </w:r>
      <w:bookmarkEnd w:id="0"/>
    </w:p>
    <w:p>
      <w:pPr>
        <w:pStyle w:val="Style3"/>
        <w:widowControl w:val="0"/>
        <w:keepNext/>
        <w:keepLines/>
        <w:shd w:val="clear" w:color="auto" w:fill="auto"/>
        <w:bidi w:val="0"/>
        <w:spacing w:before="0" w:after="0" w:line="497" w:lineRule="exact"/>
        <w:ind w:left="300" w:right="0" w:firstLine="0"/>
      </w:pPr>
      <w:bookmarkStart w:id="1" w:name="bookmark1"/>
      <w:r>
        <w:rPr>
          <w:rStyle w:val="CharStyle5"/>
          <w:b/>
          <w:bCs/>
        </w:rPr>
        <w:t xml:space="preserve">УПРАВЛЕНИЕ ФЕДЕРАЛЬНОЙ АНТИМОНОПОЛЬНОЙ СЛУЖБЫ </w:t>
      </w:r>
      <w:r>
        <w:rPr>
          <w:rStyle w:val="CharStyle6"/>
          <w:b/>
          <w:bCs/>
        </w:rPr>
        <w:t>ПО НИЖЕГОРОДСКОЙ ОБЛАСТИ</w:t>
      </w:r>
      <w:bookmarkEnd w:id="1"/>
    </w:p>
    <w:p>
      <w:pPr>
        <w:pStyle w:val="Style7"/>
        <w:widowControl w:val="0"/>
        <w:keepNext w:val="0"/>
        <w:keepLines w:val="0"/>
        <w:shd w:val="clear" w:color="auto" w:fill="auto"/>
        <w:bidi w:val="0"/>
        <w:spacing w:before="0" w:after="229"/>
        <w:ind w:left="300" w:right="0" w:firstLine="0"/>
      </w:pPr>
      <w:r>
        <w:rPr>
          <w:rStyle w:val="CharStyle9"/>
        </w:rPr>
        <w:t xml:space="preserve">603000, г. Нижний Новгород, пл. Горького, 6 тел. (831) 430-03-55, факс (831) 434-14-70, </w:t>
      </w:r>
      <w:r>
        <w:rPr>
          <w:rStyle w:val="CharStyle9"/>
          <w:lang w:val="en-US" w:eastAsia="en-US" w:bidi="en-US"/>
        </w:rPr>
        <w:t xml:space="preserve">e-mail: </w:t>
      </w:r>
      <w:r>
        <w:fldChar w:fldCharType="begin"/>
      </w:r>
      <w:r>
        <w:rPr>
          <w:rStyle w:val="CharStyle9"/>
        </w:rPr>
        <w:instrText> HYPERLINK "mailto:to52@fas.gov.ru" </w:instrText>
      </w:r>
      <w:r>
        <w:fldChar w:fldCharType="separate"/>
      </w:r>
      <w:r>
        <w:rPr>
          <w:rStyle w:val="Hyperlink"/>
          <w:lang w:val="en-US" w:eastAsia="en-US" w:bidi="en-US"/>
        </w:rPr>
        <w:t>to52@fas.gov.ru</w:t>
      </w:r>
      <w:r>
        <w:fldChar w:fldCharType="end"/>
      </w:r>
    </w:p>
    <w:p>
      <w:pPr>
        <w:pStyle w:val="Style10"/>
        <w:tabs>
          <w:tab w:leader="none" w:pos="2773" w:val="left"/>
        </w:tabs>
        <w:widowControl w:val="0"/>
        <w:keepNext w:val="0"/>
        <w:keepLines w:val="0"/>
        <w:shd w:val="clear" w:color="auto" w:fill="auto"/>
        <w:bidi w:val="0"/>
        <w:spacing w:before="0" w:after="0" w:line="380" w:lineRule="exact"/>
        <w:ind w:left="80" w:right="0" w:firstLine="0"/>
      </w:pPr>
      <w:bookmarkStart w:id="2" w:name="bookmark2"/>
      <w:r>
        <w:rPr>
          <w:rStyle w:val="CharStyle12"/>
          <w:b w:val="0"/>
          <w:bCs w:val="0"/>
        </w:rPr>
        <w:t>У?</w:t>
      </w:r>
      <w:r>
        <w:rPr>
          <w:rStyle w:val="CharStyle13"/>
          <w:b/>
          <w:bCs/>
        </w:rPr>
        <w:t xml:space="preserve"> </w:t>
      </w:r>
      <w:r>
        <w:rPr>
          <w:rStyle w:val="CharStyle14"/>
          <w:b/>
          <w:bCs/>
        </w:rPr>
        <w:t>»</w:t>
        <w:tab/>
        <w:t>20^г.</w:t>
      </w:r>
      <w:bookmarkEnd w:id="2"/>
    </w:p>
    <w:p>
      <w:pPr>
        <w:pStyle w:val="Style3"/>
        <w:tabs>
          <w:tab w:leader="hyphen" w:pos="9137" w:val="left"/>
        </w:tabs>
        <w:widowControl w:val="0"/>
        <w:keepNext/>
        <w:keepLines/>
        <w:shd w:val="clear" w:color="auto" w:fill="auto"/>
        <w:bidi w:val="0"/>
        <w:jc w:val="both"/>
        <w:spacing w:before="0" w:after="194" w:line="240" w:lineRule="exact"/>
        <w:ind w:left="4360" w:right="0" w:firstLine="0"/>
      </w:pPr>
      <w:bookmarkStart w:id="3" w:name="bookmark3"/>
      <w:r>
        <w:rPr>
          <w:rStyle w:val="CharStyle15"/>
          <w:b/>
          <w:bCs/>
        </w:rPr>
        <w:t>РЕШЕНИЕ</w:t>
      </w:r>
      <w:r>
        <w:rPr>
          <w:lang w:val="ru-RU" w:eastAsia="ru-RU" w:bidi="ru-RU"/>
          <w:sz w:val="24"/>
          <w:szCs w:val="24"/>
          <w:w w:val="100"/>
          <w:spacing w:val="0"/>
          <w:color w:val="000000"/>
          <w:position w:val="0"/>
        </w:rPr>
        <w:t xml:space="preserve"> </w:t>
      </w:r>
      <w:r>
        <w:rPr>
          <w:rStyle w:val="CharStyle5"/>
          <w:b/>
          <w:bCs/>
        </w:rPr>
        <w:t xml:space="preserve"> </w:t>
        <w:tab/>
      </w:r>
      <w:bookmarkEnd w:id="3"/>
    </w:p>
    <w:p>
      <w:pPr>
        <w:pStyle w:val="Style3"/>
        <w:widowControl w:val="0"/>
        <w:keepNext/>
        <w:keepLines/>
        <w:shd w:val="clear" w:color="auto" w:fill="auto"/>
        <w:bidi w:val="0"/>
        <w:jc w:val="left"/>
        <w:spacing w:before="0" w:after="489" w:line="240" w:lineRule="exact"/>
        <w:ind w:left="2440" w:right="0" w:firstLine="0"/>
      </w:pPr>
      <w:bookmarkStart w:id="4" w:name="bookmark4"/>
      <w:r>
        <w:rPr>
          <w:lang w:val="ru-RU" w:eastAsia="ru-RU" w:bidi="ru-RU"/>
          <w:sz w:val="24"/>
          <w:szCs w:val="24"/>
          <w:w w:val="100"/>
          <w:spacing w:val="0"/>
          <w:color w:val="000000"/>
          <w:position w:val="0"/>
        </w:rPr>
        <w:t>№ 892-ФАС52-КТ-67-09/05-17(264-ЛС)</w:t>
      </w:r>
      <w:bookmarkEnd w:id="4"/>
    </w:p>
    <w:p>
      <w:pPr>
        <w:pStyle w:val="Style16"/>
        <w:tabs>
          <w:tab w:leader="none" w:pos="7672" w:val="right"/>
          <w:tab w:leader="none" w:pos="7876" w:val="left"/>
        </w:tabs>
        <w:widowControl w:val="0"/>
        <w:keepNext w:val="0"/>
        <w:keepLines w:val="0"/>
        <w:shd w:val="clear" w:color="auto" w:fill="auto"/>
        <w:bidi w:val="0"/>
        <w:spacing w:before="0" w:after="312" w:line="220" w:lineRule="exact"/>
        <w:ind w:left="80" w:right="0" w:firstLine="0"/>
      </w:pPr>
      <w:r>
        <w:rPr>
          <w:lang w:val="ru-RU" w:eastAsia="ru-RU" w:bidi="ru-RU"/>
          <w:w w:val="100"/>
          <w:spacing w:val="0"/>
          <w:color w:val="000000"/>
          <w:position w:val="0"/>
        </w:rPr>
        <w:t>11 мая 2017 года</w:t>
        <w:tab/>
        <w:t>город</w:t>
        <w:tab/>
        <w:t>Нижний Новгород</w:t>
      </w:r>
    </w:p>
    <w:p>
      <w:pPr>
        <w:pStyle w:val="Style16"/>
        <w:widowControl w:val="0"/>
        <w:keepNext w:val="0"/>
        <w:keepLines w:val="0"/>
        <w:shd w:val="clear" w:color="auto" w:fill="auto"/>
        <w:bidi w:val="0"/>
        <w:jc w:val="left"/>
        <w:spacing w:before="0" w:after="0" w:line="371" w:lineRule="exact"/>
        <w:ind w:left="80" w:right="14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numPr>
          <w:ilvl w:val="0"/>
          <w:numId w:val="1"/>
        </w:numPr>
        <w:tabs>
          <w:tab w:leader="none" w:pos="2272" w:val="left"/>
          <w:tab w:leader="none" w:pos="2602" w:val="left"/>
        </w:tabs>
        <w:widowControl w:val="0"/>
        <w:keepNext w:val="0"/>
        <w:keepLines w:val="0"/>
        <w:shd w:val="clear" w:color="auto" w:fill="auto"/>
        <w:bidi w:val="0"/>
        <w:spacing w:before="0" w:after="186" w:line="220" w:lineRule="exact"/>
        <w:ind w:left="80" w:right="0" w:firstLine="0"/>
      </w:pPr>
      <w:r>
        <w:rPr>
          <w:lang w:val="ru-RU" w:eastAsia="ru-RU" w:bidi="ru-RU"/>
          <w:w w:val="100"/>
          <w:spacing w:val="0"/>
          <w:color w:val="000000"/>
          <w:position w:val="0"/>
        </w:rPr>
        <w:t xml:space="preserve"> Шумилов А. А.</w:t>
        <w:tab/>
        <w:t>-</w:t>
        <w:tab/>
        <w:t>председатель комиссии, заместитель руководителя управления,</w:t>
      </w:r>
    </w:p>
    <w:p>
      <w:pPr>
        <w:pStyle w:val="Style16"/>
        <w:numPr>
          <w:ilvl w:val="0"/>
          <w:numId w:val="1"/>
        </w:numPr>
        <w:tabs>
          <w:tab w:leader="none" w:pos="2272" w:val="left"/>
          <w:tab w:leader="none" w:pos="2606" w:val="left"/>
        </w:tabs>
        <w:widowControl w:val="0"/>
        <w:keepNext w:val="0"/>
        <w:keepLines w:val="0"/>
        <w:shd w:val="clear" w:color="auto" w:fill="auto"/>
        <w:bidi w:val="0"/>
        <w:spacing w:before="0" w:after="178" w:line="220" w:lineRule="exact"/>
        <w:ind w:left="8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16"/>
        <w:numPr>
          <w:ilvl w:val="0"/>
          <w:numId w:val="1"/>
        </w:numPr>
        <w:tabs>
          <w:tab w:leader="none" w:pos="2272" w:val="left"/>
          <w:tab w:leader="none" w:pos="2602" w:val="left"/>
        </w:tabs>
        <w:widowControl w:val="0"/>
        <w:keepNext w:val="0"/>
        <w:keepLines w:val="0"/>
        <w:shd w:val="clear" w:color="auto" w:fill="auto"/>
        <w:bidi w:val="0"/>
        <w:spacing w:before="0" w:after="0" w:line="220" w:lineRule="exact"/>
        <w:ind w:left="8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JI.O.</w:t>
        <w:tab/>
      </w:r>
      <w:r>
        <w:rPr>
          <w:lang w:val="ru-RU" w:eastAsia="ru-RU" w:bidi="ru-RU"/>
          <w:w w:val="100"/>
          <w:spacing w:val="0"/>
          <w:color w:val="000000"/>
          <w:position w:val="0"/>
        </w:rPr>
        <w:t>-</w:t>
        <w:tab/>
        <w:t>член комиссии, ведущий специалист-эксперт отдела контроля</w:t>
      </w:r>
    </w:p>
    <w:p>
      <w:pPr>
        <w:pStyle w:val="Style16"/>
        <w:widowControl w:val="0"/>
        <w:keepNext w:val="0"/>
        <w:keepLines w:val="0"/>
        <w:shd w:val="clear" w:color="auto" w:fill="auto"/>
        <w:bidi w:val="0"/>
        <w:jc w:val="left"/>
        <w:spacing w:before="0" w:after="0" w:line="360" w:lineRule="exact"/>
        <w:ind w:left="2580" w:right="0" w:firstLine="0"/>
      </w:pPr>
      <w:r>
        <w:rPr>
          <w:lang w:val="ru-RU" w:eastAsia="ru-RU" w:bidi="ru-RU"/>
          <w:w w:val="100"/>
          <w:spacing w:val="0"/>
          <w:color w:val="000000"/>
          <w:position w:val="0"/>
        </w:rPr>
        <w:t>закупок,</w:t>
      </w:r>
    </w:p>
    <w:p>
      <w:pPr>
        <w:pStyle w:val="Style16"/>
        <w:widowControl w:val="0"/>
        <w:keepNext w:val="0"/>
        <w:keepLines w:val="0"/>
        <w:shd w:val="clear" w:color="auto" w:fill="auto"/>
        <w:bidi w:val="0"/>
        <w:spacing w:before="0" w:after="0" w:line="360" w:lineRule="exact"/>
        <w:ind w:left="80" w:right="0" w:firstLine="0"/>
      </w:pPr>
      <w:r>
        <w:rPr>
          <w:lang w:val="ru-RU" w:eastAsia="ru-RU" w:bidi="ru-RU"/>
          <w:w w:val="100"/>
          <w:spacing w:val="0"/>
          <w:color w:val="000000"/>
          <w:position w:val="0"/>
        </w:rPr>
        <w:t>при участии:</w:t>
      </w:r>
    </w:p>
    <w:p>
      <w:pPr>
        <w:pStyle w:val="Style16"/>
        <w:tabs>
          <w:tab w:leader="none" w:pos="2272" w:val="left"/>
        </w:tabs>
        <w:widowControl w:val="0"/>
        <w:keepNext w:val="0"/>
        <w:keepLines w:val="0"/>
        <w:shd w:val="clear" w:color="auto" w:fill="auto"/>
        <w:bidi w:val="0"/>
        <w:spacing w:before="0" w:after="0" w:line="360" w:lineRule="exact"/>
        <w:ind w:left="80" w:right="0" w:firstLine="0"/>
      </w:pPr>
      <w:r>
        <w:rPr>
          <w:lang w:val="ru-RU" w:eastAsia="ru-RU" w:bidi="ru-RU"/>
          <w:w w:val="100"/>
          <w:spacing w:val="0"/>
          <w:color w:val="000000"/>
          <w:position w:val="0"/>
        </w:rPr>
        <w:t>-Реброва Е.Н.</w:t>
        <w:tab/>
        <w:t>- представителя УФССП по Нижегородской области (доверенность</w:t>
      </w:r>
    </w:p>
    <w:p>
      <w:pPr>
        <w:pStyle w:val="Style16"/>
        <w:widowControl w:val="0"/>
        <w:keepNext w:val="0"/>
        <w:keepLines w:val="0"/>
        <w:shd w:val="clear" w:color="auto" w:fill="auto"/>
        <w:bidi w:val="0"/>
        <w:jc w:val="left"/>
        <w:spacing w:before="0" w:after="0" w:line="360" w:lineRule="exact"/>
        <w:ind w:left="2580" w:right="0" w:firstLine="0"/>
      </w:pPr>
      <w:r>
        <w:rPr>
          <w:lang w:val="ru-RU" w:eastAsia="ru-RU" w:bidi="ru-RU"/>
          <w:w w:val="100"/>
          <w:spacing w:val="0"/>
          <w:color w:val="000000"/>
          <w:position w:val="0"/>
        </w:rPr>
        <w:t>№ Д-52908/16/132-ИК от 07.11.2016),</w:t>
      </w:r>
    </w:p>
    <w:p>
      <w:pPr>
        <w:pStyle w:val="Style16"/>
        <w:tabs>
          <w:tab w:leader="none" w:pos="2272" w:val="left"/>
          <w:tab w:leader="none" w:pos="2606" w:val="left"/>
        </w:tabs>
        <w:widowControl w:val="0"/>
        <w:keepNext w:val="0"/>
        <w:keepLines w:val="0"/>
        <w:shd w:val="clear" w:color="auto" w:fill="auto"/>
        <w:bidi w:val="0"/>
        <w:spacing w:before="0" w:after="677" w:line="360" w:lineRule="exact"/>
        <w:ind w:left="80" w:right="0" w:firstLine="0"/>
      </w:pPr>
      <w:r>
        <w:rPr>
          <w:lang w:val="ru-RU" w:eastAsia="ru-RU" w:bidi="ru-RU"/>
          <w:w w:val="100"/>
          <w:spacing w:val="0"/>
          <w:color w:val="000000"/>
          <w:position w:val="0"/>
        </w:rPr>
        <w:t xml:space="preserve">-Кодочигов </w:t>
      </w:r>
      <w:r>
        <w:rPr>
          <w:lang w:val="en-US" w:eastAsia="en-US" w:bidi="en-US"/>
          <w:w w:val="100"/>
          <w:spacing w:val="0"/>
          <w:color w:val="000000"/>
          <w:position w:val="0"/>
        </w:rPr>
        <w:t>O.JI.</w:t>
        <w:tab/>
      </w:r>
      <w:r>
        <w:rPr>
          <w:lang w:val="ru-RU" w:eastAsia="ru-RU" w:bidi="ru-RU"/>
          <w:w w:val="100"/>
          <w:spacing w:val="0"/>
          <w:color w:val="000000"/>
          <w:position w:val="0"/>
        </w:rPr>
        <w:t>-</w:t>
        <w:tab/>
        <w:t>члена аукционной комиссии УФССП по Нижегородской области,</w:t>
      </w:r>
    </w:p>
    <w:p>
      <w:pPr>
        <w:pStyle w:val="Style16"/>
        <w:widowControl w:val="0"/>
        <w:keepNext w:val="0"/>
        <w:keepLines w:val="0"/>
        <w:shd w:val="clear" w:color="auto" w:fill="auto"/>
        <w:bidi w:val="0"/>
        <w:spacing w:before="0" w:after="0" w:line="414" w:lineRule="exact"/>
        <w:ind w:left="80" w:right="0" w:firstLine="0"/>
      </w:pPr>
      <w:r>
        <w:rPr>
          <w:lang w:val="ru-RU" w:eastAsia="ru-RU" w:bidi="ru-RU"/>
          <w:w w:val="100"/>
          <w:spacing w:val="0"/>
          <w:color w:val="000000"/>
          <w:position w:val="0"/>
        </w:rPr>
        <w:t>рассмотрев жалобу общества с ограниченной ответственностью «Мерлион Технологии» (далее - ООО «Мерлион Технологии», заявитель) на действия аукционной комиссии Управления Федеральной службы судебных приставов по Нижегородской области (далее также - УФССП по Нижегородской области, заказчик) при проведении электронного аукциона на право заключить контракт на приобретение рабочих станций и принтеров, номер извещения 0332100031817000100,</w:t>
      </w:r>
    </w:p>
    <w:p>
      <w:pPr>
        <w:pStyle w:val="Style18"/>
        <w:widowControl w:val="0"/>
        <w:keepNext w:val="0"/>
        <w:keepLines w:val="0"/>
        <w:shd w:val="clear" w:color="auto" w:fill="auto"/>
        <w:bidi w:val="0"/>
        <w:spacing w:before="0" w:after="273" w:line="240" w:lineRule="exact"/>
        <w:ind w:left="0" w:right="20" w:firstLine="0"/>
      </w:pPr>
      <w:bookmarkStart w:id="5" w:name="bookmark5"/>
      <w:r>
        <w:rPr>
          <w:lang w:val="ru-RU" w:eastAsia="ru-RU" w:bidi="ru-RU"/>
          <w:sz w:val="24"/>
          <w:szCs w:val="24"/>
          <w:w w:val="100"/>
          <w:color w:val="000000"/>
          <w:position w:val="0"/>
        </w:rPr>
        <w:t>установила:</w:t>
      </w:r>
      <w:bookmarkEnd w:id="5"/>
    </w:p>
    <w:p>
      <w:pPr>
        <w:pStyle w:val="Style16"/>
        <w:widowControl w:val="0"/>
        <w:keepNext w:val="0"/>
        <w:keepLines w:val="0"/>
        <w:shd w:val="clear" w:color="auto" w:fill="auto"/>
        <w:bidi w:val="0"/>
        <w:spacing w:before="0" w:after="392" w:line="410" w:lineRule="exact"/>
        <w:ind w:left="80" w:right="0" w:firstLine="58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«Мерлион Технологии» на действия аукционной комиссии УФССП по Нижегородской области при проведении электронного аукциона на право заключить</w:t>
      </w:r>
    </w:p>
    <w:p>
      <w:pPr>
        <w:pStyle w:val="Style20"/>
        <w:widowControl w:val="0"/>
        <w:keepNext/>
        <w:keepLines/>
        <w:shd w:val="clear" w:color="auto" w:fill="auto"/>
        <w:bidi w:val="0"/>
        <w:jc w:val="left"/>
        <w:spacing w:before="0" w:after="0" w:line="220" w:lineRule="exact"/>
        <w:ind w:left="7200" w:right="0" w:firstLine="0"/>
      </w:pPr>
      <w:bookmarkStart w:id="6" w:name="bookmark6"/>
      <w:r>
        <w:rPr>
          <w:rStyle w:val="CharStyle22"/>
        </w:rPr>
        <w:t>053338</w:t>
      </w:r>
      <w:bookmarkEnd w:id="6"/>
    </w:p>
    <w:p>
      <w:pPr>
        <w:pStyle w:val="Style16"/>
        <w:widowControl w:val="0"/>
        <w:keepNext w:val="0"/>
        <w:keepLines w:val="0"/>
        <w:shd w:val="clear" w:color="auto" w:fill="auto"/>
        <w:bidi w:val="0"/>
        <w:spacing w:before="0" w:after="0" w:line="410" w:lineRule="exact"/>
        <w:ind w:left="20" w:right="60" w:firstLine="0"/>
      </w:pPr>
      <w:r>
        <w:rPr>
          <w:lang w:val="ru-RU" w:eastAsia="ru-RU" w:bidi="ru-RU"/>
          <w:w w:val="100"/>
          <w:spacing w:val="0"/>
          <w:color w:val="000000"/>
          <w:position w:val="0"/>
        </w:rPr>
        <w:t>контракт на приобретение рабочих станций и принтеров, номер извещения 0332100031817000100 (далее по тексту - электронный аукцион).</w:t>
      </w:r>
    </w:p>
    <w:p>
      <w:pPr>
        <w:pStyle w:val="Style16"/>
        <w:widowControl w:val="0"/>
        <w:keepNext w:val="0"/>
        <w:keepLines w:val="0"/>
        <w:shd w:val="clear" w:color="auto" w:fill="auto"/>
        <w:bidi w:val="0"/>
        <w:spacing w:before="0" w:after="0" w:line="410" w:lineRule="exact"/>
        <w:ind w:left="20" w:right="60" w:firstLine="560"/>
      </w:pPr>
      <w:r>
        <w:rPr>
          <w:lang w:val="ru-RU" w:eastAsia="ru-RU" w:bidi="ru-RU"/>
          <w:w w:val="100"/>
          <w:spacing w:val="0"/>
          <w:color w:val="000000"/>
          <w:position w:val="0"/>
        </w:rPr>
        <w:t xml:space="preserve">По мнению заявителя, аукционная комиссия заказчика неправомерно отказала в допуске к участию в электронных аукционах заявителю, что не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16"/>
        <w:widowControl w:val="0"/>
        <w:keepNext w:val="0"/>
        <w:keepLines w:val="0"/>
        <w:shd w:val="clear" w:color="auto" w:fill="auto"/>
        <w:bidi w:val="0"/>
        <w:spacing w:before="0" w:after="0" w:line="410" w:lineRule="exact"/>
        <w:ind w:left="20" w:right="60" w:firstLine="560"/>
      </w:pPr>
      <w:r>
        <w:rPr>
          <w:lang w:val="ru-RU" w:eastAsia="ru-RU" w:bidi="ru-RU"/>
          <w:w w:val="100"/>
          <w:spacing w:val="0"/>
          <w:color w:val="000000"/>
          <w:position w:val="0"/>
        </w:rPr>
        <w:t>Представители ООО «Мерлион Технологии» на заседании отсутствовали. Доказательства надлежащего извещения о времени и месте рассмотрения жалобы в материалах дела имеются.</w:t>
      </w:r>
    </w:p>
    <w:p>
      <w:pPr>
        <w:pStyle w:val="Style16"/>
        <w:widowControl w:val="0"/>
        <w:keepNext w:val="0"/>
        <w:keepLines w:val="0"/>
        <w:shd w:val="clear" w:color="auto" w:fill="auto"/>
        <w:bidi w:val="0"/>
        <w:spacing w:before="0" w:after="0" w:line="410" w:lineRule="exact"/>
        <w:ind w:left="20" w:right="60" w:firstLine="560"/>
      </w:pPr>
      <w:r>
        <w:rPr>
          <w:lang w:val="ru-RU" w:eastAsia="ru-RU" w:bidi="ru-RU"/>
          <w:w w:val="100"/>
          <w:spacing w:val="0"/>
          <w:color w:val="000000"/>
          <w:position w:val="0"/>
        </w:rPr>
        <w:t>Представитель и член аукционной комиссии УФССП по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ООО «Мерлион Технологии» необоснованной, а требования, изложенные в ней, - не подлежащими удовлетворению.</w:t>
      </w:r>
    </w:p>
    <w:p>
      <w:pPr>
        <w:pStyle w:val="Style16"/>
        <w:widowControl w:val="0"/>
        <w:keepNext w:val="0"/>
        <w:keepLines w:val="0"/>
        <w:shd w:val="clear" w:color="auto" w:fill="auto"/>
        <w:bidi w:val="0"/>
        <w:spacing w:before="0" w:after="360" w:line="410" w:lineRule="exact"/>
        <w:ind w:left="20" w:right="6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пришла к следующим выводам.</w:t>
      </w:r>
    </w:p>
    <w:p>
      <w:pPr>
        <w:pStyle w:val="Style16"/>
        <w:numPr>
          <w:ilvl w:val="0"/>
          <w:numId w:val="3"/>
        </w:numPr>
        <w:tabs>
          <w:tab w:leader="none" w:pos="1010" w:val="left"/>
          <w:tab w:leader="none" w:pos="1012" w:val="left"/>
        </w:tabs>
        <w:widowControl w:val="0"/>
        <w:keepNext w:val="0"/>
        <w:keepLines w:val="0"/>
        <w:shd w:val="clear" w:color="auto" w:fill="auto"/>
        <w:bidi w:val="0"/>
        <w:spacing w:before="0" w:after="0" w:line="410" w:lineRule="exact"/>
        <w:ind w:left="20" w:right="0" w:firstLine="560"/>
      </w:pPr>
      <w:r>
        <w:rPr>
          <w:lang w:val="ru-RU" w:eastAsia="ru-RU" w:bidi="ru-RU"/>
          <w:w w:val="100"/>
          <w:spacing w:val="0"/>
          <w:color w:val="000000"/>
          <w:position w:val="0"/>
        </w:rPr>
        <w:t>18.04.2017 в Единой информационной системе и электронной площадке</w:t>
      </w:r>
    </w:p>
    <w:p>
      <w:pPr>
        <w:pStyle w:val="Style16"/>
        <w:widowControl w:val="0"/>
        <w:keepNext w:val="0"/>
        <w:keepLines w:val="0"/>
        <w:shd w:val="clear" w:color="auto" w:fill="auto"/>
        <w:bidi w:val="0"/>
        <w:spacing w:before="0" w:after="0" w:line="410" w:lineRule="exact"/>
        <w:ind w:left="20" w:right="60" w:firstLine="0"/>
      </w:pPr>
      <w:r>
        <w:fldChar w:fldCharType="begin"/>
      </w:r>
      <w:r>
        <w:rPr>
          <w:color w:val="000000"/>
        </w:rPr>
        <w:instrText> HYPERLINK "http://www.sberbank-ast.ru" </w:instrText>
      </w:r>
      <w:r>
        <w:fldChar w:fldCharType="separate"/>
      </w:r>
      <w:r>
        <w:rPr>
          <w:rStyle w:val="Hyperlink"/>
          <w:lang w:val="en-US" w:eastAsia="en-US" w:bidi="en-US"/>
          <w:w w:val="100"/>
          <w:spacing w:val="0"/>
          <w:position w:val="0"/>
        </w:rPr>
        <w:t>www.sberbank-ast.ru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заключить контракт на приобретение рабочих станций и принтеров, номер извещения 0332100031817000100, и документация об электронном аукционе.</w:t>
      </w:r>
    </w:p>
    <w:p>
      <w:pPr>
        <w:pStyle w:val="Style16"/>
        <w:widowControl w:val="0"/>
        <w:keepNext w:val="0"/>
        <w:keepLines w:val="0"/>
        <w:shd w:val="clear" w:color="auto" w:fill="auto"/>
        <w:bidi w:val="0"/>
        <w:spacing w:before="0" w:after="0" w:line="410" w:lineRule="exact"/>
        <w:ind w:left="20" w:right="60" w:firstLine="560"/>
      </w:pPr>
      <w:r>
        <w:rPr>
          <w:lang w:val="ru-RU" w:eastAsia="ru-RU" w:bidi="ru-RU"/>
          <w:w w:val="100"/>
          <w:spacing w:val="0"/>
          <w:color w:val="000000"/>
          <w:position w:val="0"/>
        </w:rPr>
        <w:t>Заказчиком данной закупки выступает Управление Федеральной службы судебных приставов по Нижегородской области.</w:t>
      </w:r>
    </w:p>
    <w:p>
      <w:pPr>
        <w:pStyle w:val="Style16"/>
        <w:widowControl w:val="0"/>
        <w:keepNext w:val="0"/>
        <w:keepLines w:val="0"/>
        <w:shd w:val="clear" w:color="auto" w:fill="auto"/>
        <w:bidi w:val="0"/>
        <w:spacing w:before="0" w:after="0" w:line="410" w:lineRule="exact"/>
        <w:ind w:left="20" w:right="0" w:firstLine="560"/>
      </w:pPr>
      <w:r>
        <w:rPr>
          <w:lang w:val="ru-RU" w:eastAsia="ru-RU" w:bidi="ru-RU"/>
          <w:w w:val="100"/>
          <w:spacing w:val="0"/>
          <w:color w:val="000000"/>
          <w:position w:val="0"/>
        </w:rPr>
        <w:t>Оператором электронной площадки является ЗАО «Сбербанк - АСТ».</w:t>
      </w:r>
    </w:p>
    <w:p>
      <w:pPr>
        <w:pStyle w:val="Style16"/>
        <w:widowControl w:val="0"/>
        <w:keepNext w:val="0"/>
        <w:keepLines w:val="0"/>
        <w:shd w:val="clear" w:color="auto" w:fill="auto"/>
        <w:bidi w:val="0"/>
        <w:spacing w:before="0" w:after="136" w:line="220" w:lineRule="exact"/>
        <w:ind w:left="20" w:right="0" w:firstLine="540"/>
      </w:pPr>
      <w:r>
        <w:rPr>
          <w:lang w:val="ru-RU" w:eastAsia="ru-RU" w:bidi="ru-RU"/>
          <w:w w:val="100"/>
          <w:spacing w:val="0"/>
          <w:color w:val="000000"/>
          <w:position w:val="0"/>
        </w:rPr>
        <w:t>Предметом контракта является приобретение рабочих станций и принтеров.</w:t>
      </w:r>
    </w:p>
    <w:p>
      <w:pPr>
        <w:pStyle w:val="Style16"/>
        <w:widowControl w:val="0"/>
        <w:keepNext w:val="0"/>
        <w:keepLines w:val="0"/>
        <w:shd w:val="clear" w:color="auto" w:fill="auto"/>
        <w:bidi w:val="0"/>
        <w:spacing w:before="0" w:after="408" w:line="220" w:lineRule="exact"/>
        <w:ind w:left="20" w:right="0" w:firstLine="540"/>
      </w:pPr>
      <w:r>
        <w:rPr>
          <w:lang w:val="ru-RU" w:eastAsia="ru-RU" w:bidi="ru-RU"/>
          <w:w w:val="100"/>
          <w:spacing w:val="0"/>
          <w:color w:val="000000"/>
          <w:position w:val="0"/>
        </w:rPr>
        <w:t>Начальная (максимальная) цена контракта - 1 390 000,00 рублей.</w:t>
      </w:r>
    </w:p>
    <w:p>
      <w:pPr>
        <w:pStyle w:val="Style16"/>
        <w:numPr>
          <w:ilvl w:val="0"/>
          <w:numId w:val="3"/>
        </w:numPr>
        <w:tabs>
          <w:tab w:leader="none" w:pos="902" w:val="left"/>
        </w:tabs>
        <w:widowControl w:val="0"/>
        <w:keepNext w:val="0"/>
        <w:keepLines w:val="0"/>
        <w:shd w:val="clear" w:color="auto" w:fill="auto"/>
        <w:bidi w:val="0"/>
        <w:spacing w:before="0" w:after="0" w:line="410" w:lineRule="exact"/>
        <w:ind w:left="20" w:right="20" w:firstLine="540"/>
      </w:pPr>
      <w:r>
        <w:rPr>
          <w:lang w:val="ru-RU" w:eastAsia="ru-RU" w:bidi="ru-RU"/>
          <w:w w:val="100"/>
          <w:spacing w:val="0"/>
          <w:color w:val="000000"/>
          <w:position w:val="0"/>
        </w:rPr>
        <w:t xml:space="preserve">Согласно пункту 7 части 5 статьи 63 Закона о контрактной системе в извещении о проведении электронного аукциона указываются условия, </w:t>
      </w:r>
      <w:r>
        <w:rPr>
          <w:rStyle w:val="CharStyle23"/>
        </w:rPr>
        <w:t xml:space="preserve">запреты </w:t>
      </w:r>
      <w:r>
        <w:rPr>
          <w:lang w:val="ru-RU" w:eastAsia="ru-RU" w:bidi="ru-RU"/>
          <w:w w:val="100"/>
          <w:spacing w:val="0"/>
          <w:color w:val="000000"/>
          <w:position w:val="0"/>
        </w:rPr>
        <w:t>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widowControl w:val="0"/>
        <w:keepNext w:val="0"/>
        <w:keepLines w:val="0"/>
        <w:shd w:val="clear" w:color="auto" w:fill="auto"/>
        <w:bidi w:val="0"/>
        <w:spacing w:before="0" w:after="0" w:line="410" w:lineRule="exact"/>
        <w:ind w:left="20" w:right="20" w:firstLine="54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16"/>
        <w:widowControl w:val="0"/>
        <w:keepNext w:val="0"/>
        <w:keepLines w:val="0"/>
        <w:shd w:val="clear" w:color="auto" w:fill="auto"/>
        <w:bidi w:val="0"/>
        <w:spacing w:before="0" w:after="0" w:line="410" w:lineRule="exact"/>
        <w:ind w:left="20" w:right="20" w:firstLine="540"/>
      </w:pPr>
      <w:r>
        <w:rPr>
          <w:lang w:val="ru-RU" w:eastAsia="ru-RU" w:bidi="ru-RU"/>
          <w:w w:val="100"/>
          <w:spacing w:val="0"/>
          <w:color w:val="000000"/>
          <w:position w:val="0"/>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w:t>
      </w:r>
      <w:r>
        <w:rPr>
          <w:rStyle w:val="CharStyle23"/>
        </w:rPr>
        <w:t xml:space="preserve">запрет </w:t>
      </w:r>
      <w:r>
        <w:rPr>
          <w:lang w:val="ru-RU" w:eastAsia="ru-RU" w:bidi="ru-RU"/>
          <w:w w:val="100"/>
          <w:spacing w:val="0"/>
          <w:color w:val="000000"/>
          <w:position w:val="0"/>
        </w:rPr>
        <w:t>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spacing w:before="0" w:after="0" w:line="410" w:lineRule="exact"/>
        <w:ind w:left="20" w:right="20" w:firstLine="540"/>
      </w:pPr>
      <w:r>
        <w:rPr>
          <w:lang w:val="ru-RU" w:eastAsia="ru-RU" w:bidi="ru-RU"/>
          <w:w w:val="100"/>
          <w:spacing w:val="0"/>
          <w:color w:val="000000"/>
          <w:position w:val="0"/>
        </w:rPr>
        <w:t xml:space="preserve">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w:t>
      </w:r>
      <w:r>
        <w:rPr>
          <w:rStyle w:val="CharStyle24"/>
        </w:rPr>
        <w:t xml:space="preserve">осуществления закупок товаров, происходящих из иностранного государства или группы </w:t>
      </w:r>
      <w:r>
        <w:rPr>
          <w:lang w:val="ru-RU" w:eastAsia="ru-RU" w:bidi="ru-RU"/>
          <w:w w:val="100"/>
          <w:spacing w:val="0"/>
          <w:color w:val="000000"/>
          <w:position w:val="0"/>
        </w:rPr>
        <w:t>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частью 3 названной статьи.</w:t>
      </w:r>
    </w:p>
    <w:p>
      <w:pPr>
        <w:pStyle w:val="Style16"/>
        <w:widowControl w:val="0"/>
        <w:keepNext w:val="0"/>
        <w:keepLines w:val="0"/>
        <w:shd w:val="clear" w:color="auto" w:fill="auto"/>
        <w:bidi w:val="0"/>
        <w:spacing w:before="0" w:after="0" w:line="410" w:lineRule="exact"/>
        <w:ind w:left="20" w:right="0" w:firstLine="540"/>
      </w:pPr>
      <w:r>
        <w:rPr>
          <w:lang w:val="ru-RU" w:eastAsia="ru-RU" w:bidi="ru-RU"/>
          <w:w w:val="100"/>
          <w:spacing w:val="0"/>
          <w:color w:val="000000"/>
          <w:position w:val="0"/>
        </w:rPr>
        <w:t>На основании пункта 5 Постановления Правительства Российской Федерации от</w:t>
      </w:r>
    </w:p>
    <w:p>
      <w:pPr>
        <w:pStyle w:val="Style16"/>
        <w:numPr>
          <w:ilvl w:val="0"/>
          <w:numId w:val="5"/>
        </w:numPr>
        <w:tabs>
          <w:tab w:leader="none" w:pos="1230" w:val="left"/>
        </w:tabs>
        <w:widowControl w:val="0"/>
        <w:keepNext w:val="0"/>
        <w:keepLines w:val="0"/>
        <w:shd w:val="clear" w:color="auto" w:fill="auto"/>
        <w:bidi w:val="0"/>
        <w:spacing w:before="0" w:after="0" w:line="410" w:lineRule="exact"/>
        <w:ind w:left="20" w:right="20" w:firstLine="0"/>
      </w:pPr>
      <w:r>
        <w:rPr>
          <w:lang w:val="ru-RU" w:eastAsia="ru-RU" w:bidi="ru-RU"/>
          <w:w w:val="100"/>
          <w:spacing w:val="0"/>
          <w:color w:val="000000"/>
          <w:position w:val="0"/>
        </w:rPr>
        <w:t xml:space="preserve">№1457 </w:t>
      </w:r>
      <w:r>
        <w:rPr>
          <w:rStyle w:val="CharStyle23"/>
        </w:rPr>
        <w:t xml:space="preserve">«О </w:t>
      </w:r>
      <w:r>
        <w:rPr>
          <w:lang w:val="ru-RU" w:eastAsia="ru-RU" w:bidi="ru-RU"/>
          <w:w w:val="100"/>
          <w:spacing w:val="0"/>
          <w:color w:val="000000"/>
          <w:position w:val="0"/>
        </w:rPr>
        <w:t xml:space="preserve">перечне отдельных видов </w:t>
      </w:r>
      <w:r>
        <w:rPr>
          <w:rStyle w:val="CharStyle25"/>
        </w:rPr>
        <w:t>работ (услуг)</w:t>
      </w:r>
      <w:r>
        <w:rPr>
          <w:rStyle w:val="CharStyle23"/>
        </w:rPr>
        <w:t xml:space="preserve">, </w:t>
      </w:r>
      <w:r>
        <w:rPr>
          <w:lang w:val="ru-RU" w:eastAsia="ru-RU" w:bidi="ru-RU"/>
          <w:w w:val="100"/>
          <w:spacing w:val="0"/>
          <w:color w:val="000000"/>
          <w:position w:val="0"/>
        </w:rPr>
        <w:t>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(далее также - Постановление Правительства №1457) выполнение работ, оказание услуг для обеспечения государственных и муниципальных нужд входит в данный Перечень.</w:t>
      </w:r>
    </w:p>
    <w:p>
      <w:pPr>
        <w:pStyle w:val="Style16"/>
        <w:widowControl w:val="0"/>
        <w:keepNext w:val="0"/>
        <w:keepLines w:val="0"/>
        <w:shd w:val="clear" w:color="auto" w:fill="auto"/>
        <w:bidi w:val="0"/>
        <w:spacing w:before="0" w:after="0" w:line="418" w:lineRule="exact"/>
        <w:ind w:left="20" w:right="20" w:firstLine="560"/>
      </w:pPr>
      <w:r>
        <w:rPr>
          <w:lang w:val="ru-RU" w:eastAsia="ru-RU" w:bidi="ru-RU"/>
          <w:w w:val="100"/>
          <w:spacing w:val="0"/>
          <w:color w:val="000000"/>
          <w:position w:val="0"/>
        </w:rPr>
        <w:t>Таким образом, установление указанного ограничения возможно лишь в случае выполнения работ и оказания услуг для обеспечения государственных и муниципальных нужд, в силу прямого на то указания в Постановлении Правительства №1457.</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Кроме того, в пункте 1.12 документации об электронном аукционе заказчиком неправомерно установлены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а именно:</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 постановлением Правительства РФ от 16 ноября 2015 года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p>
    <w:p>
      <w:pPr>
        <w:pStyle w:val="Style16"/>
        <w:widowControl w:val="0"/>
        <w:keepNext w:val="0"/>
        <w:keepLines w:val="0"/>
        <w:shd w:val="clear" w:color="auto" w:fill="auto"/>
        <w:bidi w:val="0"/>
        <w:spacing w:before="0" w:after="360" w:line="410" w:lineRule="exact"/>
        <w:ind w:left="20" w:right="20" w:firstLine="560"/>
      </w:pPr>
      <w:r>
        <w:rPr>
          <w:lang w:val="ru-RU" w:eastAsia="ru-RU" w:bidi="ru-RU"/>
          <w:w w:val="100"/>
          <w:spacing w:val="0"/>
          <w:color w:val="000000"/>
          <w:position w:val="0"/>
        </w:rPr>
        <w:t>Изложенное свидетельствует о нарушении УФССП по Нижегородской области требований части 1 статьи 64 Закона о контрактной системе.</w:t>
      </w:r>
    </w:p>
    <w:p>
      <w:pPr>
        <w:pStyle w:val="Style16"/>
        <w:numPr>
          <w:ilvl w:val="0"/>
          <w:numId w:val="3"/>
        </w:numPr>
        <w:tabs>
          <w:tab w:leader="none" w:pos="905" w:val="left"/>
        </w:tabs>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Согласно пункту 1) части 1 статьи 64 Закона о контрактной системе в сфере закупок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названного Федерального закона, в том числе обоснование начальной (максимальной) цены контракта.</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В соответствии с пунктом 7) части 5 статьи 63 Закона о контрактной системе в сфере в извещении о проведении электронного аукциона наряду с информацией, указанной в статье 42 названного Федерального закона, указываются в том числе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В пункте 1.12 документации об электронном аукционе, установлено ограничение в соответствии с Постановлением Правительства РФ от 26 сентября 2016 г.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однако в извещении об осуществлении закупки данное ограничение отсутствует.</w:t>
      </w:r>
    </w:p>
    <w:p>
      <w:pPr>
        <w:pStyle w:val="Style16"/>
        <w:widowControl w:val="0"/>
        <w:keepNext w:val="0"/>
        <w:keepLines w:val="0"/>
        <w:shd w:val="clear" w:color="auto" w:fill="auto"/>
        <w:bidi w:val="0"/>
        <w:spacing w:before="0" w:after="363" w:line="414" w:lineRule="exact"/>
        <w:ind w:left="20" w:right="20" w:firstLine="560"/>
      </w:pPr>
      <w:r>
        <w:rPr>
          <w:lang w:val="ru-RU" w:eastAsia="ru-RU" w:bidi="ru-RU"/>
          <w:w w:val="100"/>
          <w:spacing w:val="0"/>
          <w:color w:val="000000"/>
          <w:position w:val="0"/>
        </w:rPr>
        <w:t>Изложенное указывает на нарушение заказчиком требований части 5 статьи 63 Закона о контрактной системе в сфере закупок.</w:t>
      </w:r>
    </w:p>
    <w:p>
      <w:pPr>
        <w:pStyle w:val="Style16"/>
        <w:numPr>
          <w:ilvl w:val="0"/>
          <w:numId w:val="3"/>
        </w:numPr>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 xml:space="preserve"> В с частью 3 статьи 64 Закона о контрактной системе в извещении о проведении электронного аукциона и документации об электронном аукционе должны содержаться помимо прочего требования, предъявляемые к участникам электронного аукциона, и исчерпывающий перечень документов, которые должны быть представлены участниками электронного аукциона в соответствии с пунктом 1 части 1 статьи 31 названного Федерального закона, равно как и требование, предъявляемое к участникам электронного аукциона в соответствии с частью 1.1 (при наличии такого требования) статьи 31 названного Федерального закона.</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Согласно требованиям части 5 статьи 31 Закона о контрактной системе в сфере закупок информация об установленных требованиях в соответствии с частями 1, 1.1, 2 и 2.1 названной статьи указывается заказчиком в извещении об осуществлении закупки и документации о закупке.</w:t>
      </w:r>
    </w:p>
    <w:p>
      <w:pPr>
        <w:pStyle w:val="Style26"/>
        <w:widowControl w:val="0"/>
        <w:keepNext w:val="0"/>
        <w:keepLines w:val="0"/>
        <w:shd w:val="clear" w:color="auto" w:fill="auto"/>
        <w:bidi w:val="0"/>
        <w:spacing w:before="0" w:after="0"/>
        <w:ind w:left="20" w:right="20" w:firstLine="560"/>
      </w:pPr>
      <w:r>
        <w:rPr>
          <w:rStyle w:val="CharStyle28"/>
          <w:i w:val="0"/>
          <w:iCs w:val="0"/>
        </w:rPr>
        <w:t xml:space="preserve">Между тем в документации о проведении электронного аукциона отсутствует обязательное требование к участникам закупки в соответствии с пунктом 7.1 части 1 статьи 31 Закона о контрактной системе </w:t>
      </w:r>
      <w:r>
        <w:rPr>
          <w:lang w:val="ru-RU" w:eastAsia="ru-RU" w:bidi="ru-RU"/>
          <w:w w:val="100"/>
          <w:spacing w:val="0"/>
          <w:color w:val="000000"/>
          <w:position w:val="0"/>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Кроме того, требование к участнику закупки, установленное в соответствии с пунктом 7 части 1 статьи 31 Закона о контрактной системе в документации о закупке, изложено в недействующей редакции.</w:t>
      </w:r>
    </w:p>
    <w:p>
      <w:pPr>
        <w:pStyle w:val="Style16"/>
        <w:widowControl w:val="0"/>
        <w:keepNext w:val="0"/>
        <w:keepLines w:val="0"/>
        <w:shd w:val="clear" w:color="auto" w:fill="auto"/>
        <w:bidi w:val="0"/>
        <w:spacing w:before="0" w:after="360" w:line="410" w:lineRule="exact"/>
        <w:ind w:left="20" w:right="20" w:firstLine="560"/>
      </w:pPr>
      <w:r>
        <w:rPr>
          <w:lang w:val="ru-RU" w:eastAsia="ru-RU" w:bidi="ru-RU"/>
          <w:w w:val="100"/>
          <w:spacing w:val="0"/>
          <w:color w:val="000000"/>
          <w:position w:val="0"/>
        </w:rPr>
        <w:t>Таким образом, заказчиком нарушены положения части 3 статьи 64 Закона о контрактной системе.</w:t>
      </w:r>
    </w:p>
    <w:p>
      <w:pPr>
        <w:pStyle w:val="Style16"/>
        <w:numPr>
          <w:ilvl w:val="0"/>
          <w:numId w:val="3"/>
        </w:numPr>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 xml:space="preserve"> Частью 5 статьи 66 Закона о контрактной системе установлены требования к составу и содержанию второй части заявки на участие в электронном аукционе.</w:t>
      </w:r>
    </w:p>
    <w:p>
      <w:pPr>
        <w:pStyle w:val="Style26"/>
        <w:widowControl w:val="0"/>
        <w:keepNext w:val="0"/>
        <w:keepLines w:val="0"/>
        <w:shd w:val="clear" w:color="auto" w:fill="auto"/>
        <w:bidi w:val="0"/>
        <w:spacing w:before="0" w:after="0" w:line="414" w:lineRule="exact"/>
        <w:ind w:left="20" w:right="20" w:firstLine="560"/>
      </w:pPr>
      <w:r>
        <w:rPr>
          <w:rStyle w:val="CharStyle28"/>
          <w:i w:val="0"/>
          <w:iCs w:val="0"/>
        </w:rPr>
        <w:t xml:space="preserve">В соответствии с пунктом 6 части 5 статьи 66 Закона о контрактной системе вторая часть заявки на участие в электронном аукционе должна содержать </w:t>
      </w:r>
      <w:r>
        <w:rPr>
          <w:lang w:val="ru-RU" w:eastAsia="ru-RU" w:bidi="ru-RU"/>
          <w:w w:val="100"/>
          <w:spacing w:val="0"/>
          <w:color w:val="000000"/>
          <w:position w:val="0"/>
        </w:rPr>
        <w:t>документы, подтверлсдающие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статьёй 14 Закона о контрактной системе, или копии этих документов.</w:t>
      </w:r>
    </w:p>
    <w:p>
      <w:pPr>
        <w:pStyle w:val="Style16"/>
        <w:widowControl w:val="0"/>
        <w:keepNext w:val="0"/>
        <w:keepLines w:val="0"/>
        <w:shd w:val="clear" w:color="auto" w:fill="auto"/>
        <w:bidi w:val="0"/>
        <w:spacing w:before="0" w:after="0" w:line="414" w:lineRule="exact"/>
        <w:ind w:left="20" w:right="20" w:firstLine="560"/>
      </w:pPr>
      <w:r>
        <w:rPr>
          <w:lang w:val="ru-RU" w:eastAsia="ru-RU" w:bidi="ru-RU"/>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6"/>
        <w:widowControl w:val="0"/>
        <w:keepNext w:val="0"/>
        <w:keepLines w:val="0"/>
        <w:shd w:val="clear" w:color="auto" w:fill="auto"/>
        <w:bidi w:val="0"/>
        <w:spacing w:before="0" w:after="0" w:line="414" w:lineRule="exact"/>
        <w:ind w:left="20" w:right="20" w:firstLine="560"/>
      </w:pPr>
      <w:r>
        <w:rPr>
          <w:lang w:val="ru-RU" w:eastAsia="ru-RU" w:bidi="ru-RU"/>
          <w:w w:val="100"/>
          <w:spacing w:val="0"/>
          <w:color w:val="000000"/>
          <w:position w:val="0"/>
        </w:rPr>
        <w:t>В пункте 1.12 документации о закупке заказчиком правомерно установлено ограничение допуска товаров на основании Постановления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(далее - Постановление от</w:t>
      </w:r>
    </w:p>
    <w:p>
      <w:pPr>
        <w:pStyle w:val="Style26"/>
        <w:numPr>
          <w:ilvl w:val="0"/>
          <w:numId w:val="7"/>
        </w:numPr>
        <w:widowControl w:val="0"/>
        <w:keepNext w:val="0"/>
        <w:keepLines w:val="0"/>
        <w:shd w:val="clear" w:color="auto" w:fill="auto"/>
        <w:bidi w:val="0"/>
        <w:spacing w:before="0" w:after="363" w:line="418" w:lineRule="exact"/>
        <w:ind w:left="20" w:right="20" w:firstLine="0"/>
      </w:pPr>
      <w:r>
        <w:rPr>
          <w:rStyle w:val="CharStyle28"/>
          <w:i w:val="0"/>
          <w:iCs w:val="0"/>
        </w:rPr>
        <w:t xml:space="preserve"> №968), </w:t>
      </w:r>
      <w:r>
        <w:rPr>
          <w:lang w:val="ru-RU" w:eastAsia="ru-RU" w:bidi="ru-RU"/>
          <w:w w:val="100"/>
          <w:spacing w:val="0"/>
          <w:color w:val="000000"/>
          <w:position w:val="0"/>
        </w:rPr>
        <w:t>однако не установлено требование о наличии в составе вторых частей заявок документов, подтверждающих соответствие участника такого аукциона и (или) предлагаемых им товара названному ограничению.</w:t>
      </w:r>
    </w:p>
    <w:p>
      <w:pPr>
        <w:pStyle w:val="Style16"/>
        <w:widowControl w:val="0"/>
        <w:keepNext w:val="0"/>
        <w:keepLines w:val="0"/>
        <w:shd w:val="clear" w:color="auto" w:fill="auto"/>
        <w:bidi w:val="0"/>
        <w:spacing w:before="0" w:after="0" w:line="414" w:lineRule="exact"/>
        <w:ind w:left="20" w:right="20" w:firstLine="560"/>
      </w:pPr>
      <w:r>
        <w:rPr>
          <w:lang w:val="ru-RU" w:eastAsia="ru-RU" w:bidi="ru-RU"/>
          <w:w w:val="100"/>
          <w:spacing w:val="0"/>
          <w:color w:val="000000"/>
          <w:position w:val="0"/>
        </w:rPr>
        <w:t xml:space="preserve">6) 28.04.2017 </w:t>
      </w:r>
      <w:r>
        <w:rPr>
          <w:rStyle w:val="CharStyle24"/>
        </w:rPr>
        <w:t xml:space="preserve">аукционной комиссией рассмотрены первые </w:t>
      </w:r>
      <w:r>
        <w:rPr>
          <w:lang w:val="ru-RU" w:eastAsia="ru-RU" w:bidi="ru-RU"/>
          <w:w w:val="100"/>
          <w:spacing w:val="0"/>
          <w:color w:val="000000"/>
          <w:position w:val="0"/>
        </w:rPr>
        <w:t>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w:t>
      </w:r>
    </w:p>
    <w:p>
      <w:pPr>
        <w:pStyle w:val="Style16"/>
        <w:numPr>
          <w:ilvl w:val="0"/>
          <w:numId w:val="9"/>
        </w:numPr>
        <w:widowControl w:val="0"/>
        <w:keepNext w:val="0"/>
        <w:keepLines w:val="0"/>
        <w:shd w:val="clear" w:color="auto" w:fill="auto"/>
        <w:bidi w:val="0"/>
        <w:spacing w:before="0" w:after="0" w:line="414" w:lineRule="exact"/>
        <w:ind w:left="20" w:right="0" w:firstLine="0"/>
      </w:pPr>
      <w:r>
        <w:rPr>
          <w:lang w:val="ru-RU" w:eastAsia="ru-RU" w:bidi="ru-RU"/>
          <w:w w:val="100"/>
          <w:spacing w:val="0"/>
          <w:color w:val="000000"/>
          <w:position w:val="0"/>
        </w:rPr>
        <w:t xml:space="preserve"> № 0332100031817000100-1.</w:t>
      </w:r>
    </w:p>
    <w:p>
      <w:pPr>
        <w:pStyle w:val="Style16"/>
        <w:widowControl w:val="0"/>
        <w:keepNext w:val="0"/>
        <w:keepLines w:val="0"/>
        <w:shd w:val="clear" w:color="auto" w:fill="auto"/>
        <w:bidi w:val="0"/>
        <w:spacing w:before="0" w:after="0" w:line="414" w:lineRule="exact"/>
        <w:ind w:left="20" w:right="20" w:firstLine="560"/>
      </w:pPr>
      <w:r>
        <w:rPr>
          <w:lang w:val="ru-RU" w:eastAsia="ru-RU" w:bidi="ru-RU"/>
          <w:w w:val="100"/>
          <w:spacing w:val="0"/>
          <w:color w:val="000000"/>
          <w:position w:val="0"/>
        </w:rPr>
        <w:t>В соответствии с протоколом от 28.04.2017 № 0332100031817000100-1 до окончания указанного в извещении срока подачи заявок на участие в электронном аукционе (27.04.2017 09:00) поступило 4 заявки на участие в электронном аукционе, которым оператором электронной площадки присвоены порядковые номера по мере поступления.</w:t>
      </w:r>
    </w:p>
    <w:p>
      <w:pPr>
        <w:pStyle w:val="Style16"/>
        <w:widowControl w:val="0"/>
        <w:keepNext w:val="0"/>
        <w:keepLines w:val="0"/>
        <w:shd w:val="clear" w:color="auto" w:fill="auto"/>
        <w:bidi w:val="0"/>
        <w:spacing w:before="0" w:after="0" w:line="414" w:lineRule="exact"/>
        <w:ind w:left="20" w:right="20" w:firstLine="560"/>
      </w:pPr>
      <w:r>
        <w:rPr>
          <w:lang w:val="ru-RU" w:eastAsia="ru-RU" w:bidi="ru-RU"/>
          <w:w w:val="100"/>
          <w:spacing w:val="0"/>
          <w:color w:val="000000"/>
          <w:position w:val="0"/>
        </w:rPr>
        <w:t>Согласно протоколу от 28.04.2017 № 0332100031817000100-1 отказано в допуске к участию в электронном аукционе участникам закупки, подавшим заявки с порядковыми номерами 1, 4 и 5 (ООО «Мерлион Технологии»),</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 xml:space="preserve">000 «Мерлион Технологии» отказано в допуске к участию в электронном аукционе на основании пункта 1 части 4 статьи 67 Закона о контрактной системе, а именно: </w:t>
      </w:r>
      <w:r>
        <w:rPr>
          <w:rStyle w:val="CharStyle29"/>
        </w:rPr>
        <w:t>«в заявке участника отсутствует указание на товарный знак товара (состав рабочей станции)».</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названного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названного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названной статьи.</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В силу части 4 статьи 67 Закона о контрактной системе участник электронного аукциона не допускается к участию в нем в случае:</w:t>
      </w:r>
    </w:p>
    <w:p>
      <w:pPr>
        <w:pStyle w:val="Style16"/>
        <w:numPr>
          <w:ilvl w:val="0"/>
          <w:numId w:val="1"/>
        </w:numPr>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 xml:space="preserve"> непредоставления информации, предусмотренной частью 3 статьи 66 названного Федерального закона, или предоставления недостоверной информации;</w:t>
      </w:r>
    </w:p>
    <w:p>
      <w:pPr>
        <w:pStyle w:val="Style16"/>
        <w:numPr>
          <w:ilvl w:val="0"/>
          <w:numId w:val="1"/>
        </w:numPr>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 xml:space="preserve"> несоответствия информации, предусмотренной частью 3 статьи 66 названного Федерального закона, требованиям документации о таком аукционе.</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 xml:space="preserve">В соответствии с подпунктом а) пункта 1 части 3 статьи 66 Закона о контрактной </w:t>
      </w:r>
      <w:r>
        <w:rPr>
          <w:rStyle w:val="CharStyle24"/>
        </w:rPr>
        <w:t xml:space="preserve">системе первая часть заявки на участие в электронном аукционе при заключении контракта </w:t>
      </w:r>
      <w:r>
        <w:rPr>
          <w:lang w:val="ru-RU" w:eastAsia="ru-RU" w:bidi="ru-RU"/>
          <w:w w:val="100"/>
          <w:spacing w:val="0"/>
          <w:color w:val="000000"/>
          <w:position w:val="0"/>
        </w:rPr>
        <w:t>на поставку товара должна содержать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6"/>
        <w:widowControl w:val="0"/>
        <w:keepNext w:val="0"/>
        <w:keepLines w:val="0"/>
        <w:shd w:val="clear" w:color="auto" w:fill="auto"/>
        <w:bidi w:val="0"/>
        <w:spacing w:before="0" w:after="0" w:line="410" w:lineRule="exact"/>
        <w:ind w:left="40" w:right="20" w:firstLine="560"/>
      </w:pPr>
      <w:r>
        <w:rPr>
          <w:lang w:val="ru-RU" w:eastAsia="ru-RU" w:bidi="ru-RU"/>
          <w:w w:val="100"/>
          <w:spacing w:val="0"/>
          <w:color w:val="000000"/>
          <w:position w:val="0"/>
        </w:rPr>
        <w:t>При этом указание на товарный знак комплектующих на предлагаемый к поставке товар Законодательством о контрактной системе, не предусмотрено.</w:t>
      </w:r>
    </w:p>
    <w:p>
      <w:pPr>
        <w:pStyle w:val="Style16"/>
        <w:widowControl w:val="0"/>
        <w:keepNext w:val="0"/>
        <w:keepLines w:val="0"/>
        <w:shd w:val="clear" w:color="auto" w:fill="auto"/>
        <w:bidi w:val="0"/>
        <w:spacing w:before="0" w:after="2" w:line="220" w:lineRule="exact"/>
        <w:ind w:left="20" w:right="0" w:firstLine="560"/>
      </w:pPr>
      <w:r>
        <w:rPr>
          <w:lang w:val="ru-RU" w:eastAsia="ru-RU" w:bidi="ru-RU"/>
          <w:w w:val="100"/>
          <w:spacing w:val="0"/>
          <w:color w:val="000000"/>
          <w:position w:val="0"/>
        </w:rPr>
        <w:t>Аналогичные требования предусмотрены документацией.</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Комиссия Нижегородского У ФАС России, проанализировав первую часть заявки ООО «Мерлион Технологии», пришла к выводу, что она полностью соответствует требованиям документации об электронном аукционе и Закона о контрактной системе.</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Таким образом, аукционная комиссия заказчика, отказав в допуске к участию в электронном аукционе названным участникам по основаниям, указанным в протоколе от</w:t>
      </w:r>
    </w:p>
    <w:p>
      <w:pPr>
        <w:pStyle w:val="Style16"/>
        <w:numPr>
          <w:ilvl w:val="0"/>
          <w:numId w:val="11"/>
        </w:numPr>
        <w:tabs>
          <w:tab w:leader="none" w:pos="1211" w:val="left"/>
        </w:tabs>
        <w:widowControl w:val="0"/>
        <w:keepNext w:val="0"/>
        <w:keepLines w:val="0"/>
        <w:shd w:val="clear" w:color="auto" w:fill="auto"/>
        <w:bidi w:val="0"/>
        <w:spacing w:before="0" w:after="0" w:line="410" w:lineRule="exact"/>
        <w:ind w:left="20" w:right="20" w:firstLine="0"/>
      </w:pPr>
      <w:r>
        <w:rPr>
          <w:lang w:val="ru-RU" w:eastAsia="ru-RU" w:bidi="ru-RU"/>
          <w:w w:val="100"/>
          <w:spacing w:val="0"/>
          <w:color w:val="000000"/>
          <w:position w:val="0"/>
        </w:rPr>
        <w:t>№ 1643197, нарушила требования частей 3, 4 статьи 67 Закона о контрактной системе.</w:t>
      </w:r>
    </w:p>
    <w:p>
      <w:pPr>
        <w:pStyle w:val="Style16"/>
        <w:widowControl w:val="0"/>
        <w:keepNext w:val="0"/>
        <w:keepLines w:val="0"/>
        <w:shd w:val="clear" w:color="auto" w:fill="auto"/>
        <w:bidi w:val="0"/>
        <w:spacing w:before="0" w:after="401" w:line="220" w:lineRule="exact"/>
        <w:ind w:left="20" w:right="0" w:firstLine="560"/>
      </w:pPr>
      <w:r>
        <w:rPr>
          <w:lang w:val="ru-RU" w:eastAsia="ru-RU" w:bidi="ru-RU"/>
          <w:w w:val="100"/>
          <w:spacing w:val="0"/>
          <w:color w:val="000000"/>
          <w:position w:val="0"/>
        </w:rPr>
        <w:t>Следовательно, жалоба ООО «Мерлион Технологии» признается обоснованной.</w:t>
      </w:r>
    </w:p>
    <w:p>
      <w:pPr>
        <w:pStyle w:val="Style16"/>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7) По смыслу части 22 статьи 99 Закона о контрактной системе при выявлении нарушений требований законодательства Российской Федерации и иных нормативных правовых актов о контрактной системе в сфере закупок уполномоченный на осуществление контроля в сфере закупок федеральный орган исполнительной власти вправе выдать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6"/>
        <w:widowControl w:val="0"/>
        <w:keepNext w:val="0"/>
        <w:keepLines w:val="0"/>
        <w:shd w:val="clear" w:color="auto" w:fill="auto"/>
        <w:bidi w:val="0"/>
        <w:spacing w:before="0" w:after="0" w:line="371" w:lineRule="exact"/>
        <w:ind w:left="20" w:right="20" w:firstLine="560"/>
      </w:pPr>
      <w:r>
        <w:rPr>
          <w:lang w:val="ru-RU" w:eastAsia="ru-RU" w:bidi="ru-RU"/>
          <w:w w:val="100"/>
          <w:spacing w:val="0"/>
          <w:color w:val="000000"/>
          <w:position w:val="0"/>
        </w:rPr>
        <w:t>Нарушения требований части 5 статьи 63, частей 1 и 3 статьи 64, части 5 статьи 66 Закона о контрактной системе в сфере закупок, допущенные заказчиком и нарушения требования частей 3 и 4 статьи 67 Закона о контрактной системе, допущенные аукционной комиссией заказчика, в данном случае могут быть устранены только путем внесения изменений в извещение об осуществлении закупки и в документацию об электронном аукционе.</w:t>
      </w:r>
    </w:p>
    <w:p>
      <w:pPr>
        <w:pStyle w:val="Style16"/>
        <w:widowControl w:val="0"/>
        <w:keepNext w:val="0"/>
        <w:keepLines w:val="0"/>
        <w:shd w:val="clear" w:color="auto" w:fill="auto"/>
        <w:bidi w:val="0"/>
        <w:spacing w:before="0" w:after="543" w:line="414" w:lineRule="exact"/>
        <w:ind w:left="2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(ЗАО «Сбербанк - АСТ»),</w:t>
      </w:r>
    </w:p>
    <w:p>
      <w:pPr>
        <w:pStyle w:val="Style30"/>
        <w:widowControl w:val="0"/>
        <w:keepNext/>
        <w:keepLines/>
        <w:shd w:val="clear" w:color="auto" w:fill="auto"/>
        <w:bidi w:val="0"/>
        <w:spacing w:before="0" w:after="273" w:line="260" w:lineRule="exact"/>
        <w:ind w:left="0" w:right="0" w:firstLine="0"/>
      </w:pPr>
      <w:bookmarkStart w:id="7" w:name="bookmark7"/>
      <w:r>
        <w:rPr>
          <w:lang w:val="ru-RU" w:eastAsia="ru-RU" w:bidi="ru-RU"/>
          <w:w w:val="100"/>
          <w:color w:val="000000"/>
          <w:position w:val="0"/>
        </w:rPr>
        <w:t>решила:</w:t>
      </w:r>
      <w:bookmarkEnd w:id="7"/>
    </w:p>
    <w:p>
      <w:pPr>
        <w:pStyle w:val="Style16"/>
        <w:numPr>
          <w:ilvl w:val="0"/>
          <w:numId w:val="13"/>
        </w:numPr>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 xml:space="preserve"> Признать жалобу ООО «Мерлион Технологии» на действия аукционной комиссии Управления Федеральной службы судебных приставов по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рабочих станций и принтеров, номер извещения 0332100031817000100, обоснованной.</w:t>
      </w:r>
    </w:p>
    <w:p>
      <w:pPr>
        <w:pStyle w:val="Style16"/>
        <w:numPr>
          <w:ilvl w:val="0"/>
          <w:numId w:val="13"/>
        </w:numPr>
        <w:widowControl w:val="0"/>
        <w:keepNext w:val="0"/>
        <w:keepLines w:val="0"/>
        <w:shd w:val="clear" w:color="auto" w:fill="auto"/>
        <w:bidi w:val="0"/>
        <w:spacing w:before="0" w:after="0" w:line="410" w:lineRule="exact"/>
        <w:ind w:left="20" w:right="20" w:firstLine="560"/>
      </w:pPr>
      <w:r>
        <w:rPr>
          <w:lang w:val="ru-RU" w:eastAsia="ru-RU" w:bidi="ru-RU"/>
          <w:w w:val="100"/>
          <w:spacing w:val="0"/>
          <w:color w:val="000000"/>
          <w:position w:val="0"/>
        </w:rPr>
        <w:t xml:space="preserve"> Признать аукционную комиссию нарушившей требования частей 3, 4 статьи 67 Закона о контрактной системе.</w:t>
      </w:r>
      <w:r>
        <w:br w:type="page"/>
      </w:r>
    </w:p>
    <w:p>
      <w:pPr>
        <w:pStyle w:val="Style16"/>
        <w:numPr>
          <w:ilvl w:val="0"/>
          <w:numId w:val="13"/>
        </w:numPr>
        <w:widowControl w:val="0"/>
        <w:keepNext w:val="0"/>
        <w:keepLines w:val="0"/>
        <w:shd w:val="clear" w:color="auto" w:fill="auto"/>
        <w:bidi w:val="0"/>
        <w:spacing w:before="0" w:after="0" w:line="410" w:lineRule="exact"/>
        <w:ind w:left="0" w:right="20" w:firstLine="560"/>
      </w:pPr>
      <w:r>
        <w:rPr>
          <w:lang w:val="ru-RU" w:eastAsia="ru-RU" w:bidi="ru-RU"/>
          <w:w w:val="100"/>
          <w:spacing w:val="0"/>
          <w:color w:val="000000"/>
          <w:position w:val="0"/>
        </w:rPr>
        <w:t xml:space="preserve"> Признать Управление Федеральной службы судебных приставов по Нижегородской области нарушившим требования части 5 статьи 63, частей 1 и 3 статьи 64, части 5 статьи 66 Закона о контрактной системе.</w:t>
      </w:r>
    </w:p>
    <w:p>
      <w:pPr>
        <w:pStyle w:val="Style16"/>
        <w:numPr>
          <w:ilvl w:val="0"/>
          <w:numId w:val="13"/>
        </w:numPr>
        <w:widowControl w:val="0"/>
        <w:keepNext w:val="0"/>
        <w:keepLines w:val="0"/>
        <w:shd w:val="clear" w:color="auto" w:fill="auto"/>
        <w:bidi w:val="0"/>
        <w:spacing w:before="0" w:after="0" w:line="418" w:lineRule="exact"/>
        <w:ind w:left="0" w:right="20" w:firstLine="560"/>
      </w:pPr>
      <w:r>
        <w:rPr>
          <w:lang w:val="ru-RU" w:eastAsia="ru-RU" w:bidi="ru-RU"/>
          <w:w w:val="100"/>
          <w:spacing w:val="0"/>
          <w:color w:val="000000"/>
          <w:position w:val="0"/>
        </w:rPr>
        <w:t xml:space="preserve"> Выдать заказчику, аукционной комиссии и оператору электронной площадки (ЗАО «Сбербанк - АСТ») предписание об устранении допущенных нарушений.</w:t>
      </w:r>
    </w:p>
    <w:p>
      <w:pPr>
        <w:pStyle w:val="Style16"/>
        <w:numPr>
          <w:ilvl w:val="0"/>
          <w:numId w:val="13"/>
        </w:numPr>
        <w:widowControl w:val="0"/>
        <w:keepNext w:val="0"/>
        <w:keepLines w:val="0"/>
        <w:shd w:val="clear" w:color="auto" w:fill="auto"/>
        <w:bidi w:val="0"/>
        <w:spacing w:before="0" w:after="354" w:line="410" w:lineRule="exact"/>
        <w:ind w:left="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административных правонарушений, предусмотренных частями 2 и 4.2 статьи 7.30 КоАП РФ.</w:t>
      </w:r>
    </w:p>
    <w:p>
      <w:pPr>
        <w:pStyle w:val="Style26"/>
        <w:widowControl w:val="0"/>
        <w:keepNext w:val="0"/>
        <w:keepLines w:val="0"/>
        <w:shd w:val="clear" w:color="auto" w:fill="auto"/>
        <w:bidi w:val="0"/>
        <w:spacing w:before="0" w:after="0" w:line="418" w:lineRule="exact"/>
        <w:ind w:left="0" w:right="20" w:firstLine="560"/>
        <w:sectPr>
          <w:footnotePr>
            <w:pos w:val="pageBottom"/>
            <w:numFmt w:val="decimal"/>
            <w:numRestart w:val="continuous"/>
          </w:footnotePr>
          <w:type w:val="continuous"/>
          <w:pgSz w:w="11906" w:h="16838"/>
          <w:pgMar w:top="892" w:left="1692" w:right="418" w:bottom="1961" w:header="0" w:footer="3" w:gutter="0"/>
          <w:rtlGutter w:val="0"/>
          <w:cols w:space="720"/>
          <w:noEndnote/>
          <w:docGrid w:linePitch="360"/>
        </w:sectPr>
      </w:pPr>
      <w:r>
        <w:rPr>
          <w:lang w:val="ru-RU" w:eastAsia="ru-RU" w:bidi="ru-RU"/>
          <w:w w:val="100"/>
          <w:spacing w:val="0"/>
          <w:color w:val="000000"/>
          <w:position w:val="0"/>
        </w:rPr>
        <w:t>В соответствии с частью 9 статьи 106 Федерального закола от 05.04.2013 №44-ФЗ «О контрактной системе в сфере закупок товаров, работ, услуг для обеспечения государственных и муниципальных нуэ/сд» настоящее решение может быть обжаловано в судебном порядке в течение трех месяцев со дня его принятия.</w:t>
      </w:r>
    </w:p>
    <w:p>
      <w:pPr>
        <w:pStyle w:val="Style16"/>
        <w:framePr w:w="1699" w:h="215" w:wrap="none" w:vAnchor="text" w:hAnchor="margin" w:x="9055" w:y="989"/>
        <w:widowControl w:val="0"/>
        <w:keepNext w:val="0"/>
        <w:keepLines w:val="0"/>
        <w:shd w:val="clear" w:color="auto" w:fill="auto"/>
        <w:bidi w:val="0"/>
        <w:jc w:val="left"/>
        <w:spacing w:before="0" w:after="0" w:line="210" w:lineRule="exact"/>
        <w:ind w:left="100" w:right="0" w:firstLine="0"/>
      </w:pPr>
      <w:r>
        <w:rPr>
          <w:rStyle w:val="CharStyle32"/>
          <w:spacing w:val="0"/>
        </w:rPr>
        <w:t>А.А. Шумилов</w:t>
      </w:r>
    </w:p>
    <w:p>
      <w:pPr>
        <w:pStyle w:val="Style16"/>
        <w:framePr w:w="1756" w:h="220" w:wrap="none" w:vAnchor="text" w:hAnchor="margin" w:x="9120" w:y="1826"/>
        <w:widowControl w:val="0"/>
        <w:keepNext w:val="0"/>
        <w:keepLines w:val="0"/>
        <w:shd w:val="clear" w:color="auto" w:fill="auto"/>
        <w:bidi w:val="0"/>
        <w:jc w:val="left"/>
        <w:spacing w:before="0" w:after="0" w:line="210" w:lineRule="exact"/>
        <w:ind w:left="100" w:right="0" w:firstLine="0"/>
      </w:pPr>
      <w:r>
        <w:rPr>
          <w:rStyle w:val="CharStyle32"/>
          <w:spacing w:val="0"/>
        </w:rPr>
        <w:t>С.Е. Кирьякова</w:t>
      </w:r>
    </w:p>
    <w:p>
      <w:pPr>
        <w:pStyle w:val="Style16"/>
        <w:framePr w:w="2988" w:h="576" w:wrap="none" w:vAnchor="text" w:hAnchor="margin" w:x="7939" w:y="2654"/>
        <w:widowControl w:val="0"/>
        <w:keepNext w:val="0"/>
        <w:keepLines w:val="0"/>
        <w:shd w:val="clear" w:color="auto" w:fill="auto"/>
        <w:bidi w:val="0"/>
        <w:jc w:val="right"/>
        <w:spacing w:before="0" w:after="0" w:line="210" w:lineRule="exact"/>
        <w:ind w:left="0" w:right="100" w:firstLine="0"/>
      </w:pPr>
      <w:r>
        <w:rPr>
          <w:rStyle w:val="CharStyle32"/>
          <w:spacing w:val="0"/>
        </w:rPr>
        <w:t>Л.О. Смирнова</w:t>
      </w:r>
    </w:p>
    <w:p>
      <w:pPr>
        <w:pStyle w:val="Style26"/>
        <w:framePr w:w="2988" w:h="576" w:wrap="none" w:vAnchor="text" w:hAnchor="margin" w:x="7939" w:y="2654"/>
        <w:widowControl w:val="0"/>
        <w:keepNext w:val="0"/>
        <w:keepLines w:val="0"/>
        <w:shd w:val="clear" w:color="auto" w:fill="auto"/>
        <w:bidi w:val="0"/>
        <w:jc w:val="left"/>
        <w:spacing w:before="0" w:after="0" w:line="210" w:lineRule="exact"/>
        <w:ind w:left="100" w:right="0" w:firstLine="0"/>
      </w:pPr>
      <w:r>
        <w:rPr>
          <w:rStyle w:val="CharStyle34"/>
          <w:i/>
          <w:iCs/>
          <w:spacing w:val="-40"/>
        </w:rPr>
        <w:t>///К'</w:t>
      </w:r>
    </w:p>
    <w:p>
      <w:pPr>
        <w:pStyle w:val="Style16"/>
        <w:framePr w:w="2638" w:h="218" w:wrap="none" w:vAnchor="text" w:hAnchor="margin" w:x="1927" w:y="989"/>
        <w:widowControl w:val="0"/>
        <w:keepNext w:val="0"/>
        <w:keepLines w:val="0"/>
        <w:shd w:val="clear" w:color="auto" w:fill="auto"/>
        <w:bidi w:val="0"/>
        <w:jc w:val="left"/>
        <w:spacing w:before="0" w:after="0" w:line="210" w:lineRule="exact"/>
        <w:ind w:left="100" w:right="0" w:firstLine="0"/>
      </w:pPr>
      <w:r>
        <w:rPr>
          <w:rStyle w:val="CharStyle32"/>
          <w:spacing w:val="0"/>
        </w:rPr>
        <w:t>Председатель комиссии</w:t>
      </w:r>
    </w:p>
    <w:p>
      <w:pPr>
        <w:pStyle w:val="Style16"/>
        <w:framePr w:w="1911" w:h="210" w:wrap="none" w:vAnchor="text" w:hAnchor="margin" w:x="1927" w:y="1824"/>
        <w:widowControl w:val="0"/>
        <w:keepNext w:val="0"/>
        <w:keepLines w:val="0"/>
        <w:shd w:val="clear" w:color="auto" w:fill="auto"/>
        <w:bidi w:val="0"/>
        <w:jc w:val="left"/>
        <w:spacing w:before="0" w:after="0" w:line="210" w:lineRule="exact"/>
        <w:ind w:left="100" w:right="0" w:firstLine="0"/>
      </w:pPr>
      <w:r>
        <w:rPr>
          <w:rStyle w:val="CharStyle32"/>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5" w:lineRule="exact"/>
      </w:pPr>
    </w:p>
    <w:p>
      <w:pPr>
        <w:widowControl w:val="0"/>
        <w:rPr>
          <w:sz w:val="2"/>
          <w:szCs w:val="2"/>
        </w:rPr>
        <w:sectPr>
          <w:type w:val="continuous"/>
          <w:pgSz w:w="11906" w:h="16838"/>
          <w:pgMar w:top="384" w:left="418" w:right="418" w:bottom="384" w:header="0" w:footer="3" w:gutter="0"/>
          <w:rtlGutter w:val="0"/>
          <w:cols w:space="720"/>
          <w:noEndnote/>
          <w:docGrid w:linePitch="360"/>
        </w:sectPr>
      </w:pPr>
    </w:p>
    <w:p>
      <w:pPr>
        <w:pStyle w:val="Style3"/>
        <w:widowControl w:val="0"/>
        <w:keepNext/>
        <w:keepLines/>
        <w:shd w:val="clear" w:color="auto" w:fill="auto"/>
        <w:bidi w:val="0"/>
        <w:spacing w:before="0" w:after="0" w:line="479" w:lineRule="exact"/>
        <w:ind w:left="20" w:right="0" w:firstLine="0"/>
      </w:pPr>
      <w:bookmarkStart w:id="8" w:name="bookmark8"/>
      <w:r>
        <w:rPr>
          <w:rStyle w:val="CharStyle5"/>
          <w:b/>
          <w:bCs/>
        </w:rPr>
        <w:t xml:space="preserve">ФЕДЕРАЛЬНАЯ АНТИМОНОПОЛЬНАЯ СЛУЖБА УПРАВЛЕНИЕ ФЕДЕРАЛЬНОЙ АНТИМОНОПОЛЬНОЙ СЛУЖБЫ </w:t>
      </w:r>
      <w:r>
        <w:rPr>
          <w:rStyle w:val="CharStyle6"/>
          <w:b/>
          <w:bCs/>
        </w:rPr>
        <w:t>ПО НИЖЕГОРОДСКОЙ ОБЛАСТИ</w:t>
      </w:r>
      <w:bookmarkEnd w:id="8"/>
    </w:p>
    <w:p>
      <w:pPr>
        <w:pStyle w:val="Style7"/>
        <w:widowControl w:val="0"/>
        <w:keepNext w:val="0"/>
        <w:keepLines w:val="0"/>
        <w:shd w:val="clear" w:color="auto" w:fill="auto"/>
        <w:bidi w:val="0"/>
        <w:spacing w:before="0" w:after="395" w:line="209" w:lineRule="exact"/>
        <w:ind w:left="20" w:right="0" w:firstLine="0"/>
      </w:pPr>
      <w:r>
        <w:rPr>
          <w:rStyle w:val="CharStyle9"/>
        </w:rPr>
        <w:t xml:space="preserve">603000, г. Нижний Новгород, пл. Горького, 6 тел. (831) 430-03-55, факс (831) 434-14-70, </w:t>
      </w:r>
      <w:r>
        <w:rPr>
          <w:rStyle w:val="CharStyle9"/>
          <w:lang w:val="en-US" w:eastAsia="en-US" w:bidi="en-US"/>
        </w:rPr>
        <w:t xml:space="preserve">e-mail: </w:t>
      </w:r>
      <w:r>
        <w:fldChar w:fldCharType="begin"/>
      </w:r>
      <w:r>
        <w:rPr>
          <w:rStyle w:val="CharStyle9"/>
        </w:rPr>
        <w:instrText> HYPERLINK "mailto:to52@fas.gov.ru" </w:instrText>
      </w:r>
      <w:r>
        <w:fldChar w:fldCharType="separate"/>
      </w:r>
      <w:r>
        <w:rPr>
          <w:rStyle w:val="Hyperlink"/>
          <w:lang w:val="en-US" w:eastAsia="en-US" w:bidi="en-US"/>
        </w:rPr>
        <w:t>to52@fas.gov.ru</w:t>
      </w:r>
      <w:r>
        <w:fldChar w:fldCharType="end"/>
      </w:r>
    </w:p>
    <w:p>
      <w:pPr>
        <w:pStyle w:val="Style35"/>
        <w:widowControl w:val="0"/>
        <w:keepNext w:val="0"/>
        <w:keepLines w:val="0"/>
        <w:shd w:val="clear" w:color="auto" w:fill="auto"/>
        <w:bidi w:val="0"/>
        <w:jc w:val="left"/>
        <w:spacing w:before="0" w:after="186" w:line="240" w:lineRule="exact"/>
        <w:ind w:left="1480" w:right="0" w:firstLine="0"/>
      </w:pPr>
      <w:r>
        <w:rPr>
          <w:rStyle w:val="CharStyle37"/>
          <w:lang w:val="ru-RU" w:eastAsia="ru-RU" w:bidi="ru-RU"/>
          <w:b/>
          <w:bCs/>
        </w:rPr>
        <w:t xml:space="preserve"> </w:t>
      </w:r>
      <w:r>
        <w:rPr>
          <w:rStyle w:val="CharStyle37"/>
          <w:b/>
          <w:bCs/>
        </w:rPr>
        <w:t xml:space="preserve">20/^2jr. </w:t>
      </w:r>
      <w:r>
        <w:rPr>
          <w:rStyle w:val="CharStyle38"/>
          <w:b/>
          <w:bCs/>
        </w:rPr>
        <w:t xml:space="preserve">ПРЕДПИСАНИЕ </w:t>
      </w:r>
      <w:r>
        <w:rPr>
          <w:rStyle w:val="CharStyle39"/>
          <w:b/>
          <w:bCs/>
        </w:rPr>
        <w:t>№</w:t>
      </w:r>
    </w:p>
    <w:p>
      <w:pPr>
        <w:pStyle w:val="Style40"/>
        <w:widowControl w:val="0"/>
        <w:keepNext/>
        <w:keepLines/>
        <w:shd w:val="clear" w:color="auto" w:fill="auto"/>
        <w:bidi w:val="0"/>
        <w:spacing w:before="0" w:after="718" w:line="260" w:lineRule="exact"/>
        <w:ind w:left="20" w:right="0" w:firstLine="0"/>
      </w:pPr>
      <w:bookmarkStart w:id="9" w:name="bookmark9"/>
      <w:r>
        <w:rPr>
          <w:lang w:val="ru-RU" w:eastAsia="ru-RU" w:bidi="ru-RU"/>
          <w:w w:val="100"/>
          <w:color w:val="000000"/>
          <w:position w:val="0"/>
        </w:rPr>
        <w:t>№ 892-ФАС52-КТ-67-09/05-17(264-ЛС)</w:t>
      </w:r>
      <w:bookmarkEnd w:id="9"/>
    </w:p>
    <w:p>
      <w:pPr>
        <w:pStyle w:val="Style16"/>
        <w:tabs>
          <w:tab w:leader="none" w:pos="6648" w:val="center"/>
          <w:tab w:leader="none" w:pos="7342" w:val="center"/>
          <w:tab w:leader="none" w:pos="7731" w:val="left"/>
        </w:tabs>
        <w:widowControl w:val="0"/>
        <w:keepNext w:val="0"/>
        <w:keepLines w:val="0"/>
        <w:shd w:val="clear" w:color="auto" w:fill="auto"/>
        <w:bidi w:val="0"/>
        <w:spacing w:before="0" w:after="317" w:line="220" w:lineRule="exact"/>
        <w:ind w:left="20" w:right="0" w:firstLine="0"/>
      </w:pPr>
      <w:r>
        <w:rPr>
          <w:lang w:val="ru-RU" w:eastAsia="ru-RU" w:bidi="ru-RU"/>
          <w:w w:val="100"/>
          <w:spacing w:val="0"/>
          <w:color w:val="000000"/>
          <w:position w:val="0"/>
        </w:rPr>
        <w:t>11 мая 2017 года</w:t>
        <w:tab/>
        <w:t>город</w:t>
        <w:tab/>
        <w:t>Нижний</w:t>
        <w:tab/>
        <w:t>Новгород</w:t>
      </w:r>
    </w:p>
    <w:p>
      <w:pPr>
        <w:pStyle w:val="Style16"/>
        <w:tabs>
          <w:tab w:leader="none" w:pos="2539" w:val="left"/>
        </w:tabs>
        <w:widowControl w:val="0"/>
        <w:keepNext w:val="0"/>
        <w:keepLines w:val="0"/>
        <w:shd w:val="clear" w:color="auto" w:fill="auto"/>
        <w:bidi w:val="0"/>
        <w:spacing w:before="0" w:after="0" w:line="360"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w:t>
        <w:tab/>
        <w:t>сфере закупок в составе:</w:t>
      </w:r>
    </w:p>
    <w:p>
      <w:pPr>
        <w:pStyle w:val="Style16"/>
        <w:numPr>
          <w:ilvl w:val="0"/>
          <w:numId w:val="1"/>
        </w:numPr>
        <w:tabs>
          <w:tab w:leader="none" w:pos="2300" w:val="center"/>
          <w:tab w:leader="none" w:pos="2489" w:val="left"/>
        </w:tabs>
        <w:widowControl w:val="0"/>
        <w:keepNext w:val="0"/>
        <w:keepLines w:val="0"/>
        <w:shd w:val="clear" w:color="auto" w:fill="auto"/>
        <w:bidi w:val="0"/>
        <w:spacing w:before="0" w:after="0" w:line="360"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16"/>
        <w:numPr>
          <w:ilvl w:val="0"/>
          <w:numId w:val="1"/>
        </w:numPr>
        <w:tabs>
          <w:tab w:leader="none" w:pos="2300" w:val="center"/>
          <w:tab w:leader="none" w:pos="2493" w:val="left"/>
        </w:tabs>
        <w:widowControl w:val="0"/>
        <w:keepNext w:val="0"/>
        <w:keepLines w:val="0"/>
        <w:shd w:val="clear" w:color="auto" w:fill="auto"/>
        <w:bidi w:val="0"/>
        <w:spacing w:before="0" w:after="232" w:line="36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16"/>
        <w:numPr>
          <w:ilvl w:val="0"/>
          <w:numId w:val="1"/>
        </w:numPr>
        <w:tabs>
          <w:tab w:leader="none" w:pos="2300" w:val="center"/>
          <w:tab w:leader="none" w:pos="2489" w:val="left"/>
          <w:tab w:leader="none" w:pos="9240" w:val="right"/>
        </w:tabs>
        <w:widowControl w:val="0"/>
        <w:keepNext w:val="0"/>
        <w:keepLines w:val="0"/>
        <w:shd w:val="clear" w:color="auto" w:fill="auto"/>
        <w:bidi w:val="0"/>
        <w:spacing w:before="0" w:after="12" w:line="220" w:lineRule="exact"/>
        <w:ind w:left="2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JI.O.</w:t>
        <w:tab/>
      </w:r>
      <w:r>
        <w:rPr>
          <w:lang w:val="ru-RU" w:eastAsia="ru-RU" w:bidi="ru-RU"/>
          <w:w w:val="100"/>
          <w:spacing w:val="0"/>
          <w:color w:val="000000"/>
          <w:position w:val="0"/>
        </w:rPr>
        <w:t>-</w:t>
        <w:tab/>
        <w:t>член комиссии, ведущий специалист-эксперт отдела</w:t>
        <w:tab/>
        <w:t>контроля</w:t>
      </w:r>
    </w:p>
    <w:p>
      <w:pPr>
        <w:pStyle w:val="Style16"/>
        <w:widowControl w:val="0"/>
        <w:keepNext w:val="0"/>
        <w:keepLines w:val="0"/>
        <w:shd w:val="clear" w:color="auto" w:fill="auto"/>
        <w:bidi w:val="0"/>
        <w:jc w:val="left"/>
        <w:spacing w:before="0" w:after="264" w:line="220" w:lineRule="exact"/>
        <w:ind w:left="2560" w:right="0" w:firstLine="0"/>
      </w:pPr>
      <w:r>
        <w:rPr>
          <w:lang w:val="ru-RU" w:eastAsia="ru-RU" w:bidi="ru-RU"/>
          <w:w w:val="100"/>
          <w:spacing w:val="0"/>
          <w:color w:val="000000"/>
          <w:position w:val="0"/>
        </w:rPr>
        <w:t>закупок,</w:t>
      </w:r>
    </w:p>
    <w:p>
      <w:pPr>
        <w:pStyle w:val="Style16"/>
        <w:widowControl w:val="0"/>
        <w:keepNext w:val="0"/>
        <w:keepLines w:val="0"/>
        <w:shd w:val="clear" w:color="auto" w:fill="auto"/>
        <w:bidi w:val="0"/>
        <w:spacing w:before="0" w:after="513" w:line="356" w:lineRule="exact"/>
        <w:ind w:left="20" w:right="20" w:firstLine="0"/>
      </w:pPr>
      <w:r>
        <w:rPr>
          <w:lang w:val="ru-RU" w:eastAsia="ru-RU" w:bidi="ru-RU"/>
          <w:w w:val="100"/>
          <w:spacing w:val="0"/>
          <w:color w:val="000000"/>
          <w:position w:val="0"/>
        </w:rPr>
        <w:t>на основании своего решения от 11.05.2017, принятого по жалобе ООО «Мерлион Технологии» о нарушении аукционной комиссией Управления Федеральной службы судебных приставов по Нижегородской области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рабочих станций и принтеров, номер извещения 0332100031817000100,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42"/>
        <w:widowControl w:val="0"/>
        <w:keepNext/>
        <w:keepLines/>
        <w:shd w:val="clear" w:color="auto" w:fill="auto"/>
        <w:bidi w:val="0"/>
        <w:jc w:val="left"/>
        <w:spacing w:before="0" w:after="323" w:line="240" w:lineRule="exact"/>
        <w:ind w:left="3580" w:right="0" w:firstLine="0"/>
      </w:pPr>
      <w:bookmarkStart w:id="10" w:name="bookmark10"/>
      <w:r>
        <w:rPr>
          <w:lang w:val="ru-RU" w:eastAsia="ru-RU" w:bidi="ru-RU"/>
          <w:sz w:val="24"/>
          <w:szCs w:val="24"/>
          <w:w w:val="100"/>
          <w:color w:val="000000"/>
          <w:position w:val="0"/>
        </w:rPr>
        <w:t>предписывает:</w:t>
      </w:r>
      <w:bookmarkEnd w:id="10"/>
    </w:p>
    <w:p>
      <w:pPr>
        <w:pStyle w:val="Style16"/>
        <w:numPr>
          <w:ilvl w:val="0"/>
          <w:numId w:val="15"/>
        </w:numPr>
        <w:tabs>
          <w:tab w:leader="none" w:pos="1012" w:val="left"/>
        </w:tabs>
        <w:widowControl w:val="0"/>
        <w:keepNext w:val="0"/>
        <w:keepLines w:val="0"/>
        <w:shd w:val="clear" w:color="auto" w:fill="auto"/>
        <w:bidi w:val="0"/>
        <w:spacing w:before="0" w:after="0" w:line="356" w:lineRule="exact"/>
        <w:ind w:left="20" w:right="20" w:firstLine="580"/>
      </w:pPr>
      <w:r>
        <w:rPr>
          <w:lang w:val="ru-RU" w:eastAsia="ru-RU" w:bidi="ru-RU"/>
          <w:w w:val="100"/>
          <w:spacing w:val="0"/>
          <w:color w:val="000000"/>
          <w:position w:val="0"/>
        </w:rPr>
        <w:t xml:space="preserve">Заказчику - Управлению Федеральной службы судебных приставов по Ыижегородской области (адрес: 603950, г. Н. Новгород, ул. Вождей Революции, д. 5А, корпус 1) - устранить нарушения части 5 статьи 63, частей 1 и 3 статьи 64, части 5 статьи 66 Закона о контрактной системе в сфере закупок, для чего в срок </w:t>
      </w:r>
      <w:r>
        <w:rPr>
          <w:rStyle w:val="CharStyle23"/>
        </w:rPr>
        <w:t>до 25 мая 2017 года:</w:t>
      </w:r>
    </w:p>
    <w:p>
      <w:pPr>
        <w:pStyle w:val="Style16"/>
        <w:numPr>
          <w:ilvl w:val="1"/>
          <w:numId w:val="15"/>
        </w:numPr>
        <w:tabs>
          <w:tab w:leader="none" w:pos="1085" w:val="left"/>
        </w:tabs>
        <w:widowControl w:val="0"/>
        <w:keepNext w:val="0"/>
        <w:keepLines w:val="0"/>
        <w:shd w:val="clear" w:color="auto" w:fill="auto"/>
        <w:bidi w:val="0"/>
        <w:spacing w:before="0" w:after="229" w:line="356" w:lineRule="exact"/>
        <w:ind w:left="20" w:right="20" w:firstLine="580"/>
      </w:pPr>
      <w:r>
        <w:rPr>
          <w:lang w:val="ru-RU" w:eastAsia="ru-RU" w:bidi="ru-RU"/>
          <w:w w:val="100"/>
          <w:spacing w:val="0"/>
          <w:color w:val="000000"/>
          <w:position w:val="0"/>
        </w:rPr>
        <w:t>внести изменения в документацию об электронном аукционе и извещение об осуществлении закупки на приобретение рабочих станций и принтеров, номер извещения 0332100031817000100, упраздняющие допущенные нарушения, с учётом выводов,</w:t>
      </w:r>
    </w:p>
    <w:p>
      <w:pPr>
        <w:pStyle w:val="Style44"/>
        <w:widowControl w:val="0"/>
        <w:keepNext/>
        <w:keepLines/>
        <w:shd w:val="clear" w:color="auto" w:fill="auto"/>
        <w:bidi w:val="0"/>
        <w:jc w:val="left"/>
        <w:spacing w:before="0" w:after="0" w:line="220" w:lineRule="exact"/>
        <w:ind w:left="6980" w:right="0" w:firstLine="0"/>
      </w:pPr>
      <w:bookmarkStart w:id="11" w:name="bookmark11"/>
      <w:r>
        <w:rPr>
          <w:rStyle w:val="CharStyle46"/>
          <w:b/>
          <w:bCs/>
        </w:rPr>
        <w:t>053339</w:t>
      </w:r>
      <w:bookmarkEnd w:id="11"/>
    </w:p>
    <w:p>
      <w:pPr>
        <w:pStyle w:val="Style16"/>
        <w:widowControl w:val="0"/>
        <w:keepNext w:val="0"/>
        <w:keepLines w:val="0"/>
        <w:shd w:val="clear" w:color="auto" w:fill="auto"/>
        <w:bidi w:val="0"/>
        <w:spacing w:before="0" w:after="0" w:line="356" w:lineRule="exact"/>
        <w:ind w:left="0" w:right="20" w:firstLine="0"/>
      </w:pPr>
      <w:r>
        <w:rPr>
          <w:lang w:val="ru-RU" w:eastAsia="ru-RU" w:bidi="ru-RU"/>
          <w:w w:val="100"/>
          <w:spacing w:val="0"/>
          <w:color w:val="000000"/>
          <w:position w:val="0"/>
        </w:rPr>
        <w:t>изложенных в решении Комиссии Нижегородского УФАС России № 892-ФАС52-КТ- 67-09/05-17(264</w:t>
      </w:r>
      <w:r>
        <w:rPr>
          <w:lang w:val="en-US" w:eastAsia="en-US" w:bidi="en-US"/>
          <w:w w:val="100"/>
          <w:spacing w:val="0"/>
          <w:color w:val="000000"/>
          <w:position w:val="0"/>
        </w:rPr>
        <w:t>-JI</w:t>
      </w:r>
      <w:r>
        <w:rPr>
          <w:lang w:val="ru-RU" w:eastAsia="ru-RU" w:bidi="ru-RU"/>
          <w:w w:val="100"/>
          <w:spacing w:val="0"/>
          <w:color w:val="000000"/>
          <w:position w:val="0"/>
        </w:rPr>
        <w:t xml:space="preserve">С) от 1 </w:t>
      </w:r>
      <w:r>
        <w:rPr>
          <w:rStyle w:val="CharStyle47"/>
        </w:rPr>
        <w:t>1.05.2017;</w:t>
      </w:r>
    </w:p>
    <w:p>
      <w:pPr>
        <w:pStyle w:val="Style16"/>
        <w:widowControl w:val="0"/>
        <w:keepNext w:val="0"/>
        <w:keepLines w:val="0"/>
        <w:shd w:val="clear" w:color="auto" w:fill="auto"/>
        <w:bidi w:val="0"/>
        <w:spacing w:before="0" w:after="0" w:line="356" w:lineRule="exact"/>
        <w:ind w:left="0" w:right="20" w:firstLine="560"/>
      </w:pPr>
      <w:r>
        <w:rPr>
          <w:lang w:val="ru-RU" w:eastAsia="ru-RU" w:bidi="ru-RU"/>
          <w:w w:val="100"/>
          <w:spacing w:val="0"/>
          <w:color w:val="000000"/>
          <w:position w:val="0"/>
        </w:rPr>
        <w:t xml:space="preserve">1.2. продлить срок подачи заявок на участие в электронном аукционе таким образом, чтобы с момента размещения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вносимых изменений до даты окончания подачи заявок такой срок составлял не менее 7 дней;</w:t>
      </w:r>
    </w:p>
    <w:p>
      <w:pPr>
        <w:pStyle w:val="Style16"/>
        <w:numPr>
          <w:ilvl w:val="0"/>
          <w:numId w:val="15"/>
        </w:numPr>
        <w:widowControl w:val="0"/>
        <w:keepNext w:val="0"/>
        <w:keepLines w:val="0"/>
        <w:shd w:val="clear" w:color="auto" w:fill="auto"/>
        <w:bidi w:val="0"/>
        <w:spacing w:before="0" w:after="0" w:line="356" w:lineRule="exact"/>
        <w:ind w:left="0" w:right="20" w:firstLine="560"/>
      </w:pPr>
      <w:r>
        <w:rPr>
          <w:lang w:val="ru-RU" w:eastAsia="ru-RU" w:bidi="ru-RU"/>
          <w:w w:val="100"/>
          <w:spacing w:val="0"/>
          <w:color w:val="000000"/>
          <w:position w:val="0"/>
        </w:rPr>
        <w:t xml:space="preserve"> Аукционной комиссии Управления Федеральной службы судебных приставов по Нижегородской области (адрес: 603950, г. Н. Новгород, ул. Вождей Революции, д. 5А, корпус 1) </w:t>
      </w:r>
      <w:r>
        <w:rPr>
          <w:rStyle w:val="CharStyle23"/>
        </w:rPr>
        <w:t xml:space="preserve">в срок до 25 мая 2017 года </w:t>
      </w:r>
      <w:r>
        <w:rPr>
          <w:lang w:val="ru-RU" w:eastAsia="ru-RU" w:bidi="ru-RU"/>
          <w:w w:val="100"/>
          <w:spacing w:val="0"/>
          <w:color w:val="000000"/>
          <w:position w:val="0"/>
        </w:rPr>
        <w:t>отменить протоколы, составленные такой комиссией в рамках электронного аукциона на право заключения контракта на приобретение рабочих станций и принтеров, номер извещения 0332100031817000100.</w:t>
      </w:r>
    </w:p>
    <w:p>
      <w:pPr>
        <w:pStyle w:val="Style16"/>
        <w:numPr>
          <w:ilvl w:val="0"/>
          <w:numId w:val="15"/>
        </w:numPr>
        <w:widowControl w:val="0"/>
        <w:keepNext w:val="0"/>
        <w:keepLines w:val="0"/>
        <w:shd w:val="clear" w:color="auto" w:fill="auto"/>
        <w:bidi w:val="0"/>
        <w:spacing w:before="0" w:after="0" w:line="356" w:lineRule="exact"/>
        <w:ind w:left="0" w:right="0" w:firstLine="560"/>
      </w:pPr>
      <w:r>
        <w:rPr>
          <w:lang w:val="ru-RU" w:eastAsia="ru-RU" w:bidi="ru-RU"/>
          <w:w w:val="100"/>
          <w:spacing w:val="0"/>
          <w:color w:val="000000"/>
          <w:position w:val="0"/>
        </w:rPr>
        <w:t xml:space="preserve"> Оператору электронной площадки - ЗАО «Сбербанк-АСТ» </w:t>
      </w:r>
      <w:r>
        <w:rPr>
          <w:rStyle w:val="CharStyle23"/>
        </w:rPr>
        <w:t>в срок до 25 мая 2017</w:t>
      </w:r>
    </w:p>
    <w:p>
      <w:pPr>
        <w:pStyle w:val="Style48"/>
        <w:widowControl w:val="0"/>
        <w:keepNext w:val="0"/>
        <w:keepLines w:val="0"/>
        <w:shd w:val="clear" w:color="auto" w:fill="auto"/>
        <w:bidi w:val="0"/>
        <w:spacing w:before="0" w:after="0"/>
        <w:ind w:left="0" w:right="0" w:firstLine="0"/>
      </w:pPr>
      <w:bookmarkStart w:id="12" w:name="bookmark12"/>
      <w:r>
        <w:rPr>
          <w:lang w:val="ru-RU" w:eastAsia="ru-RU" w:bidi="ru-RU"/>
          <w:w w:val="100"/>
          <w:spacing w:val="0"/>
          <w:color w:val="000000"/>
          <w:position w:val="0"/>
        </w:rPr>
        <w:t>года:</w:t>
      </w:r>
      <w:bookmarkEnd w:id="12"/>
    </w:p>
    <w:p>
      <w:pPr>
        <w:pStyle w:val="Style16"/>
        <w:numPr>
          <w:ilvl w:val="1"/>
          <w:numId w:val="15"/>
        </w:numPr>
        <w:widowControl w:val="0"/>
        <w:keepNext w:val="0"/>
        <w:keepLines w:val="0"/>
        <w:shd w:val="clear" w:color="auto" w:fill="auto"/>
        <w:bidi w:val="0"/>
        <w:spacing w:before="0" w:after="0" w:line="356" w:lineRule="exact"/>
        <w:ind w:left="0" w:right="0" w:firstLine="560"/>
      </w:pPr>
      <w:r>
        <w:rPr>
          <w:lang w:val="ru-RU" w:eastAsia="ru-RU" w:bidi="ru-RU"/>
          <w:w w:val="100"/>
          <w:spacing w:val="0"/>
          <w:color w:val="000000"/>
          <w:position w:val="0"/>
        </w:rPr>
        <w:t xml:space="preserve"> вернуть заявки участникам закупки;</w:t>
      </w:r>
    </w:p>
    <w:p>
      <w:pPr>
        <w:pStyle w:val="Style16"/>
        <w:numPr>
          <w:ilvl w:val="1"/>
          <w:numId w:val="15"/>
        </w:numPr>
        <w:widowControl w:val="0"/>
        <w:keepNext w:val="0"/>
        <w:keepLines w:val="0"/>
        <w:shd w:val="clear" w:color="auto" w:fill="auto"/>
        <w:bidi w:val="0"/>
        <w:spacing w:before="0" w:after="0" w:line="356" w:lineRule="exact"/>
        <w:ind w:left="0" w:right="20" w:firstLine="560"/>
      </w:pPr>
      <w:r>
        <w:rPr>
          <w:lang w:val="ru-RU" w:eastAsia="ru-RU" w:bidi="ru-RU"/>
          <w:w w:val="100"/>
          <w:spacing w:val="0"/>
          <w:color w:val="000000"/>
          <w:position w:val="0"/>
        </w:rPr>
        <w:t xml:space="preserve"> обеспечить заказчику и его аукционной комиссии возможность исполнения пунктов 1-2 настоящего предписания.</w:t>
      </w:r>
    </w:p>
    <w:p>
      <w:pPr>
        <w:pStyle w:val="Style16"/>
        <w:numPr>
          <w:ilvl w:val="0"/>
          <w:numId w:val="15"/>
        </w:numPr>
        <w:widowControl w:val="0"/>
        <w:keepNext w:val="0"/>
        <w:keepLines w:val="0"/>
        <w:shd w:val="clear" w:color="auto" w:fill="auto"/>
        <w:bidi w:val="0"/>
        <w:spacing w:before="0" w:after="409" w:line="356" w:lineRule="exact"/>
        <w:ind w:left="0" w:right="20" w:firstLine="560"/>
      </w:pPr>
      <w:r>
        <w:rPr>
          <w:lang w:val="ru-RU" w:eastAsia="ru-RU" w:bidi="ru-RU"/>
          <w:w w:val="100"/>
          <w:spacing w:val="0"/>
          <w:color w:val="000000"/>
          <w:position w:val="0"/>
        </w:rPr>
        <w:t xml:space="preserve"> Заказчику, его аукционной комиссии и оператору электронной площадки </w:t>
      </w:r>
      <w:r>
        <w:rPr>
          <w:rStyle w:val="CharStyle23"/>
        </w:rPr>
        <w:t xml:space="preserve">в срок до 26 мая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sectPr>
      <w:pgSz w:w="11906" w:h="16838"/>
      <w:pgMar w:top="1534" w:left="1167" w:right="1167" w:bottom="1530" w:header="0" w:footer="3" w:gutter="22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29.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6"/>
      <w:numFmt w:val="decimal"/>
      <w:lvlText w:val="26.09.%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8.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16"/>
      <w:numFmt w:val="decimal"/>
      <w:lvlText w:val="28.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Заголовок №2"/>
    <w:basedOn w:val="CharStyle4"/>
    <w:rPr>
      <w:lang w:val="ru-RU" w:eastAsia="ru-RU" w:bidi="ru-RU"/>
      <w:sz w:val="24"/>
      <w:szCs w:val="24"/>
      <w:w w:val="100"/>
      <w:spacing w:val="0"/>
      <w:color w:val="000000"/>
      <w:position w:val="0"/>
    </w:rPr>
  </w:style>
  <w:style w:type="character" w:customStyle="1" w:styleId="CharStyle6">
    <w:name w:val="Заголовок №2 + 15 pt"/>
    <w:basedOn w:val="CharStyle4"/>
    <w:rPr>
      <w:lang w:val="ru-RU" w:eastAsia="ru-RU" w:bidi="ru-RU"/>
      <w:sz w:val="30"/>
      <w:szCs w:val="30"/>
      <w:w w:val="100"/>
      <w:spacing w:val="0"/>
      <w:color w:val="000000"/>
      <w:position w:val="0"/>
    </w:rPr>
  </w:style>
  <w:style w:type="character" w:customStyle="1" w:styleId="CharStyle8">
    <w:name w:val="Основной текст (2)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 + 19 pt,Не полужирный,Курсив,Интервал -2 pt"/>
    <w:basedOn w:val="CharStyle11"/>
    <w:rPr>
      <w:lang w:val="ru-RU" w:eastAsia="ru-RU" w:bidi="ru-RU"/>
      <w:b/>
      <w:bCs/>
      <w:i/>
      <w:iCs/>
      <w:sz w:val="38"/>
      <w:szCs w:val="38"/>
      <w:w w:val="100"/>
      <w:spacing w:val="-5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4">
    <w:name w:val="Основной текст (3)"/>
    <w:basedOn w:val="CharStyle11"/>
    <w:rPr>
      <w:lang w:val="ru-RU" w:eastAsia="ru-RU" w:bidi="ru-RU"/>
      <w:w w:val="100"/>
      <w:spacing w:val="0"/>
      <w:color w:val="000000"/>
      <w:position w:val="0"/>
    </w:rPr>
  </w:style>
  <w:style w:type="character" w:customStyle="1" w:styleId="CharStyle15">
    <w:name w:val="Заголовок №2 + Интервал 2 pt"/>
    <w:basedOn w:val="CharStyle4"/>
    <w:rPr>
      <w:lang w:val="ru-RU" w:eastAsia="ru-RU" w:bidi="ru-RU"/>
      <w:sz w:val="24"/>
      <w:szCs w:val="24"/>
      <w:w w:val="100"/>
      <w:spacing w:val="5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4)_"/>
    <w:basedOn w:val="DefaultParagraphFont"/>
    <w:link w:val="Style18"/>
    <w:rPr>
      <w:b/>
      <w:bCs/>
      <w:i w:val="0"/>
      <w:iCs w:val="0"/>
      <w:u w:val="none"/>
      <w:strike w:val="0"/>
      <w:smallCaps w:val="0"/>
      <w:rFonts w:ascii="Times New Roman" w:eastAsia="Times New Roman" w:hAnsi="Times New Roman" w:cs="Times New Roman"/>
      <w:spacing w:val="70"/>
    </w:rPr>
  </w:style>
  <w:style w:type="character" w:customStyle="1" w:styleId="CharStyle21">
    <w:name w:val="Заголовок №1 (2)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Заголовок №1 (2) + Интервал 3 pt"/>
    <w:basedOn w:val="CharStyle21"/>
    <w:rPr>
      <w:lang w:val="ru-RU" w:eastAsia="ru-RU" w:bidi="ru-RU"/>
      <w:w w:val="100"/>
      <w:spacing w:val="70"/>
      <w:color w:val="000000"/>
      <w:position w:val="0"/>
    </w:rPr>
  </w:style>
  <w:style w:type="character" w:customStyle="1" w:styleId="CharStyle23">
    <w:name w:val="Основной текст + Полужирный"/>
    <w:basedOn w:val="CharStyle17"/>
    <w:rPr>
      <w:lang w:val="ru-RU" w:eastAsia="ru-RU" w:bidi="ru-RU"/>
      <w:b/>
      <w:bCs/>
      <w:w w:val="100"/>
      <w:spacing w:val="0"/>
      <w:color w:val="000000"/>
      <w:position w:val="0"/>
    </w:rPr>
  </w:style>
  <w:style w:type="character" w:customStyle="1" w:styleId="CharStyle24">
    <w:name w:val="Основной текст + 10,5 pt"/>
    <w:basedOn w:val="CharStyle17"/>
    <w:rPr>
      <w:lang w:val="ru-RU" w:eastAsia="ru-RU" w:bidi="ru-RU"/>
      <w:sz w:val="21"/>
      <w:szCs w:val="21"/>
      <w:w w:val="100"/>
      <w:spacing w:val="0"/>
      <w:color w:val="000000"/>
      <w:position w:val="0"/>
    </w:rPr>
  </w:style>
  <w:style w:type="character" w:customStyle="1" w:styleId="CharStyle25">
    <w:name w:val="Основной текст + Полужирный"/>
    <w:basedOn w:val="CharStyle17"/>
    <w:rPr>
      <w:lang w:val="ru-RU" w:eastAsia="ru-RU" w:bidi="ru-RU"/>
      <w:b/>
      <w:bCs/>
      <w:u w:val="single"/>
      <w:w w:val="100"/>
      <w:spacing w:val="0"/>
      <w:color w:val="000000"/>
      <w:position w:val="0"/>
    </w:rPr>
  </w:style>
  <w:style w:type="character" w:customStyle="1" w:styleId="CharStyle27">
    <w:name w:val="Основной текст (5)_"/>
    <w:basedOn w:val="DefaultParagraphFont"/>
    <w:link w:val="Style26"/>
    <w:rPr>
      <w:b w:val="0"/>
      <w:bCs w:val="0"/>
      <w:i/>
      <w:iCs/>
      <w:u w:val="none"/>
      <w:strike w:val="0"/>
      <w:smallCaps w:val="0"/>
      <w:sz w:val="22"/>
      <w:szCs w:val="22"/>
      <w:rFonts w:ascii="Times New Roman" w:eastAsia="Times New Roman" w:hAnsi="Times New Roman" w:cs="Times New Roman"/>
    </w:rPr>
  </w:style>
  <w:style w:type="character" w:customStyle="1" w:styleId="CharStyle28">
    <w:name w:val="Основной текст (5) + Не курсив"/>
    <w:basedOn w:val="CharStyle27"/>
    <w:rPr>
      <w:lang w:val="ru-RU" w:eastAsia="ru-RU" w:bidi="ru-RU"/>
      <w:i/>
      <w:iCs/>
      <w:w w:val="100"/>
      <w:spacing w:val="0"/>
      <w:color w:val="000000"/>
      <w:position w:val="0"/>
    </w:rPr>
  </w:style>
  <w:style w:type="character" w:customStyle="1" w:styleId="CharStyle29">
    <w:name w:val="Основной текст + Курсив"/>
    <w:basedOn w:val="CharStyle17"/>
    <w:rPr>
      <w:lang w:val="ru-RU" w:eastAsia="ru-RU" w:bidi="ru-RU"/>
      <w:i/>
      <w:iCs/>
      <w:w w:val="100"/>
      <w:spacing w:val="0"/>
      <w:color w:val="000000"/>
      <w:position w:val="0"/>
    </w:rPr>
  </w:style>
  <w:style w:type="character" w:customStyle="1" w:styleId="CharStyle31">
    <w:name w:val="Заголовок №2 (2)_"/>
    <w:basedOn w:val="DefaultParagraphFont"/>
    <w:link w:val="Style30"/>
    <w:rPr>
      <w:b/>
      <w:bCs/>
      <w:i w:val="0"/>
      <w:iCs w:val="0"/>
      <w:u w:val="none"/>
      <w:strike w:val="0"/>
      <w:smallCaps w:val="0"/>
      <w:sz w:val="26"/>
      <w:szCs w:val="26"/>
      <w:rFonts w:ascii="Times New Roman" w:eastAsia="Times New Roman" w:hAnsi="Times New Roman" w:cs="Times New Roman"/>
      <w:spacing w:val="70"/>
    </w:rPr>
  </w:style>
  <w:style w:type="character" w:customStyle="1" w:styleId="CharStyle3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33">
    <w:name w:val="Основной текст (5) Exact"/>
    <w:basedOn w:val="DefaultParagraphFont"/>
    <w:rPr>
      <w:b w:val="0"/>
      <w:bCs w:val="0"/>
      <w:i/>
      <w:iCs/>
      <w:u w:val="none"/>
      <w:strike w:val="0"/>
      <w:smallCaps w:val="0"/>
      <w:sz w:val="21"/>
      <w:szCs w:val="21"/>
      <w:rFonts w:ascii="Times New Roman" w:eastAsia="Times New Roman" w:hAnsi="Times New Roman" w:cs="Times New Roman"/>
      <w:spacing w:val="3"/>
    </w:rPr>
  </w:style>
  <w:style w:type="character" w:customStyle="1" w:styleId="CharStyle34">
    <w:name w:val="Основной текст (5) + Интервал -2 pt Exact"/>
    <w:basedOn w:val="CharStyle27"/>
    <w:rPr>
      <w:lang w:val="ru-RU" w:eastAsia="ru-RU" w:bidi="ru-RU"/>
      <w:sz w:val="21"/>
      <w:szCs w:val="21"/>
      <w:w w:val="100"/>
      <w:spacing w:val="-42"/>
      <w:color w:val="000000"/>
      <w:position w:val="0"/>
    </w:rPr>
  </w:style>
  <w:style w:type="character" w:customStyle="1" w:styleId="CharStyle36">
    <w:name w:val="Основной текст (6)_"/>
    <w:basedOn w:val="DefaultParagraphFont"/>
    <w:link w:val="Style35"/>
    <w:rPr>
      <w:b/>
      <w:bCs/>
      <w:i w:val="0"/>
      <w:iCs w:val="0"/>
      <w:u w:val="none"/>
      <w:strike w:val="0"/>
      <w:smallCaps w:val="0"/>
      <w:rFonts w:ascii="Times New Roman" w:eastAsia="Times New Roman" w:hAnsi="Times New Roman" w:cs="Times New Roman"/>
    </w:rPr>
  </w:style>
  <w:style w:type="character" w:customStyle="1" w:styleId="CharStyle37">
    <w:name w:val="Основной текст (6)"/>
    <w:basedOn w:val="CharStyle36"/>
    <w:rPr>
      <w:lang w:val="en-US" w:eastAsia="en-US" w:bidi="en-US"/>
      <w:sz w:val="24"/>
      <w:szCs w:val="24"/>
      <w:w w:val="100"/>
      <w:spacing w:val="0"/>
      <w:color w:val="000000"/>
      <w:position w:val="0"/>
    </w:rPr>
  </w:style>
  <w:style w:type="character" w:customStyle="1" w:styleId="CharStyle38">
    <w:name w:val="Основной текст (6) + Интервал 2 pt"/>
    <w:basedOn w:val="CharStyle36"/>
    <w:rPr>
      <w:lang w:val="ru-RU" w:eastAsia="ru-RU" w:bidi="ru-RU"/>
      <w:sz w:val="24"/>
      <w:szCs w:val="24"/>
      <w:w w:val="100"/>
      <w:spacing w:val="50"/>
      <w:color w:val="000000"/>
      <w:position w:val="0"/>
    </w:rPr>
  </w:style>
  <w:style w:type="character" w:customStyle="1" w:styleId="CharStyle39">
    <w:name w:val="Основной текст (6) + Интервал 2 pt"/>
    <w:basedOn w:val="CharStyle36"/>
    <w:rPr>
      <w:lang w:val="ru-RU" w:eastAsia="ru-RU" w:bidi="ru-RU"/>
      <w:sz w:val="24"/>
      <w:szCs w:val="24"/>
      <w:w w:val="100"/>
      <w:spacing w:val="50"/>
      <w:color w:val="000000"/>
      <w:position w:val="0"/>
    </w:rPr>
  </w:style>
  <w:style w:type="character" w:customStyle="1" w:styleId="CharStyle41">
    <w:name w:val="Заголовок №1_"/>
    <w:basedOn w:val="DefaultParagraphFont"/>
    <w:link w:val="Style40"/>
    <w:rPr>
      <w:b/>
      <w:bCs/>
      <w:i w:val="0"/>
      <w:iCs w:val="0"/>
      <w:u w:val="none"/>
      <w:strike w:val="0"/>
      <w:smallCaps w:val="0"/>
      <w:sz w:val="26"/>
      <w:szCs w:val="26"/>
      <w:rFonts w:ascii="Times New Roman" w:eastAsia="Times New Roman" w:hAnsi="Times New Roman" w:cs="Times New Roman"/>
      <w:spacing w:val="30"/>
    </w:rPr>
  </w:style>
  <w:style w:type="character" w:customStyle="1" w:styleId="CharStyle43">
    <w:name w:val="Заголовок №2 (3)_"/>
    <w:basedOn w:val="DefaultParagraphFont"/>
    <w:link w:val="Style42"/>
    <w:rPr>
      <w:b/>
      <w:bCs/>
      <w:i w:val="0"/>
      <w:iCs w:val="0"/>
      <w:u w:val="none"/>
      <w:strike w:val="0"/>
      <w:smallCaps w:val="0"/>
      <w:rFonts w:ascii="Times New Roman" w:eastAsia="Times New Roman" w:hAnsi="Times New Roman" w:cs="Times New Roman"/>
      <w:spacing w:val="70"/>
    </w:rPr>
  </w:style>
  <w:style w:type="character" w:customStyle="1" w:styleId="CharStyle45">
    <w:name w:val="Заголовок №2 (4)_"/>
    <w:basedOn w:val="DefaultParagraphFont"/>
    <w:link w:val="Style44"/>
    <w:rPr>
      <w:b/>
      <w:bCs/>
      <w:i w:val="0"/>
      <w:iCs w:val="0"/>
      <w:u w:val="none"/>
      <w:strike w:val="0"/>
      <w:smallCaps w:val="0"/>
      <w:sz w:val="22"/>
      <w:szCs w:val="22"/>
      <w:rFonts w:ascii="Times New Roman" w:eastAsia="Times New Roman" w:hAnsi="Times New Roman" w:cs="Times New Roman"/>
    </w:rPr>
  </w:style>
  <w:style w:type="character" w:customStyle="1" w:styleId="CharStyle46">
    <w:name w:val="Заголовок №2 (4) + Интервал 4 pt"/>
    <w:basedOn w:val="CharStyle45"/>
    <w:rPr>
      <w:lang w:val="ru-RU" w:eastAsia="ru-RU" w:bidi="ru-RU"/>
      <w:w w:val="100"/>
      <w:spacing w:val="80"/>
      <w:color w:val="000000"/>
      <w:position w:val="0"/>
    </w:rPr>
  </w:style>
  <w:style w:type="character" w:customStyle="1" w:styleId="CharStyle47">
    <w:name w:val="Основной текст"/>
    <w:basedOn w:val="CharStyle17"/>
    <w:rPr>
      <w:lang w:val="ru-RU" w:eastAsia="ru-RU" w:bidi="ru-RU"/>
      <w:w w:val="100"/>
      <w:spacing w:val="0"/>
      <w:color w:val="000000"/>
      <w:position w:val="0"/>
    </w:rPr>
  </w:style>
  <w:style w:type="character" w:customStyle="1" w:styleId="CharStyle49">
    <w:name w:val="Основной текст (7)_"/>
    <w:basedOn w:val="DefaultParagraphFont"/>
    <w:link w:val="Style48"/>
    <w:rPr>
      <w:b/>
      <w:bCs/>
      <w:i w:val="0"/>
      <w:iCs w:val="0"/>
      <w:u w:val="none"/>
      <w:strike w:val="0"/>
      <w:smallCaps w:val="0"/>
      <w:sz w:val="22"/>
      <w:szCs w:val="22"/>
      <w:rFonts w:ascii="Times New Roman" w:eastAsia="Times New Roman" w:hAnsi="Times New Roman" w:cs="Times New Roman"/>
    </w:rPr>
  </w:style>
  <w:style w:type="paragraph" w:customStyle="1" w:styleId="Style3">
    <w:name w:val="Заголовок №2"/>
    <w:basedOn w:val="Normal"/>
    <w:link w:val="CharStyle4"/>
    <w:pPr>
      <w:widowControl w:val="0"/>
      <w:shd w:val="clear" w:color="auto" w:fill="FFFFFF"/>
      <w:jc w:val="center"/>
      <w:outlineLvl w:val="1"/>
      <w:spacing w:after="24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36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540" w:after="4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center"/>
      <w:spacing w:after="480" w:line="0" w:lineRule="exact"/>
    </w:pPr>
    <w:rPr>
      <w:b/>
      <w:bCs/>
      <w:i w:val="0"/>
      <w:iCs w:val="0"/>
      <w:u w:val="none"/>
      <w:strike w:val="0"/>
      <w:smallCaps w:val="0"/>
      <w:rFonts w:ascii="Times New Roman" w:eastAsia="Times New Roman" w:hAnsi="Times New Roman" w:cs="Times New Roman"/>
      <w:spacing w:val="70"/>
    </w:rPr>
  </w:style>
  <w:style w:type="paragraph" w:customStyle="1" w:styleId="Style20">
    <w:name w:val="Заголовок №1 (2)"/>
    <w:basedOn w:val="Normal"/>
    <w:link w:val="CharStyle21"/>
    <w:pPr>
      <w:widowControl w:val="0"/>
      <w:shd w:val="clear" w:color="auto" w:fill="FFFFFF"/>
      <w:outlineLvl w:val="0"/>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both"/>
      <w:spacing w:line="410" w:lineRule="exact"/>
    </w:pPr>
    <w:rPr>
      <w:b w:val="0"/>
      <w:bCs w:val="0"/>
      <w:i/>
      <w:iCs/>
      <w:u w:val="none"/>
      <w:strike w:val="0"/>
      <w:smallCaps w:val="0"/>
      <w:sz w:val="22"/>
      <w:szCs w:val="22"/>
      <w:rFonts w:ascii="Times New Roman" w:eastAsia="Times New Roman" w:hAnsi="Times New Roman" w:cs="Times New Roman"/>
    </w:rPr>
  </w:style>
  <w:style w:type="paragraph" w:customStyle="1" w:styleId="Style30">
    <w:name w:val="Заголовок №2 (2)"/>
    <w:basedOn w:val="Normal"/>
    <w:link w:val="CharStyle31"/>
    <w:pPr>
      <w:widowControl w:val="0"/>
      <w:shd w:val="clear" w:color="auto" w:fill="FFFFFF"/>
      <w:jc w:val="center"/>
      <w:outlineLvl w:val="1"/>
      <w:spacing w:before="420" w:after="480" w:line="0" w:lineRule="exact"/>
    </w:pPr>
    <w:rPr>
      <w:b/>
      <w:bCs/>
      <w:i w:val="0"/>
      <w:iCs w:val="0"/>
      <w:u w:val="none"/>
      <w:strike w:val="0"/>
      <w:smallCaps w:val="0"/>
      <w:sz w:val="26"/>
      <w:szCs w:val="26"/>
      <w:rFonts w:ascii="Times New Roman" w:eastAsia="Times New Roman" w:hAnsi="Times New Roman" w:cs="Times New Roman"/>
      <w:spacing w:val="70"/>
    </w:rPr>
  </w:style>
  <w:style w:type="paragraph" w:customStyle="1" w:styleId="Style35">
    <w:name w:val="Основной текст (6)"/>
    <w:basedOn w:val="Normal"/>
    <w:link w:val="CharStyle36"/>
    <w:pPr>
      <w:widowControl w:val="0"/>
      <w:shd w:val="clear" w:color="auto" w:fill="FFFFFF"/>
      <w:spacing w:before="420" w:after="240" w:line="0" w:lineRule="exact"/>
    </w:pPr>
    <w:rPr>
      <w:b/>
      <w:bCs/>
      <w:i w:val="0"/>
      <w:iCs w:val="0"/>
      <w:u w:val="none"/>
      <w:strike w:val="0"/>
      <w:smallCaps w:val="0"/>
      <w:rFonts w:ascii="Times New Roman" w:eastAsia="Times New Roman" w:hAnsi="Times New Roman" w:cs="Times New Roman"/>
    </w:rPr>
  </w:style>
  <w:style w:type="paragraph" w:customStyle="1" w:styleId="Style40">
    <w:name w:val="Заголовок №1"/>
    <w:basedOn w:val="Normal"/>
    <w:link w:val="CharStyle41"/>
    <w:pPr>
      <w:widowControl w:val="0"/>
      <w:shd w:val="clear" w:color="auto" w:fill="FFFFFF"/>
      <w:jc w:val="center"/>
      <w:outlineLvl w:val="0"/>
      <w:spacing w:before="240" w:after="780" w:line="0" w:lineRule="exact"/>
    </w:pPr>
    <w:rPr>
      <w:b/>
      <w:bCs/>
      <w:i w:val="0"/>
      <w:iCs w:val="0"/>
      <w:u w:val="none"/>
      <w:strike w:val="0"/>
      <w:smallCaps w:val="0"/>
      <w:sz w:val="26"/>
      <w:szCs w:val="26"/>
      <w:rFonts w:ascii="Times New Roman" w:eastAsia="Times New Roman" w:hAnsi="Times New Roman" w:cs="Times New Roman"/>
      <w:spacing w:val="30"/>
    </w:rPr>
  </w:style>
  <w:style w:type="paragraph" w:customStyle="1" w:styleId="Style42">
    <w:name w:val="Заголовок №2 (3)"/>
    <w:basedOn w:val="Normal"/>
    <w:link w:val="CharStyle43"/>
    <w:pPr>
      <w:widowControl w:val="0"/>
      <w:shd w:val="clear" w:color="auto" w:fill="FFFFFF"/>
      <w:outlineLvl w:val="1"/>
      <w:spacing w:before="420" w:after="480" w:line="0" w:lineRule="exact"/>
    </w:pPr>
    <w:rPr>
      <w:b/>
      <w:bCs/>
      <w:i w:val="0"/>
      <w:iCs w:val="0"/>
      <w:u w:val="none"/>
      <w:strike w:val="0"/>
      <w:smallCaps w:val="0"/>
      <w:rFonts w:ascii="Times New Roman" w:eastAsia="Times New Roman" w:hAnsi="Times New Roman" w:cs="Times New Roman"/>
      <w:spacing w:val="70"/>
    </w:rPr>
  </w:style>
  <w:style w:type="paragraph" w:customStyle="1" w:styleId="Style44">
    <w:name w:val="Заголовок №2 (4)"/>
    <w:basedOn w:val="Normal"/>
    <w:link w:val="CharStyle45"/>
    <w:pPr>
      <w:widowControl w:val="0"/>
      <w:shd w:val="clear" w:color="auto" w:fill="FFFFFF"/>
      <w:outlineLvl w:val="1"/>
      <w:spacing w:before="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48">
    <w:name w:val="Основной текст (7)"/>
    <w:basedOn w:val="Normal"/>
    <w:link w:val="CharStyle49"/>
    <w:pPr>
      <w:widowControl w:val="0"/>
      <w:shd w:val="clear" w:color="auto" w:fill="FFFFFF"/>
      <w:jc w:val="both"/>
      <w:spacing w:line="356"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