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940" w:right="40" w:firstLine="0"/>
      </w:pPr>
      <w:r>
        <w:rPr>
          <w:lang w:val="ru-RU" w:eastAsia="ru-RU" w:bidi="ru-RU"/>
          <w:w w:val="100"/>
          <w:spacing w:val="0"/>
          <w:color w:val="000000"/>
          <w:position w:val="0"/>
        </w:rPr>
        <w:t xml:space="preserve">Инд ив и дуальный п редп рнн </w:t>
      </w:r>
      <w:r>
        <w:rPr>
          <w:lang w:val="en-US" w:eastAsia="en-US" w:bidi="en-US"/>
          <w:w w:val="100"/>
          <w:spacing w:val="0"/>
          <w:color w:val="000000"/>
          <w:position w:val="0"/>
        </w:rPr>
        <w:t xml:space="preserve">i </w:t>
      </w:r>
      <w:r>
        <w:rPr>
          <w:lang w:val="ru-RU" w:eastAsia="ru-RU" w:bidi="ru-RU"/>
          <w:w w:val="100"/>
          <w:spacing w:val="0"/>
          <w:color w:val="000000"/>
          <w:position w:val="0"/>
        </w:rPr>
        <w:t>тматель Худяков Евгений Владимирович (далее — Заявитель)</w:t>
      </w:r>
    </w:p>
    <w:p>
      <w:pPr>
        <w:pStyle w:val="Style13"/>
        <w:widowControl w:val="0"/>
        <w:keepNext w:val="0"/>
        <w:keepLines w:val="0"/>
        <w:shd w:val="clear" w:color="auto" w:fill="auto"/>
        <w:bidi w:val="0"/>
        <w:spacing w:before="0" w:after="0"/>
        <w:ind w:left="940" w:right="0" w:firstLine="0"/>
      </w:pPr>
      <w:r>
        <w:rPr>
          <w:lang w:val="ru-RU" w:eastAsia="ru-RU" w:bidi="ru-RU"/>
          <w:w w:val="100"/>
          <w:spacing w:val="0"/>
          <w:color w:val="000000"/>
          <w:position w:val="0"/>
        </w:rPr>
        <w:t>пр. Донская, д.84, кв.36. г. Сочи,</w:t>
      </w:r>
    </w:p>
    <w:p>
      <w:pPr>
        <w:pStyle w:val="Style3"/>
        <w:framePr w:w="4840" w:h="2845" w:wrap="around" w:vAnchor="text" w:hAnchor="margin" w:x="-21" w:y="140"/>
        <w:widowControl w:val="0"/>
        <w:keepNext w:val="0"/>
        <w:keepLines w:val="0"/>
        <w:shd w:val="clear" w:color="auto" w:fill="auto"/>
        <w:bidi w:val="0"/>
        <w:jc w:val="center"/>
        <w:spacing w:before="0" w:after="242" w:line="264" w:lineRule="exact"/>
        <w:ind w:left="0" w:right="0" w:firstLine="0"/>
      </w:pPr>
      <w:r>
        <w:rPr>
          <w:rStyle w:val="CharStyle4"/>
          <w:b/>
          <w:bCs/>
          <w:spacing w:val="0"/>
        </w:rPr>
        <w:t>УПРАВЛЕНИЕ Федеральной антимонопольной службы по Ростовской области</w:t>
      </w:r>
    </w:p>
    <w:p>
      <w:pPr>
        <w:pStyle w:val="Style5"/>
        <w:framePr w:w="4840" w:h="2845" w:wrap="around" w:vAnchor="text" w:hAnchor="margin" w:x="-21" w:y="140"/>
        <w:widowControl w:val="0"/>
        <w:keepNext w:val="0"/>
        <w:keepLines w:val="0"/>
        <w:shd w:val="clear" w:color="auto" w:fill="auto"/>
        <w:bidi w:val="0"/>
        <w:spacing w:before="0" w:after="258"/>
        <w:ind w:left="0" w:right="0" w:firstLine="0"/>
      </w:pPr>
      <w:r>
        <w:rPr>
          <w:rStyle w:val="CharStyle6"/>
          <w:spacing w:val="0"/>
        </w:rPr>
        <w:t xml:space="preserve">пр. ВсроЕялезский. 2/2. офис 403 г. </w:t>
      </w:r>
      <w:r>
        <w:rPr>
          <w:rStyle w:val="CharStyle7"/>
          <w:spacing w:val="40"/>
        </w:rPr>
        <w:t>Ростс-в-ка-Д3</w:t>
      </w:r>
      <w:r>
        <w:rPr>
          <w:rStyle w:val="CharStyle6"/>
          <w:spacing w:val="0"/>
        </w:rPr>
        <w:t xml:space="preserve"> 44006 тел. (8о5) 263-31-04. факс (863) 240-93-59 </w:t>
      </w:r>
      <w:r>
        <w:rPr>
          <w:rStyle w:val="CharStyle8"/>
          <w:spacing w:val="0"/>
        </w:rPr>
        <w:t xml:space="preserve">е-гг.а:1. :об 1 &lt;7 </w:t>
      </w:r>
      <w:r>
        <w:rPr>
          <w:rStyle w:val="CharStyle8"/>
          <w:lang w:val="en-US" w:eastAsia="en-US" w:bidi="en-US"/>
          <w:spacing w:val="0"/>
        </w:rPr>
        <w:t>fas.gcv.ru</w:t>
      </w:r>
    </w:p>
    <w:p>
      <w:pPr>
        <w:pStyle w:val="Style9"/>
        <w:framePr w:w="4840" w:h="2845" w:wrap="around" w:vAnchor="text" w:hAnchor="margin" w:x="-21" w:y="140"/>
        <w:tabs>
          <w:tab w:leader="none" w:pos="2394" w:val="right"/>
        </w:tabs>
        <w:widowControl w:val="0"/>
        <w:keepNext w:val="0"/>
        <w:keepLines w:val="0"/>
        <w:shd w:val="clear" w:color="auto" w:fill="auto"/>
        <w:bidi w:val="0"/>
        <w:spacing w:before="0" w:after="0" w:line="240" w:lineRule="exact"/>
        <w:ind w:left="560" w:right="0" w:firstLine="0"/>
      </w:pPr>
      <w:r>
        <w:rPr>
          <w:rStyle w:val="CharStyle11"/>
          <w:i/>
          <w:iCs/>
        </w:rPr>
        <w:t>и &amp; &amp;&amp;С</w:t>
      </w:r>
      <w:r>
        <w:rPr>
          <w:rStyle w:val="CharStyle12"/>
          <w:i w:val="0"/>
          <w:iCs w:val="0"/>
        </w:rPr>
        <w:tab/>
        <w:t>№</w:t>
      </w:r>
    </w:p>
    <w:p>
      <w:pPr>
        <w:pStyle w:val="Style13"/>
        <w:framePr w:w="4840" w:h="2845" w:wrap="around" w:vAnchor="text" w:hAnchor="margin" w:x="-21" w:y="140"/>
        <w:widowControl w:val="0"/>
        <w:keepNext w:val="0"/>
        <w:keepLines w:val="0"/>
        <w:shd w:val="clear" w:color="auto" w:fill="auto"/>
        <w:bidi w:val="0"/>
        <w:jc w:val="left"/>
        <w:spacing w:before="0" w:after="114" w:line="210" w:lineRule="exact"/>
        <w:ind w:left="3240" w:right="0" w:firstLine="0"/>
      </w:pPr>
      <w:r>
        <w:rPr>
          <w:rStyle w:val="CharStyle14"/>
          <w:spacing w:val="0"/>
        </w:rPr>
        <w:t>/</w:t>
      </w:r>
    </w:p>
    <w:p>
      <w:pPr>
        <w:pStyle w:val="Style13"/>
        <w:framePr w:w="4840" w:h="2845" w:wrap="around" w:vAnchor="text" w:hAnchor="margin" w:x="-21" w:y="140"/>
        <w:tabs>
          <w:tab w:leader="none" w:pos="2600" w:val="right"/>
        </w:tabs>
        <w:widowControl w:val="0"/>
        <w:keepNext w:val="0"/>
        <w:keepLines w:val="0"/>
        <w:shd w:val="clear" w:color="auto" w:fill="auto"/>
        <w:bidi w:val="0"/>
        <w:spacing w:before="0" w:after="0" w:line="210" w:lineRule="exact"/>
        <w:ind w:left="560" w:right="0" w:firstLine="0"/>
      </w:pPr>
      <w:r>
        <w:rPr>
          <w:rStyle w:val="CharStyle14"/>
          <w:spacing w:val="0"/>
        </w:rPr>
        <w:t>На №</w:t>
        <w:tab/>
        <w:t>от</w:t>
      </w:r>
    </w:p>
    <w:p>
      <w:pPr>
        <w:pStyle w:val="Style13"/>
        <w:widowControl w:val="0"/>
        <w:keepNext w:val="0"/>
        <w:keepLines w:val="0"/>
        <w:shd w:val="clear" w:color="auto" w:fill="auto"/>
        <w:bidi w:val="0"/>
        <w:jc w:val="left"/>
        <w:spacing w:before="0" w:after="0" w:line="269" w:lineRule="exact"/>
        <w:ind w:left="20" w:right="2520" w:firstLine="5000"/>
      </w:pPr>
      <w:r>
        <w:rPr>
          <w:lang w:val="ru-RU" w:eastAsia="ru-RU" w:bidi="ru-RU"/>
          <w:w w:val="100"/>
          <w:spacing w:val="0"/>
          <w:color w:val="000000"/>
          <w:position w:val="0"/>
        </w:rPr>
        <w:t>Краснодарский край 354068</w:t>
      </w:r>
    </w:p>
    <w:p>
      <w:pPr>
        <w:pStyle w:val="Style13"/>
        <w:widowControl w:val="0"/>
        <w:keepNext w:val="0"/>
        <w:keepLines w:val="0"/>
        <w:shd w:val="clear" w:color="auto" w:fill="auto"/>
        <w:bidi w:val="0"/>
        <w:jc w:val="left"/>
        <w:spacing w:before="0" w:after="240" w:line="269" w:lineRule="exact"/>
        <w:ind w:left="20" w:right="1840" w:firstLine="0"/>
      </w:pPr>
      <w:r>
        <w:rPr>
          <w:lang w:val="en-US" w:eastAsia="en-US" w:bidi="en-US"/>
          <w:w w:val="100"/>
          <w:spacing w:val="0"/>
          <w:color w:val="000000"/>
          <w:position w:val="0"/>
        </w:rPr>
        <w:t xml:space="preserve">Email: </w:t>
      </w:r>
      <w:r>
        <w:rPr>
          <w:rStyle w:val="CharStyle17"/>
        </w:rPr>
        <w:t>ipkhudvakov^bk.ru</w:t>
      </w:r>
      <w:r>
        <w:rPr>
          <w:lang w:val="en-US" w:eastAsia="en-US" w:bidi="en-US"/>
          <w:w w:val="100"/>
          <w:spacing w:val="0"/>
          <w:color w:val="000000"/>
          <w:position w:val="0"/>
        </w:rPr>
        <w:t xml:space="preserve"> </w:t>
      </w:r>
      <w:r>
        <w:rPr>
          <w:lang w:val="ru-RU" w:eastAsia="ru-RU" w:bidi="ru-RU"/>
          <w:w w:val="100"/>
          <w:spacing w:val="0"/>
          <w:color w:val="000000"/>
          <w:position w:val="0"/>
        </w:rPr>
        <w:t xml:space="preserve">Телефон: </w:t>
      </w:r>
      <w:r>
        <w:rPr>
          <w:lang w:val="en-US" w:eastAsia="en-US" w:bidi="en-US"/>
          <w:w w:val="100"/>
          <w:spacing w:val="0"/>
          <w:color w:val="000000"/>
          <w:position w:val="0"/>
        </w:rPr>
        <w:t xml:space="preserve">(928) 665-85-97 </w:t>
      </w:r>
      <w:r>
        <w:rPr>
          <w:lang w:val="ru-RU" w:eastAsia="ru-RU" w:bidi="ru-RU"/>
          <w:w w:val="100"/>
          <w:spacing w:val="0"/>
          <w:color w:val="000000"/>
          <w:position w:val="0"/>
        </w:rPr>
        <w:t xml:space="preserve">ИНН: </w:t>
      </w:r>
      <w:r>
        <w:rPr>
          <w:lang w:val="en-US" w:eastAsia="en-US" w:bidi="en-US"/>
          <w:w w:val="100"/>
          <w:spacing w:val="0"/>
          <w:color w:val="000000"/>
          <w:position w:val="0"/>
        </w:rPr>
        <w:t>232009241993</w:t>
      </w:r>
    </w:p>
    <w:p>
      <w:pPr>
        <w:pStyle w:val="Style3"/>
        <w:widowControl w:val="0"/>
        <w:keepNext w:val="0"/>
        <w:keepLines w:val="0"/>
        <w:shd w:val="clear" w:color="auto" w:fill="auto"/>
        <w:bidi w:val="0"/>
        <w:jc w:val="left"/>
        <w:spacing w:before="0" w:after="0" w:line="269" w:lineRule="exact"/>
        <w:ind w:left="20" w:right="1240" w:firstLine="0"/>
      </w:pPr>
      <w:r>
        <w:rPr>
          <w:lang w:val="ru-RU" w:eastAsia="ru-RU" w:bidi="ru-RU"/>
          <w:w w:val="100"/>
          <w:spacing w:val="0"/>
          <w:color w:val="000000"/>
          <w:position w:val="0"/>
        </w:rPr>
        <w:t>Администрация Обливского района (далее - Заказчик)</w:t>
      </w:r>
    </w:p>
    <w:p>
      <w:pPr>
        <w:pStyle w:val="Style13"/>
        <w:widowControl w:val="0"/>
        <w:keepNext w:val="0"/>
        <w:keepLines w:val="0"/>
        <w:shd w:val="clear" w:color="auto" w:fill="auto"/>
        <w:bidi w:val="0"/>
        <w:jc w:val="left"/>
        <w:spacing w:before="0" w:after="0" w:line="264" w:lineRule="exact"/>
        <w:ind w:left="5020" w:right="0"/>
      </w:pPr>
      <w:r>
        <w:rPr>
          <w:lang w:val="ru-RU" w:eastAsia="ru-RU" w:bidi="ru-RU"/>
          <w:w w:val="100"/>
          <w:spacing w:val="0"/>
          <w:color w:val="000000"/>
          <w:position w:val="0"/>
        </w:rPr>
        <w:t>ул. Ленина, д.61, ст. Обливская.</w:t>
      </w:r>
    </w:p>
    <w:p>
      <w:pPr>
        <w:pStyle w:val="Style13"/>
        <w:widowControl w:val="0"/>
        <w:keepNext w:val="0"/>
        <w:keepLines w:val="0"/>
        <w:shd w:val="clear" w:color="auto" w:fill="auto"/>
        <w:bidi w:val="0"/>
        <w:jc w:val="left"/>
        <w:spacing w:before="0" w:after="0" w:line="264" w:lineRule="exact"/>
        <w:ind w:left="20" w:right="1240" w:firstLine="0"/>
      </w:pPr>
      <w:r>
        <w:rPr>
          <w:lang w:val="ru-RU" w:eastAsia="ru-RU" w:bidi="ru-RU"/>
          <w:w w:val="100"/>
          <w:spacing w:val="0"/>
          <w:color w:val="000000"/>
          <w:position w:val="0"/>
        </w:rPr>
        <w:t>Обливский район. Ростовская область 347140</w:t>
      </w:r>
    </w:p>
    <w:p>
      <w:pPr>
        <w:pStyle w:val="Style13"/>
        <w:widowControl w:val="0"/>
        <w:keepNext w:val="0"/>
        <w:keepLines w:val="0"/>
        <w:shd w:val="clear" w:color="auto" w:fill="auto"/>
        <w:bidi w:val="0"/>
        <w:jc w:val="left"/>
        <w:spacing w:before="0" w:after="240" w:line="264" w:lineRule="exact"/>
        <w:ind w:left="5020" w:right="1240"/>
      </w:pPr>
      <w:r>
        <w:rPr>
          <w:lang w:val="en-US" w:eastAsia="en-US" w:bidi="en-US"/>
          <w:w w:val="100"/>
          <w:spacing w:val="0"/>
          <w:color w:val="000000"/>
          <w:position w:val="0"/>
        </w:rPr>
        <w:t xml:space="preserve">Email: </w:t>
      </w:r>
      <w:r>
        <w:rPr>
          <w:rStyle w:val="CharStyle17"/>
        </w:rPr>
        <w:t>vedkont</w:t>
      </w:r>
      <w:r>
        <w:rPr>
          <w:lang w:val="en-US" w:eastAsia="en-US" w:bidi="en-US"/>
          <w:w w:val="100"/>
          <w:spacing w:val="0"/>
          <w:color w:val="000000"/>
          <w:position w:val="0"/>
        </w:rPr>
        <w:t>rakt-ob</w:t>
      </w:r>
      <w:r>
        <w:rPr>
          <w:rStyle w:val="CharStyle17"/>
        </w:rPr>
        <w:t>liv4?mail</w:t>
      </w:r>
      <w:r>
        <w:rPr>
          <w:rStyle w:val="CharStyle17"/>
          <w:lang w:val="ru-RU" w:eastAsia="ru-RU" w:bidi="ru-RU"/>
        </w:rPr>
        <w:t>.ги</w:t>
      </w:r>
      <w:r>
        <w:rPr>
          <w:lang w:val="ru-RU" w:eastAsia="ru-RU" w:bidi="ru-RU"/>
          <w:w w:val="100"/>
          <w:spacing w:val="0"/>
          <w:color w:val="000000"/>
          <w:position w:val="0"/>
        </w:rPr>
        <w:t xml:space="preserve"> Телефон: (863) 962-24-22</w:t>
      </w:r>
    </w:p>
    <w:p>
      <w:pPr>
        <w:pStyle w:val="Style3"/>
        <w:widowControl w:val="0"/>
        <w:keepNext w:val="0"/>
        <w:keepLines w:val="0"/>
        <w:shd w:val="clear" w:color="auto" w:fill="auto"/>
        <w:bidi w:val="0"/>
        <w:jc w:val="left"/>
        <w:spacing w:before="0" w:after="0" w:line="264" w:lineRule="exact"/>
        <w:ind w:left="5020" w:right="0" w:firstLine="0"/>
      </w:pPr>
      <w:bookmarkStart w:id="0" w:name="bookmark0"/>
      <w:r>
        <w:rPr>
          <w:lang w:val="ru-RU" w:eastAsia="ru-RU" w:bidi="ru-RU"/>
          <w:w w:val="100"/>
          <w:spacing w:val="0"/>
          <w:color w:val="000000"/>
          <w:position w:val="0"/>
        </w:rPr>
        <w:t>ЗАО «Сбербанк-</w:t>
      </w:r>
      <w:r>
        <w:rPr>
          <w:lang w:val="en-US" w:eastAsia="en-US" w:bidi="en-US"/>
          <w:w w:val="100"/>
          <w:spacing w:val="0"/>
          <w:color w:val="000000"/>
          <w:position w:val="0"/>
        </w:rPr>
        <w:t>ACT»</w:t>
      </w:r>
      <w:bookmarkEnd w:id="0"/>
    </w:p>
    <w:p>
      <w:pPr>
        <w:pStyle w:val="Style3"/>
        <w:widowControl w:val="0"/>
        <w:keepNext w:val="0"/>
        <w:keepLines w:val="0"/>
        <w:shd w:val="clear" w:color="auto" w:fill="auto"/>
        <w:bidi w:val="0"/>
        <w:jc w:val="left"/>
        <w:spacing w:before="0" w:after="0" w:line="264" w:lineRule="exact"/>
        <w:ind w:left="5020" w:right="1740" w:firstLine="0"/>
      </w:pPr>
      <w:r>
        <w:rPr>
          <w:lang w:val="ru-RU" w:eastAsia="ru-RU" w:bidi="ru-RU"/>
          <w:w w:val="100"/>
          <w:spacing w:val="0"/>
          <w:color w:val="000000"/>
          <w:position w:val="0"/>
        </w:rPr>
        <w:t>(далее - Оператор электронной площадки)</w:t>
      </w:r>
    </w:p>
    <w:p>
      <w:pPr>
        <w:pStyle w:val="Style13"/>
        <w:widowControl w:val="0"/>
        <w:keepNext w:val="0"/>
        <w:keepLines w:val="0"/>
        <w:shd w:val="clear" w:color="auto" w:fill="auto"/>
        <w:bidi w:val="0"/>
        <w:jc w:val="left"/>
        <w:spacing w:before="0" w:after="240" w:line="264" w:lineRule="exact"/>
        <w:ind w:left="5020" w:right="0" w:firstLine="0"/>
      </w:pPr>
      <w:r>
        <w:rPr>
          <w:lang w:val="en-US" w:eastAsia="en-US" w:bidi="en-US"/>
          <w:w w:val="100"/>
          <w:spacing w:val="0"/>
          <w:color w:val="000000"/>
          <w:position w:val="0"/>
        </w:rPr>
        <w:t xml:space="preserve">Email: </w:t>
      </w:r>
      <w:r>
        <w:rPr>
          <w:rStyle w:val="CharStyle17"/>
          <w:lang w:val="ru-RU" w:eastAsia="ru-RU" w:bidi="ru-RU"/>
        </w:rPr>
        <w:t>ко</w:t>
      </w:r>
      <w:r>
        <w:rPr>
          <w:rStyle w:val="CharStyle18"/>
        </w:rPr>
        <w:t>'а^</w:t>
      </w:r>
      <w:r>
        <w:rPr>
          <w:rStyle w:val="CharStyle17"/>
        </w:rPr>
        <w:t>berbank-asx</w:t>
      </w:r>
      <w:r>
        <w:rPr>
          <w:rStyle w:val="CharStyle17"/>
          <w:lang w:val="ru-RU" w:eastAsia="ru-RU" w:bidi="ru-RU"/>
        </w:rPr>
        <w:t>.</w:t>
      </w:r>
      <w:r>
        <w:rPr>
          <w:rStyle w:val="CharStyle17"/>
        </w:rPr>
        <w:t>ru</w:t>
      </w:r>
    </w:p>
    <w:p>
      <w:pPr>
        <w:pStyle w:val="Style3"/>
        <w:widowControl w:val="0"/>
        <w:keepNext w:val="0"/>
        <w:keepLines w:val="0"/>
        <w:shd w:val="clear" w:color="auto" w:fill="auto"/>
        <w:bidi w:val="0"/>
        <w:jc w:val="center"/>
        <w:spacing w:before="0" w:after="0" w:line="264" w:lineRule="exact"/>
        <w:ind w:left="40" w:right="0" w:firstLine="0"/>
      </w:pPr>
      <w:r>
        <w:rPr>
          <w:lang w:val="ru-RU" w:eastAsia="ru-RU" w:bidi="ru-RU"/>
          <w:w w:val="100"/>
          <w:spacing w:val="0"/>
          <w:color w:val="000000"/>
          <w:position w:val="0"/>
        </w:rPr>
        <w:t>РЕ</w:t>
      </w:r>
      <w:r>
        <w:rPr>
          <w:rStyle w:val="CharStyle19"/>
          <w:b/>
          <w:bCs/>
        </w:rPr>
        <w:t>ШЕНИЕ</w:t>
      </w:r>
      <w:r>
        <w:rPr>
          <w:lang w:val="ru-RU" w:eastAsia="ru-RU" w:bidi="ru-RU"/>
          <w:w w:val="100"/>
          <w:spacing w:val="0"/>
          <w:color w:val="000000"/>
          <w:position w:val="0"/>
        </w:rPr>
        <w:t xml:space="preserve"> по результатам рассмотрения дела №061/06/67-1650/2020</w:t>
      </w:r>
    </w:p>
    <w:p>
      <w:pPr>
        <w:pStyle w:val="Style13"/>
        <w:numPr>
          <w:ilvl w:val="0"/>
          <w:numId w:val="1"/>
        </w:numPr>
        <w:tabs>
          <w:tab w:leader="none" w:pos="8295" w:val="right"/>
          <w:tab w:leader="none" w:pos="9927" w:val="right"/>
        </w:tabs>
        <w:widowControl w:val="0"/>
        <w:keepNext w:val="0"/>
        <w:keepLines w:val="0"/>
        <w:shd w:val="clear" w:color="auto" w:fill="auto"/>
        <w:bidi w:val="0"/>
        <w:spacing w:before="0" w:after="240" w:line="264" w:lineRule="exact"/>
        <w:ind w:left="20" w:right="0" w:firstLine="0"/>
      </w:pPr>
      <w:r>
        <w:rPr>
          <w:lang w:val="ru-RU" w:eastAsia="ru-RU" w:bidi="ru-RU"/>
          <w:w w:val="100"/>
          <w:spacing w:val="0"/>
          <w:color w:val="000000"/>
          <w:position w:val="0"/>
        </w:rPr>
        <w:t>г.</w:t>
        <w:tab/>
        <w:t>Ростов-на-Дону</w:t>
      </w:r>
    </w:p>
    <w:p>
      <w:pPr>
        <w:pStyle w:val="Style13"/>
        <w:widowControl w:val="0"/>
        <w:keepNext w:val="0"/>
        <w:keepLines w:val="0"/>
        <w:shd w:val="clear" w:color="auto" w:fill="auto"/>
        <w:bidi w:val="0"/>
        <w:spacing w:before="0" w:after="0" w:line="264" w:lineRule="exact"/>
        <w:ind w:left="20" w:right="4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3"/>
        <w:tabs>
          <w:tab w:leader="none" w:pos="8000" w:val="left"/>
        </w:tabs>
        <w:widowControl w:val="0"/>
        <w:keepNext w:val="0"/>
        <w:keepLines w:val="0"/>
        <w:shd w:val="clear" w:color="auto" w:fill="auto"/>
        <w:bidi w:val="0"/>
        <w:spacing w:before="0" w:after="0" w:line="264" w:lineRule="exact"/>
        <w:ind w:left="20" w:right="0" w:firstLine="0"/>
      </w:pPr>
      <w:r>
        <w:rPr>
          <w:lang w:val="ru-RU" w:eastAsia="ru-RU" w:bidi="ru-RU"/>
          <w:w w:val="100"/>
          <w:spacing w:val="0"/>
          <w:color w:val="000000"/>
          <w:position w:val="0"/>
        </w:rPr>
        <w:t>Председатель Комиссии:</w:t>
        <w:tab/>
        <w:t>Т.С. Акопян,</w:t>
      </w:r>
    </w:p>
    <w:p>
      <w:pPr>
        <w:pStyle w:val="Style13"/>
        <w:tabs>
          <w:tab w:leader="none" w:pos="8000" w:val="left"/>
        </w:tabs>
        <w:widowControl w:val="0"/>
        <w:keepNext w:val="0"/>
        <w:keepLines w:val="0"/>
        <w:shd w:val="clear" w:color="auto" w:fill="auto"/>
        <w:bidi w:val="0"/>
        <w:spacing w:before="0" w:after="0" w:line="264" w:lineRule="exact"/>
        <w:ind w:left="20" w:right="0" w:firstLine="0"/>
      </w:pPr>
      <w:r>
        <w:rPr>
          <w:lang w:val="ru-RU" w:eastAsia="ru-RU" w:bidi="ru-RU"/>
          <w:w w:val="100"/>
          <w:spacing w:val="0"/>
          <w:color w:val="000000"/>
          <w:position w:val="0"/>
        </w:rPr>
        <w:t>Члены Комиссии:</w:t>
        <w:tab/>
        <w:t>С.А. Иванкова,</w:t>
      </w:r>
    </w:p>
    <w:p>
      <w:pPr>
        <w:pStyle w:val="Style13"/>
        <w:widowControl w:val="0"/>
        <w:keepNext w:val="0"/>
        <w:keepLines w:val="0"/>
        <w:shd w:val="clear" w:color="auto" w:fill="auto"/>
        <w:bidi w:val="0"/>
        <w:jc w:val="left"/>
        <w:spacing w:before="0" w:after="240" w:line="264" w:lineRule="exact"/>
        <w:ind w:left="8120" w:right="0" w:firstLine="0"/>
      </w:pPr>
      <w:r>
        <w:rPr>
          <w:lang w:val="ru-RU" w:eastAsia="ru-RU" w:bidi="ru-RU"/>
          <w:w w:val="100"/>
          <w:spacing w:val="0"/>
          <w:color w:val="000000"/>
          <w:position w:val="0"/>
        </w:rPr>
        <w:t>Ю.Р. Дедух,</w:t>
      </w:r>
    </w:p>
    <w:p>
      <w:pPr>
        <w:pStyle w:val="Style13"/>
        <w:widowControl w:val="0"/>
        <w:keepNext w:val="0"/>
        <w:keepLines w:val="0"/>
        <w:shd w:val="clear" w:color="auto" w:fill="auto"/>
        <w:bidi w:val="0"/>
        <w:spacing w:before="0" w:after="0" w:line="264" w:lineRule="exact"/>
        <w:ind w:left="20" w:right="40" w:firstLine="0"/>
      </w:pPr>
      <w:r>
        <w:rPr>
          <w:lang w:val="ru-RU" w:eastAsia="ru-RU" w:bidi="ru-RU"/>
          <w:w w:val="100"/>
          <w:spacing w:val="0"/>
          <w:color w:val="000000"/>
          <w:position w:val="0"/>
        </w:rPr>
        <w:t xml:space="preserve">рассмотрев дело №061/06/67-1650/2020 по жалобе Заявителя о нарушении аукционной комиссией Заказчика при проведении аукциона в электронной форме .№0158300042120000033 «Выполнение работ по ремонту жилых помещений, </w:t>
      </w:r>
      <w:r>
        <w:rPr>
          <w:rStyle w:val="CharStyle20"/>
        </w:rPr>
        <w:t xml:space="preserve">предоставленных </w:t>
      </w:r>
      <w:r>
        <w:rPr>
          <w:lang w:val="ru-RU" w:eastAsia="ru-RU" w:bidi="ru-RU"/>
          <w:w w:val="100"/>
          <w:spacing w:val="0"/>
          <w:color w:val="000000"/>
          <w:position w:val="0"/>
        </w:rPr>
        <w:t xml:space="preserve">для детей-сирот в доме по ул. Заречная, дом № 46, кв. 1,2 расположенного в ст. Обливской, Обливского района Ростовской области» (далее - аукцион) норм Федерального закона от 05.04.2013г. № 44-ФЗ «О контрактной системе в сфере закупок товаров, работ, услуг для обеспечения государственных и </w:t>
      </w:r>
      <w:r>
        <w:rPr>
          <w:rStyle w:val="CharStyle20"/>
        </w:rPr>
        <w:t xml:space="preserve">муниципальных </w:t>
      </w:r>
      <w:r>
        <w:rPr>
          <w:lang w:val="ru-RU" w:eastAsia="ru-RU" w:bidi="ru-RU"/>
          <w:w w:val="100"/>
          <w:spacing w:val="0"/>
          <w:color w:val="000000"/>
          <w:position w:val="0"/>
        </w:rPr>
        <w:t>нужд» (далее - Закон), путем использования системы видеоконференц-связи (ВКС) при участии Заявителя (лично), при участии представителя Заявителя по доверенности - Джанполадовой Е.Г. (доверенность от</w:t>
      </w:r>
    </w:p>
    <w:p>
      <w:pPr>
        <w:pStyle w:val="Style13"/>
        <w:numPr>
          <w:ilvl w:val="0"/>
          <w:numId w:val="3"/>
        </w:numPr>
        <w:widowControl w:val="0"/>
        <w:keepNext w:val="0"/>
        <w:keepLines w:val="0"/>
        <w:shd w:val="clear" w:color="auto" w:fill="auto"/>
        <w:bidi w:val="0"/>
        <w:spacing w:before="0" w:after="275" w:line="264" w:lineRule="exact"/>
        <w:ind w:left="20" w:right="40" w:firstLine="0"/>
      </w:pPr>
      <w:r>
        <w:rPr>
          <w:lang w:val="ru-RU" w:eastAsia="ru-RU" w:bidi="ru-RU"/>
          <w:w w:val="100"/>
          <w:spacing w:val="0"/>
          <w:color w:val="000000"/>
          <w:position w:val="0"/>
        </w:rPr>
        <w:t xml:space="preserve"> №б/н), при участии представителей Заказчика по доверенности - Антонова А.В. (доверенность от 03.08.2020 №48), Голик М.В. (доверенность от 03.08.2020 №49). Шевченко Н.В. (доверенность от 03.08.2020 №50),</w:t>
      </w:r>
    </w:p>
    <w:p>
      <w:pPr>
        <w:pStyle w:val="Style3"/>
        <w:widowControl w:val="0"/>
        <w:keepNext w:val="0"/>
        <w:keepLines w:val="0"/>
        <w:shd w:val="clear" w:color="auto" w:fill="auto"/>
        <w:bidi w:val="0"/>
        <w:jc w:val="center"/>
        <w:spacing w:before="0" w:after="161" w:line="220" w:lineRule="exact"/>
        <w:ind w:left="40" w:right="0" w:firstLine="0"/>
      </w:pPr>
      <w:r>
        <w:rPr>
          <w:lang w:val="ru-RU" w:eastAsia="ru-RU" w:bidi="ru-RU"/>
          <w:w w:val="100"/>
          <w:spacing w:val="0"/>
          <w:color w:val="000000"/>
          <w:position w:val="0"/>
        </w:rPr>
        <w:t>УСТАНОВИЛА:</w:t>
      </w:r>
    </w:p>
    <w:p>
      <w:pPr>
        <w:pStyle w:val="Style13"/>
        <w:widowControl w:val="0"/>
        <w:keepNext w:val="0"/>
        <w:keepLines w:val="0"/>
        <w:shd w:val="clear" w:color="auto" w:fill="auto"/>
        <w:bidi w:val="0"/>
        <w:spacing w:before="0" w:after="0" w:line="254" w:lineRule="exact"/>
        <w:ind w:left="20" w:right="40" w:firstLine="720"/>
      </w:pPr>
      <w:r>
        <w:rPr>
          <w:lang w:val="ru-RU" w:eastAsia="ru-RU" w:bidi="ru-RU"/>
          <w:w w:val="100"/>
          <w:spacing w:val="0"/>
          <w:color w:val="000000"/>
          <w:position w:val="0"/>
        </w:rPr>
        <w:t>В Ростовское УФАС России поступила жалоба Заявителя, в которой обжалуются действия аукционной комиссии Заказчика. По мнению Заявителя, аукционная комиссия Заказчика неправомерно отклонила его заявку на участие в аукционе.</w:t>
      </w:r>
    </w:p>
    <w:p>
      <w:pPr>
        <w:pStyle w:val="Style13"/>
        <w:widowControl w:val="0"/>
        <w:keepNext w:val="0"/>
        <w:keepLines w:val="0"/>
        <w:shd w:val="clear" w:color="auto" w:fill="auto"/>
        <w:bidi w:val="0"/>
        <w:spacing w:before="0" w:after="0" w:line="254" w:lineRule="exact"/>
        <w:ind w:left="20" w:right="0" w:firstLine="720"/>
      </w:pPr>
      <w:r>
        <w:rPr>
          <w:lang w:val="ru-RU" w:eastAsia="ru-RU" w:bidi="ru-RU"/>
          <w:w w:val="100"/>
          <w:spacing w:val="0"/>
          <w:color w:val="000000"/>
          <w:position w:val="0"/>
        </w:rPr>
        <w:t>Заказчик в возражениях (от 04.08.2020 №1269) на жалобу:</w:t>
      </w:r>
    </w:p>
    <w:p>
      <w:pPr>
        <w:pStyle w:val="Style13"/>
        <w:widowControl w:val="0"/>
        <w:keepNext w:val="0"/>
        <w:keepLines w:val="0"/>
        <w:shd w:val="clear" w:color="auto" w:fill="auto"/>
        <w:bidi w:val="0"/>
        <w:spacing w:before="0" w:after="336" w:line="254" w:lineRule="exact"/>
        <w:ind w:left="940" w:right="0" w:firstLine="0"/>
      </w:pPr>
      <w:r>
        <w:rPr>
          <w:lang w:val="ru-RU" w:eastAsia="ru-RU" w:bidi="ru-RU"/>
          <w:w w:val="100"/>
          <w:spacing w:val="0"/>
          <w:color w:val="000000"/>
          <w:position w:val="0"/>
        </w:rPr>
        <w:t>-отрицал нарушения норм Закона в действиях аукционной комиссии:</w:t>
      </w:r>
    </w:p>
    <w:p>
      <w:pPr>
        <w:pStyle w:val="Style21"/>
        <w:widowControl w:val="0"/>
        <w:keepNext/>
        <w:keepLines/>
        <w:shd w:val="clear" w:color="auto" w:fill="auto"/>
        <w:bidi w:val="0"/>
        <w:spacing w:before="0" w:after="0" w:line="360" w:lineRule="exact"/>
        <w:ind w:left="0" w:right="40" w:firstLine="0"/>
      </w:pPr>
      <w:bookmarkStart w:id="1" w:name="bookmark1"/>
      <w:r>
        <w:rPr>
          <w:lang w:val="ru-RU" w:eastAsia="ru-RU" w:bidi="ru-RU"/>
          <w:w w:val="100"/>
          <w:spacing w:val="0"/>
          <w:color w:val="000000"/>
          <w:position w:val="0"/>
        </w:rPr>
        <w:t>008668</w:t>
      </w:r>
      <w:bookmarkEnd w:id="1"/>
      <w:r>
        <w:br w:type="page"/>
      </w:r>
    </w:p>
    <w:p>
      <w:pPr>
        <w:pStyle w:val="Style13"/>
        <w:widowControl w:val="0"/>
        <w:keepNext w:val="0"/>
        <w:keepLines w:val="0"/>
        <w:shd w:val="clear" w:color="auto" w:fill="auto"/>
        <w:bidi w:val="0"/>
        <w:spacing w:before="0" w:after="0" w:line="264" w:lineRule="exact"/>
        <w:ind w:left="40" w:right="40" w:firstLine="940"/>
      </w:pPr>
      <w:r>
        <w:rPr>
          <w:lang w:val="ru-RU" w:eastAsia="ru-RU" w:bidi="ru-RU"/>
          <w:w w:val="100"/>
          <w:spacing w:val="0"/>
          <w:color w:val="000000"/>
          <w:position w:val="0"/>
        </w:rPr>
        <w:t>-указал, что отклонение заявки ИП Худякова Е.В. осуществлено в связи с непредставлением информации, предусмотренной требованиями аукционной документации, на основании положений инструкции по заполнению заявки.</w:t>
      </w:r>
    </w:p>
    <w:p>
      <w:pPr>
        <w:pStyle w:val="Style13"/>
        <w:widowControl w:val="0"/>
        <w:keepNext w:val="0"/>
        <w:keepLines w:val="0"/>
        <w:shd w:val="clear" w:color="auto" w:fill="auto"/>
        <w:bidi w:val="0"/>
        <w:spacing w:before="0" w:after="244" w:line="264" w:lineRule="exact"/>
        <w:ind w:left="40" w:right="40" w:firstLine="720"/>
      </w:pPr>
      <w:r>
        <w:rPr>
          <w:lang w:val="ru-RU" w:eastAsia="ru-RU" w:bidi="ru-RU"/>
          <w:w w:val="100"/>
          <w:spacing w:val="0"/>
          <w:color w:val="000000"/>
          <w:position w:val="0"/>
        </w:rPr>
        <w:t xml:space="preserve">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w:t>
      </w:r>
      <w:r>
        <w:rPr>
          <w:rStyle w:val="CharStyle20"/>
        </w:rPr>
        <w:t xml:space="preserve">должностного </w:t>
      </w:r>
      <w:r>
        <w:rPr>
          <w:lang w:val="ru-RU" w:eastAsia="ru-RU" w:bidi="ru-RU"/>
          <w:w w:val="100"/>
          <w:spacing w:val="0"/>
          <w:color w:val="000000"/>
          <w:position w:val="0"/>
        </w:rPr>
        <w:t xml:space="preserve">лица контрактной службы, контрактного </w:t>
      </w:r>
      <w:r>
        <w:rPr>
          <w:rStyle w:val="CharStyle20"/>
        </w:rPr>
        <w:t xml:space="preserve">управляющего, </w:t>
      </w:r>
      <w:r>
        <w:rPr>
          <w:lang w:val="ru-RU" w:eastAsia="ru-RU" w:bidi="ru-RU"/>
          <w:w w:val="100"/>
          <w:spacing w:val="0"/>
          <w:color w:val="000000"/>
          <w:position w:val="0"/>
        </w:rPr>
        <w:t xml:space="preserve">оператора электронной площадки при определении поставщиков (подрядчиков, исполнителей) для обеспечения государстве! шых и </w:t>
      </w:r>
      <w:r>
        <w:rPr>
          <w:rStyle w:val="CharStyle20"/>
        </w:rPr>
        <w:t xml:space="preserve">муниципальных </w:t>
      </w:r>
      <w:r>
        <w:rPr>
          <w:lang w:val="ru-RU" w:eastAsia="ru-RU" w:bidi="ru-RU"/>
          <w:w w:val="100"/>
          <w:spacing w:val="0"/>
          <w:color w:val="000000"/>
          <w:position w:val="0"/>
        </w:rPr>
        <w:t xml:space="preserve">нужд» (далее - Регламент), утвержденным Приказом ФАС России от 19.11.2014 </w:t>
      </w:r>
      <w:r>
        <w:rPr>
          <w:rStyle w:val="CharStyle20"/>
        </w:rPr>
        <w:t xml:space="preserve">г. </w:t>
      </w:r>
      <w:r>
        <w:rPr>
          <w:lang w:val="ru-RU" w:eastAsia="ru-RU" w:bidi="ru-RU"/>
          <w:w w:val="100"/>
          <w:spacing w:val="0"/>
          <w:color w:val="000000"/>
          <w:position w:val="0"/>
        </w:rPr>
        <w:t>№727/14. в ходе рассмотрения дела установлено следующее:</w:t>
      </w:r>
    </w:p>
    <w:p>
      <w:pPr>
        <w:pStyle w:val="Style13"/>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Согласно «Извещению о проведении аукциона в электронной форме» №0158300042120000033:</w:t>
      </w:r>
    </w:p>
    <w:p>
      <w:pPr>
        <w:pStyle w:val="Style13"/>
        <w:numPr>
          <w:ilvl w:val="0"/>
          <w:numId w:val="5"/>
        </w:numPr>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 установлены дата и время окончания подачи заявок- 23.07.2020 10:00:</w:t>
      </w:r>
    </w:p>
    <w:p>
      <w:pPr>
        <w:pStyle w:val="Style13"/>
        <w:numPr>
          <w:ilvl w:val="0"/>
          <w:numId w:val="5"/>
        </w:numPr>
        <w:widowControl w:val="0"/>
        <w:keepNext w:val="0"/>
        <w:keepLines w:val="0"/>
        <w:shd w:val="clear" w:color="auto" w:fill="auto"/>
        <w:bidi w:val="0"/>
        <w:spacing w:before="0" w:after="0" w:line="269" w:lineRule="exact"/>
        <w:ind w:left="40" w:right="0" w:firstLine="720"/>
      </w:pPr>
      <w:r>
        <w:rPr>
          <w:lang w:val="ru-RU" w:eastAsia="ru-RU" w:bidi="ru-RU"/>
          <w:w w:val="100"/>
          <w:spacing w:val="0"/>
          <w:color w:val="000000"/>
          <w:position w:val="0"/>
        </w:rPr>
        <w:t xml:space="preserve"> начальная (максимальная) цена контракта (НМЦК) составила 470 042.00 рублей;</w:t>
      </w:r>
    </w:p>
    <w:p>
      <w:pPr>
        <w:pStyle w:val="Style13"/>
        <w:widowControl w:val="0"/>
        <w:keepNext w:val="0"/>
        <w:keepLines w:val="0"/>
        <w:shd w:val="clear" w:color="auto" w:fill="auto"/>
        <w:bidi w:val="0"/>
        <w:spacing w:before="0" w:after="0" w:line="269" w:lineRule="exact"/>
        <w:ind w:left="40" w:right="0" w:firstLine="720"/>
      </w:pPr>
      <w:r>
        <w:rPr>
          <w:lang w:val="ru-RU" w:eastAsia="ru-RU" w:bidi="ru-RU"/>
          <w:w w:val="100"/>
          <w:spacing w:val="0"/>
          <w:color w:val="000000"/>
          <w:position w:val="0"/>
        </w:rPr>
        <w:t>Извещение, документация размещены в Единой информационной системе (ЕИС) на</w:t>
      </w:r>
    </w:p>
    <w:p>
      <w:pPr>
        <w:pStyle w:val="Style13"/>
        <w:widowControl w:val="0"/>
        <w:keepNext w:val="0"/>
        <w:keepLines w:val="0"/>
        <w:shd w:val="clear" w:color="auto" w:fill="auto"/>
        <w:bidi w:val="0"/>
        <w:jc w:val="left"/>
        <w:spacing w:before="0" w:after="240" w:line="269" w:lineRule="exact"/>
        <w:ind w:left="4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15.07.2020.</w:t>
      </w:r>
    </w:p>
    <w:p>
      <w:pPr>
        <w:pStyle w:val="Style13"/>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Согласно протоколу рассмотрения заявок на участие в электронном аукционе от 24.07.2020. на участие в закупке подано 2 (две) заявки, из которых:</w:t>
      </w:r>
    </w:p>
    <w:p>
      <w:pPr>
        <w:pStyle w:val="Style13"/>
        <w:widowControl w:val="0"/>
        <w:keepNext w:val="0"/>
        <w:keepLines w:val="0"/>
        <w:shd w:val="clear" w:color="auto" w:fill="auto"/>
        <w:bidi w:val="0"/>
        <w:spacing w:before="0" w:after="0" w:line="269" w:lineRule="exact"/>
        <w:ind w:left="40" w:right="0" w:firstLine="720"/>
      </w:pPr>
      <w:r>
        <w:rPr>
          <w:rStyle w:val="CharStyle20"/>
        </w:rPr>
        <w:t xml:space="preserve">-1 </w:t>
      </w:r>
      <w:r>
        <w:rPr>
          <w:lang w:val="ru-RU" w:eastAsia="ru-RU" w:bidi="ru-RU"/>
          <w:w w:val="100"/>
          <w:spacing w:val="0"/>
          <w:color w:val="000000"/>
          <w:position w:val="0"/>
        </w:rPr>
        <w:t xml:space="preserve">(одна) заявка признана </w:t>
      </w:r>
      <w:r>
        <w:rPr>
          <w:rStyle w:val="CharStyle20"/>
        </w:rPr>
        <w:t xml:space="preserve">соответствующей </w:t>
      </w:r>
      <w:r>
        <w:rPr>
          <w:lang w:val="ru-RU" w:eastAsia="ru-RU" w:bidi="ru-RU"/>
          <w:w w:val="100"/>
          <w:spacing w:val="0"/>
          <w:color w:val="000000"/>
          <w:position w:val="0"/>
        </w:rPr>
        <w:t>и допущена к участию в электронном аукционе;</w:t>
      </w:r>
    </w:p>
    <w:p>
      <w:pPr>
        <w:pStyle w:val="Style13"/>
        <w:widowControl w:val="0"/>
        <w:keepNext w:val="0"/>
        <w:keepLines w:val="0"/>
        <w:shd w:val="clear" w:color="auto" w:fill="auto"/>
        <w:bidi w:val="0"/>
        <w:spacing w:before="0" w:after="248" w:line="274" w:lineRule="exact"/>
        <w:ind w:left="40" w:right="40" w:firstLine="720"/>
      </w:pPr>
      <w:r>
        <w:rPr>
          <w:lang w:val="ru-RU" w:eastAsia="ru-RU" w:bidi="ru-RU"/>
          <w:w w:val="100"/>
          <w:spacing w:val="0"/>
          <w:color w:val="000000"/>
          <w:position w:val="0"/>
        </w:rPr>
        <w:t>-1 (одна) заявки признаны несоответствующими положениям документации об аукционе, участникам отказано в допуске.</w:t>
      </w:r>
    </w:p>
    <w:p>
      <w:pPr>
        <w:pStyle w:val="Style13"/>
        <w:widowControl w:val="0"/>
        <w:keepNext w:val="0"/>
        <w:keepLines w:val="0"/>
        <w:shd w:val="clear" w:color="auto" w:fill="auto"/>
        <w:bidi w:val="0"/>
        <w:spacing w:before="0" w:after="0" w:line="264" w:lineRule="exact"/>
        <w:ind w:left="40" w:right="40" w:firstLine="720"/>
      </w:pPr>
      <w:r>
        <w:rPr>
          <w:lang w:val="ru-RU" w:eastAsia="ru-RU" w:bidi="ru-RU"/>
          <w:w w:val="100"/>
          <w:spacing w:val="0"/>
          <w:color w:val="000000"/>
          <w:position w:val="0"/>
        </w:rPr>
        <w:t>Заявитель в жалобе указывает, что аукционная комиссия Заказчика неправомерно отклонила его заявку на участие в электронном аукционе.</w:t>
      </w:r>
    </w:p>
    <w:p>
      <w:pPr>
        <w:pStyle w:val="Style13"/>
        <w:widowControl w:val="0"/>
        <w:keepNext w:val="0"/>
        <w:keepLines w:val="0"/>
        <w:shd w:val="clear" w:color="auto" w:fill="auto"/>
        <w:bidi w:val="0"/>
        <w:spacing w:before="0" w:after="0" w:line="264" w:lineRule="exact"/>
        <w:ind w:left="40" w:right="40" w:firstLine="720"/>
      </w:pPr>
      <w:r>
        <w:rPr>
          <w:lang w:val="ru-RU" w:eastAsia="ru-RU" w:bidi="ru-RU"/>
          <w:w w:val="100"/>
          <w:spacing w:val="0"/>
          <w:color w:val="000000"/>
          <w:position w:val="0"/>
        </w:rPr>
        <w:t>Пунктом 1 4.1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13"/>
        <w:widowControl w:val="0"/>
        <w:keepNext w:val="0"/>
        <w:keepLines w:val="0"/>
        <w:shd w:val="clear" w:color="auto" w:fill="auto"/>
        <w:bidi w:val="0"/>
        <w:spacing w:before="0" w:after="0" w:line="264" w:lineRule="exact"/>
        <w:ind w:left="40" w:right="40" w:firstLine="720"/>
      </w:pPr>
      <w:r>
        <w:rPr>
          <w:lang w:val="ru-RU" w:eastAsia="ru-RU" w:bidi="ru-RU"/>
          <w:w w:val="100"/>
          <w:spacing w:val="0"/>
          <w:color w:val="000000"/>
          <w:position w:val="0"/>
        </w:rPr>
        <w:t>В соответствии с п.2 4.1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w:t>
      </w:r>
    </w:p>
    <w:p>
      <w:pPr>
        <w:pStyle w:val="Style13"/>
        <w:widowControl w:val="0"/>
        <w:keepNext w:val="0"/>
        <w:keepLines w:val="0"/>
        <w:shd w:val="clear" w:color="auto" w:fill="auto"/>
        <w:bidi w:val="0"/>
        <w:spacing w:before="0" w:after="0" w:line="264" w:lineRule="exact"/>
        <w:ind w:left="40" w:right="0" w:firstLine="720"/>
      </w:pPr>
      <w:r>
        <w:rPr>
          <w:lang w:val="ru-RU" w:eastAsia="ru-RU" w:bidi="ru-RU"/>
          <w:w w:val="100"/>
          <w:spacing w:val="0"/>
          <w:color w:val="000000"/>
          <w:position w:val="0"/>
        </w:rPr>
        <w:t>Согласно ч.2 ст.66 Закона, заявка на участие в электронном аукционе состоит из двух частей.</w:t>
      </w:r>
    </w:p>
    <w:p>
      <w:pPr>
        <w:pStyle w:val="Style13"/>
        <w:widowControl w:val="0"/>
        <w:keepNext w:val="0"/>
        <w:keepLines w:val="0"/>
        <w:shd w:val="clear" w:color="auto" w:fill="auto"/>
        <w:bidi w:val="0"/>
        <w:spacing w:before="0" w:after="0" w:line="264" w:lineRule="exact"/>
        <w:ind w:left="40" w:right="40" w:firstLine="720"/>
      </w:pPr>
      <w:r>
        <w:rPr>
          <w:lang w:val="ru-RU" w:eastAsia="ru-RU" w:bidi="ru-RU"/>
          <w:w w:val="100"/>
          <w:spacing w:val="0"/>
          <w:color w:val="000000"/>
          <w:position w:val="0"/>
        </w:rPr>
        <w:t>Частью 3 ст.66 определено, что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13"/>
        <w:numPr>
          <w:ilvl w:val="0"/>
          <w:numId w:val="7"/>
        </w:numPr>
        <w:widowControl w:val="0"/>
        <w:keepNext w:val="0"/>
        <w:keepLines w:val="0"/>
        <w:shd w:val="clear" w:color="auto" w:fill="auto"/>
        <w:bidi w:val="0"/>
        <w:spacing w:before="0" w:after="0" w:line="264" w:lineRule="exact"/>
        <w:ind w:left="40" w:right="4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13"/>
        <w:numPr>
          <w:ilvl w:val="0"/>
          <w:numId w:val="7"/>
        </w:numPr>
        <w:widowControl w:val="0"/>
        <w:keepNext w:val="0"/>
        <w:keepLines w:val="0"/>
        <w:shd w:val="clear" w:color="auto" w:fill="auto"/>
        <w:bidi w:val="0"/>
        <w:spacing w:before="0" w:after="0" w:line="264" w:lineRule="exact"/>
        <w:ind w:left="40" w:right="4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13"/>
        <w:widowControl w:val="0"/>
        <w:keepNext w:val="0"/>
        <w:keepLines w:val="0"/>
        <w:shd w:val="clear" w:color="auto" w:fill="auto"/>
        <w:bidi w:val="0"/>
        <w:spacing w:before="0" w:after="0" w:line="264" w:lineRule="exact"/>
        <w:ind w:left="40" w:right="0" w:firstLine="720"/>
      </w:pPr>
      <w:r>
        <w:rPr>
          <w:lang w:val="ru-RU" w:eastAsia="ru-RU" w:bidi="ru-RU"/>
          <w:w w:val="100"/>
          <w:spacing w:val="0"/>
          <w:color w:val="000000"/>
          <w:position w:val="0"/>
        </w:rPr>
        <w:t>а) наименование страны происхождения товара;</w:t>
      </w:r>
    </w:p>
    <w:p>
      <w:pPr>
        <w:pStyle w:val="Style13"/>
        <w:widowControl w:val="0"/>
        <w:keepNext w:val="0"/>
        <w:keepLines w:val="0"/>
        <w:shd w:val="clear" w:color="auto" w:fill="auto"/>
        <w:bidi w:val="0"/>
        <w:spacing w:before="0" w:after="0" w:line="264" w:lineRule="exact"/>
        <w:ind w:left="40" w:right="4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3"/>
        <w:widowControl w:val="0"/>
        <w:keepNext w:val="0"/>
        <w:keepLines w:val="0"/>
        <w:shd w:val="clear" w:color="auto" w:fill="auto"/>
        <w:bidi w:val="0"/>
        <w:spacing w:before="0" w:after="0" w:line="264" w:lineRule="exact"/>
        <w:ind w:left="40" w:right="40" w:firstLine="720"/>
      </w:pPr>
      <w:r>
        <w:rPr>
          <w:lang w:val="ru-RU" w:eastAsia="ru-RU" w:bidi="ru-RU"/>
          <w:w w:val="100"/>
          <w:spacing w:val="0"/>
          <w:color w:val="000000"/>
          <w:position w:val="0"/>
        </w:rPr>
        <w:t>В соответствии с чЛ ст.67 Закона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3"/>
        <w:widowControl w:val="0"/>
        <w:keepNext w:val="0"/>
        <w:keepLines w:val="0"/>
        <w:shd w:val="clear" w:color="auto" w:fill="auto"/>
        <w:bidi w:val="0"/>
        <w:spacing w:before="0" w:after="0" w:line="263" w:lineRule="exact"/>
        <w:ind w:left="40" w:right="20" w:firstLine="720"/>
      </w:pPr>
      <w:r>
        <w:rPr>
          <w:lang w:val="ru-RU" w:eastAsia="ru-RU" w:bidi="ru-RU"/>
          <w:w w:val="100"/>
          <w:spacing w:val="0"/>
          <w:color w:val="000000"/>
          <w:position w:val="0"/>
        </w:rPr>
        <w:t>Согласно ч.З ст.67 Закона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13"/>
        <w:widowControl w:val="0"/>
        <w:keepNext w:val="0"/>
        <w:keepLines w:val="0"/>
        <w:shd w:val="clear" w:color="auto" w:fill="auto"/>
        <w:bidi w:val="0"/>
        <w:spacing w:before="0" w:after="0" w:line="263" w:lineRule="exact"/>
        <w:ind w:left="40" w:right="20" w:firstLine="720"/>
      </w:pPr>
      <w:r>
        <w:rPr>
          <w:lang w:val="ru-RU" w:eastAsia="ru-RU" w:bidi="ru-RU"/>
          <w:w w:val="100"/>
          <w:spacing w:val="0"/>
          <w:color w:val="000000"/>
          <w:position w:val="0"/>
        </w:rPr>
        <w:t>Частью 4 статьи 67 Закона установлены слушай, при которых участник электронного аукциона не допускается к участию в нем:</w:t>
      </w:r>
    </w:p>
    <w:p>
      <w:pPr>
        <w:pStyle w:val="Style13"/>
        <w:numPr>
          <w:ilvl w:val="0"/>
          <w:numId w:val="9"/>
        </w:numPr>
        <w:widowControl w:val="0"/>
        <w:keepNext w:val="0"/>
        <w:keepLines w:val="0"/>
        <w:shd w:val="clear" w:color="auto" w:fill="auto"/>
        <w:bidi w:val="0"/>
        <w:spacing w:before="0" w:after="0" w:line="263" w:lineRule="exact"/>
        <w:ind w:left="40" w:right="20" w:firstLine="720"/>
      </w:pPr>
      <w:r>
        <w:rPr>
          <w:lang w:val="ru-RU" w:eastAsia="ru-RU" w:bidi="ru-RU"/>
          <w:w w:val="100"/>
          <w:spacing w:val="0"/>
          <w:color w:val="000000"/>
          <w:position w:val="0"/>
        </w:rPr>
        <w:t xml:space="preserve"> негтредоставления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3"/>
        <w:numPr>
          <w:ilvl w:val="0"/>
          <w:numId w:val="9"/>
        </w:numPr>
        <w:widowControl w:val="0"/>
        <w:keepNext w:val="0"/>
        <w:keepLines w:val="0"/>
        <w:shd w:val="clear" w:color="auto" w:fill="auto"/>
        <w:bidi w:val="0"/>
        <w:spacing w:before="0" w:after="0" w:line="263" w:lineRule="exact"/>
        <w:ind w:left="40" w:right="2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3"/>
        <w:widowControl w:val="0"/>
        <w:keepNext w:val="0"/>
        <w:keepLines w:val="0"/>
        <w:shd w:val="clear" w:color="auto" w:fill="auto"/>
        <w:bidi w:val="0"/>
        <w:spacing w:before="0" w:after="0" w:line="263" w:lineRule="exact"/>
        <w:ind w:left="40" w:right="20" w:firstLine="720"/>
      </w:pPr>
      <w:r>
        <w:rPr>
          <w:lang w:val="ru-RU" w:eastAsia="ru-RU" w:bidi="ru-RU"/>
          <w:w w:val="100"/>
          <w:spacing w:val="0"/>
          <w:color w:val="000000"/>
          <w:position w:val="0"/>
        </w:rPr>
        <w:t>В силу ч.5 ст.67 Закона отказ в допуске к участию в электронном аукционе по основаниям, не предусмотренным частью 4 настоящей статьи, не допускается.</w:t>
      </w:r>
    </w:p>
    <w:p>
      <w:pPr>
        <w:pStyle w:val="Style23"/>
        <w:widowControl w:val="0"/>
        <w:keepNext w:val="0"/>
        <w:keepLines w:val="0"/>
        <w:shd w:val="clear" w:color="auto" w:fill="auto"/>
        <w:bidi w:val="0"/>
        <w:spacing w:before="0" w:after="0"/>
        <w:ind w:left="40" w:right="20"/>
      </w:pPr>
      <w:r>
        <w:rPr>
          <w:rStyle w:val="CharStyle25"/>
          <w:i w:val="0"/>
          <w:iCs w:val="0"/>
        </w:rPr>
        <w:t xml:space="preserve">Согласно решению аукционной комиссии Заказчика, оформленному протоколом от 24.07.2020, заявка №40 (ИП Худяков Е.В.) отклонена при следующем обосновании: </w:t>
      </w:r>
      <w:r>
        <w:rPr>
          <w:lang w:val="ru-RU" w:eastAsia="ru-RU" w:bidi="ru-RU"/>
          <w:w w:val="100"/>
          <w:spacing w:val="0"/>
          <w:color w:val="000000"/>
          <w:position w:val="0"/>
        </w:rPr>
        <w:t>«В соответствии с п. 1 ч.4 ст.67 Закона 44-ФЗ участник не допускается к участию в электронном аукционе, в связи с не предоставлением информации, предусмотренной пп. «б» п. 2 ч. 3 ст. 66 Закона 44-ФЗ, а именно конкретных показателей товара; данные требования были установлены к содержанию, составу заявки на участие в электронном аукционе разделе 1. «Сведения об электронном аукционе» п. 18. «Требования к содержанию, составу заявки на участие в электронном аукционе и инструкция по ее заполнению» документации об электронному аукционе».</w:t>
      </w:r>
    </w:p>
    <w:p>
      <w:pPr>
        <w:pStyle w:val="Style13"/>
        <w:widowControl w:val="0"/>
        <w:keepNext w:val="0"/>
        <w:keepLines w:val="0"/>
        <w:shd w:val="clear" w:color="auto" w:fill="auto"/>
        <w:bidi w:val="0"/>
        <w:spacing w:before="0" w:after="0" w:line="263" w:lineRule="exact"/>
        <w:ind w:left="40" w:right="20" w:firstLine="720"/>
      </w:pPr>
      <w:r>
        <w:rPr>
          <w:lang w:val="ru-RU" w:eastAsia="ru-RU" w:bidi="ru-RU"/>
          <w:w w:val="100"/>
          <w:spacing w:val="0"/>
          <w:color w:val="000000"/>
          <w:position w:val="0"/>
        </w:rPr>
        <w:t>Заявитель в жалобе не оспаривал факт отсутствия конкретных показателей товаров, поставляемых при выполнении работ, в составе своей заявки. Вместе с тем пояснил, что аукционная документация не содержит перечня товаров, по которым необходимо представить показатели, а также ссылок на разделы документации, где указаны такие товары, или указано на необходимость представлять показатели по товарам, указанным в Техническом задании.</w:t>
      </w:r>
    </w:p>
    <w:p>
      <w:pPr>
        <w:pStyle w:val="Style13"/>
        <w:widowControl w:val="0"/>
        <w:keepNext w:val="0"/>
        <w:keepLines w:val="0"/>
        <w:shd w:val="clear" w:color="auto" w:fill="auto"/>
        <w:bidi w:val="0"/>
        <w:spacing w:before="0" w:after="0" w:line="263" w:lineRule="exact"/>
        <w:ind w:left="40" w:right="20" w:firstLine="720"/>
      </w:pPr>
      <w:r>
        <w:rPr>
          <w:lang w:val="ru-RU" w:eastAsia="ru-RU" w:bidi="ru-RU"/>
          <w:w w:val="100"/>
          <w:spacing w:val="0"/>
          <w:color w:val="000000"/>
          <w:position w:val="0"/>
        </w:rPr>
        <w:t>В возражении Заказчик указал, что в ЕИС размещена локальная смета, в которой указаны не только виды работ, но и материалы, по которым участнику необходимо указать конкретные показатели, например, «Блок оконный пластиковый глухой, одностворчатый с однокамерным стеклопакетом (24 мм), площадью до 1 м</w:t>
      </w:r>
      <w:r>
        <w:rPr>
          <w:lang w:val="ru-RU" w:eastAsia="ru-RU" w:bidi="ru-RU"/>
          <w:vertAlign w:val="superscript"/>
          <w:w w:val="100"/>
          <w:spacing w:val="0"/>
          <w:color w:val="000000"/>
          <w:position w:val="0"/>
        </w:rPr>
        <w:t>2</w:t>
      </w:r>
      <w:r>
        <w:rPr>
          <w:lang w:val="ru-RU" w:eastAsia="ru-RU" w:bidi="ru-RU"/>
          <w:w w:val="100"/>
          <w:spacing w:val="0"/>
          <w:color w:val="000000"/>
          <w:position w:val="0"/>
        </w:rPr>
        <w:t>». На необходимость указания конкретных значений показателей товаров, поставляемых Заказчику, указывает п. 18 Информационной карты аукционной документации. Ввиду того, что Заявителем не сделано конкретных предложений по перечню товаров, аукционная комиссия, отклонила заявку ИП Худякова Е.В.</w:t>
      </w:r>
    </w:p>
    <w:p>
      <w:pPr>
        <w:pStyle w:val="Style13"/>
        <w:widowControl w:val="0"/>
        <w:keepNext w:val="0"/>
        <w:keepLines w:val="0"/>
        <w:shd w:val="clear" w:color="auto" w:fill="auto"/>
        <w:bidi w:val="0"/>
        <w:spacing w:before="0" w:after="0" w:line="263" w:lineRule="exact"/>
        <w:ind w:left="40" w:right="20" w:firstLine="720"/>
      </w:pPr>
      <w:r>
        <w:rPr>
          <w:lang w:val="ru-RU" w:eastAsia="ru-RU" w:bidi="ru-RU"/>
          <w:w w:val="100"/>
          <w:spacing w:val="0"/>
          <w:color w:val="000000"/>
          <w:position w:val="0"/>
        </w:rPr>
        <w:t>Комиссия Ростовского УФАС России обращает внимание, что полномочия аукционной комиссии при проверке первых частей заявок на участие в аукционе нормативно ограничены проверкой их соответствия требованиям документации об аукционе. Закон не предоставляет комиссии Заказчика права на принятие заявки, не соответствующей требованиям документации, как и не допускает для аукционной комиссии возможности критики документации или неприменения каких-либо ее положений. Обязанностью аукционной комиссии в данной части является проверка соответствия заявок на участие в аукционе формальным требованиям, сформулированным в документации об аукционе Заказчиком. Иной подход к решению вопроса об объеме компетенции аукционной комиссии может повлечь за собой незаконное расширение ее полномочий и приобретение для Заказчика товаров, которые не соответствуют с формул иро ванным в документации требованиям, в целях приобретения которых организован аукцион.</w:t>
      </w:r>
    </w:p>
    <w:p>
      <w:pPr>
        <w:pStyle w:val="Style13"/>
        <w:widowControl w:val="0"/>
        <w:keepNext w:val="0"/>
        <w:keepLines w:val="0"/>
        <w:shd w:val="clear" w:color="auto" w:fill="auto"/>
        <w:bidi w:val="0"/>
        <w:spacing w:before="0" w:after="243" w:line="263" w:lineRule="exact"/>
        <w:ind w:left="40" w:right="20" w:firstLine="720"/>
      </w:pPr>
      <w:r>
        <w:rPr>
          <w:lang w:val="ru-RU" w:eastAsia="ru-RU" w:bidi="ru-RU"/>
          <w:w w:val="100"/>
          <w:spacing w:val="0"/>
          <w:color w:val="000000"/>
          <w:position w:val="0"/>
        </w:rPr>
        <w:t>В связи с тем, что аукционная комиссия Заказчика действовала в соответствии с требованиями документации и инструкции в частности, довод Заявителя о неправомерном отклонении не находит своего подтверждения.</w:t>
      </w:r>
    </w:p>
    <w:p>
      <w:pPr>
        <w:pStyle w:val="Style13"/>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ходе проведения внеплановой проверки Комиссией Ростовского УФАС России выявлено несоблюдение Заказчиком положений законодательства о контрактной системе в сфере закупок, выразившееся в следующем.</w:t>
      </w:r>
    </w:p>
    <w:p>
      <w:pPr>
        <w:pStyle w:val="Style1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С 01.01.2020 вступили в силу изменения в Закон, предусматривающие установление заказчиком требования к составу заявки о предоставлении участником исключительно "согласия” при закупке любых работ, услуг, при выполнении (оказании) которых используется товар, то есть товар, который не передается заказчику.</w:t>
      </w:r>
    </w:p>
    <w:p>
      <w:pPr>
        <w:pStyle w:val="Style1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Учитывая изложенное, 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13"/>
        <w:numPr>
          <w:ilvl w:val="0"/>
          <w:numId w:val="11"/>
        </w:numPr>
        <w:widowControl w:val="0"/>
        <w:keepNext w:val="0"/>
        <w:keepLines w:val="0"/>
        <w:shd w:val="clear" w:color="auto" w:fill="auto"/>
        <w:bidi w:val="0"/>
        <w:spacing w:before="0" w:after="0" w:line="263" w:lineRule="exact"/>
        <w:ind w:left="20" w:right="0" w:firstLine="720"/>
      </w:pPr>
      <w:r>
        <w:rPr>
          <w:lang w:val="ru-RU" w:eastAsia="ru-RU" w:bidi="ru-RU"/>
          <w:w w:val="100"/>
          <w:spacing w:val="0"/>
          <w:color w:val="000000"/>
          <w:position w:val="0"/>
        </w:rPr>
        <w:t xml:space="preserve"> товар не передается заказчику по товарной накладной или акту передачи;</w:t>
      </w:r>
    </w:p>
    <w:p>
      <w:pPr>
        <w:pStyle w:val="Style13"/>
        <w:numPr>
          <w:ilvl w:val="0"/>
          <w:numId w:val="11"/>
        </w:numPr>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 xml:space="preserve"> товар не принимается к бухгалтерскому учету заказчика в соответствии с Федеральным законом от 06.12.2011</w:t>
      </w:r>
      <w:r>
        <w:rPr>
          <w:lang w:val="en-US" w:eastAsia="en-US" w:bidi="en-US"/>
          <w:w w:val="100"/>
          <w:spacing w:val="0"/>
          <w:color w:val="000000"/>
          <w:position w:val="0"/>
        </w:rPr>
        <w:t xml:space="preserve">N </w:t>
      </w:r>
      <w:r>
        <w:rPr>
          <w:lang w:val="ru-RU" w:eastAsia="ru-RU" w:bidi="ru-RU"/>
          <w:w w:val="100"/>
          <w:spacing w:val="0"/>
          <w:color w:val="000000"/>
          <w:position w:val="0"/>
        </w:rPr>
        <w:t>402-ФЗ "О бухгалтерском учете";</w:t>
      </w:r>
    </w:p>
    <w:p>
      <w:pPr>
        <w:pStyle w:val="Style13"/>
        <w:numPr>
          <w:ilvl w:val="0"/>
          <w:numId w:val="11"/>
        </w:numPr>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1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 xml:space="preserve">Данная правовая позиция изложена в Письме ФАС России от 25.06.2020 </w:t>
      </w:r>
      <w:r>
        <w:rPr>
          <w:lang w:val="en-US" w:eastAsia="en-US" w:bidi="en-US"/>
          <w:w w:val="100"/>
          <w:spacing w:val="0"/>
          <w:color w:val="000000"/>
          <w:position w:val="0"/>
        </w:rPr>
        <w:t xml:space="preserve">N </w:t>
      </w:r>
      <w:r>
        <w:rPr>
          <w:lang w:val="ru-RU" w:eastAsia="ru-RU" w:bidi="ru-RU"/>
          <w:w w:val="100"/>
          <w:spacing w:val="0"/>
          <w:color w:val="000000"/>
          <w:position w:val="0"/>
        </w:rPr>
        <w:t>ИА/53616/20 "По вопросу установления требований к составу заявки (поставляемый, используемый товар)".</w:t>
      </w:r>
    </w:p>
    <w:p>
      <w:pPr>
        <w:pStyle w:val="Style1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соответствии с пояснениями представителя Заказчика, часть товаров, поименованных в локальной смете, является товарами поставляемыми, например, оконные и дверные блоки.</w:t>
      </w:r>
    </w:p>
    <w:p>
      <w:pPr>
        <w:pStyle w:val="Style1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Вместе с тем, в локальной смете содержатся товары, используемые при выполнении работ, такие как: шурупы-саморезы, плиты ориентированно-стружечные, стеклообои. Исходя из требований п.18 информационной карты аукционной документации, по таким товарам участнику также следует указать конкретные показатели товаров, что прямо запрещено соответствующими положениями Закона.</w:t>
      </w:r>
    </w:p>
    <w:p>
      <w:pPr>
        <w:pStyle w:val="Style1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Из указанных пояснений следует вывод, что помимо материалов, являющихся поставляемыми в ходе выполнения работ, Заказчик не отрицает наличия, в том числе, материалов, которые будут использоваться.</w:t>
      </w:r>
    </w:p>
    <w:p>
      <w:pPr>
        <w:pStyle w:val="Style1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При этом, в нарушение требований Закона положениями документации не определен конкретный перечень материалов, указание которых необходимо участнику закупки в составе первой части заявки, в связи с чем Заказчик признан нарушившим ч.1 ст.64 Закона.</w:t>
      </w:r>
    </w:p>
    <w:p>
      <w:pPr>
        <w:pStyle w:val="Style13"/>
        <w:widowControl w:val="0"/>
        <w:keepNext w:val="0"/>
        <w:keepLines w:val="0"/>
        <w:shd w:val="clear" w:color="auto" w:fill="auto"/>
        <w:bidi w:val="0"/>
        <w:spacing w:before="0" w:after="274" w:line="263"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3"/>
        <w:widowControl w:val="0"/>
        <w:keepNext w:val="0"/>
        <w:keepLines w:val="0"/>
        <w:shd w:val="clear" w:color="auto" w:fill="auto"/>
        <w:bidi w:val="0"/>
        <w:jc w:val="center"/>
        <w:spacing w:before="0" w:after="180" w:line="220" w:lineRule="exact"/>
        <w:ind w:left="0" w:right="0" w:firstLine="0"/>
      </w:pPr>
      <w:r>
        <w:rPr>
          <w:lang w:val="ru-RU" w:eastAsia="ru-RU" w:bidi="ru-RU"/>
          <w:w w:val="100"/>
          <w:spacing w:val="0"/>
          <w:color w:val="000000"/>
          <w:position w:val="0"/>
        </w:rPr>
        <w:t>РЕШИЛА:</w:t>
      </w:r>
    </w:p>
    <w:p>
      <w:pPr>
        <w:pStyle w:val="Style13"/>
        <w:numPr>
          <w:ilvl w:val="0"/>
          <w:numId w:val="13"/>
        </w:numPr>
        <w:tabs>
          <w:tab w:leader="none" w:pos="1364" w:val="left"/>
        </w:tabs>
        <w:widowControl w:val="0"/>
        <w:keepNext w:val="0"/>
        <w:keepLines w:val="0"/>
        <w:shd w:val="clear" w:color="auto" w:fill="auto"/>
        <w:bidi w:val="0"/>
        <w:spacing w:before="0" w:after="0" w:line="306" w:lineRule="exact"/>
        <w:ind w:left="580" w:right="0" w:firstLine="0"/>
      </w:pPr>
      <w:r>
        <w:rPr>
          <w:lang w:val="ru-RU" w:eastAsia="ru-RU" w:bidi="ru-RU"/>
          <w:w w:val="100"/>
          <w:spacing w:val="0"/>
          <w:color w:val="000000"/>
          <w:position w:val="0"/>
        </w:rPr>
        <w:t>Признать жалобу Заявителя необоснованной.</w:t>
      </w:r>
    </w:p>
    <w:p>
      <w:pPr>
        <w:pStyle w:val="Style13"/>
        <w:numPr>
          <w:ilvl w:val="0"/>
          <w:numId w:val="13"/>
        </w:numPr>
        <w:tabs>
          <w:tab w:leader="none" w:pos="1364" w:val="left"/>
        </w:tabs>
        <w:widowControl w:val="0"/>
        <w:keepNext w:val="0"/>
        <w:keepLines w:val="0"/>
        <w:shd w:val="clear" w:color="auto" w:fill="auto"/>
        <w:bidi w:val="0"/>
        <w:spacing w:before="0" w:after="0" w:line="306" w:lineRule="exact"/>
        <w:ind w:left="580" w:right="0" w:firstLine="0"/>
      </w:pPr>
      <w:r>
        <w:rPr>
          <w:lang w:val="ru-RU" w:eastAsia="ru-RU" w:bidi="ru-RU"/>
          <w:w w:val="100"/>
          <w:spacing w:val="0"/>
          <w:color w:val="000000"/>
          <w:position w:val="0"/>
        </w:rPr>
        <w:t>Признать Заказчика нарушившим ч.1 ст.64 Закона.</w:t>
      </w:r>
    </w:p>
    <w:p>
      <w:pPr>
        <w:pStyle w:val="Style13"/>
        <w:numPr>
          <w:ilvl w:val="0"/>
          <w:numId w:val="13"/>
        </w:numPr>
        <w:tabs>
          <w:tab w:leader="none" w:pos="1364" w:val="left"/>
          <w:tab w:leader="none" w:pos="7114" w:val="center"/>
          <w:tab w:leader="none" w:pos="7712" w:val="center"/>
          <w:tab w:leader="none" w:pos="9940" w:val="right"/>
        </w:tabs>
        <w:widowControl w:val="0"/>
        <w:keepNext w:val="0"/>
        <w:keepLines w:val="0"/>
        <w:shd w:val="clear" w:color="auto" w:fill="auto"/>
        <w:bidi w:val="0"/>
        <w:spacing w:before="0" w:after="0" w:line="306" w:lineRule="exact"/>
        <w:ind w:left="580" w:right="0" w:firstLine="0"/>
      </w:pPr>
      <w:r>
        <w:rPr>
          <w:lang w:val="ru-RU" w:eastAsia="ru-RU" w:bidi="ru-RU"/>
          <w:w w:val="100"/>
          <w:spacing w:val="0"/>
          <w:color w:val="000000"/>
          <w:position w:val="0"/>
        </w:rPr>
        <w:t>Выдать обязательное для исполнения предписание</w:t>
        <w:tab/>
        <w:t>об</w:t>
        <w:tab/>
        <w:t>устранении</w:t>
        <w:tab/>
        <w:t>допущенных</w:t>
      </w:r>
    </w:p>
    <w:p>
      <w:pPr>
        <w:pStyle w:val="Style13"/>
        <w:widowControl w:val="0"/>
        <w:keepNext w:val="0"/>
        <w:keepLines w:val="0"/>
        <w:shd w:val="clear" w:color="auto" w:fill="auto"/>
        <w:bidi w:val="0"/>
        <w:spacing w:before="0" w:after="0" w:line="306" w:lineRule="exact"/>
        <w:ind w:left="20" w:right="20" w:firstLine="0"/>
      </w:pPr>
      <w:r>
        <w:rPr>
          <w:lang w:val="ru-RU" w:eastAsia="ru-RU" w:bidi="ru-RU"/>
          <w:w w:val="100"/>
          <w:spacing w:val="0"/>
          <w:color w:val="000000"/>
          <w:position w:val="0"/>
        </w:rPr>
        <w:t>нарушений путем отмены сформированных протоколов, внесении изменений в аукционную документацию, продолжении процедуры определения поставщика.</w:t>
      </w:r>
    </w:p>
    <w:p>
      <w:pPr>
        <w:pStyle w:val="Style13"/>
        <w:numPr>
          <w:ilvl w:val="0"/>
          <w:numId w:val="13"/>
        </w:numPr>
        <w:tabs>
          <w:tab w:leader="none" w:pos="1364" w:val="left"/>
          <w:tab w:leader="none" w:pos="8432" w:val="center"/>
        </w:tabs>
        <w:widowControl w:val="0"/>
        <w:keepNext w:val="0"/>
        <w:keepLines w:val="0"/>
        <w:shd w:val="clear" w:color="auto" w:fill="auto"/>
        <w:bidi w:val="0"/>
        <w:spacing w:before="0" w:after="0" w:line="306" w:lineRule="exact"/>
        <w:ind w:left="580" w:right="0" w:firstLine="0"/>
      </w:pPr>
      <w:r>
        <w:rPr>
          <w:lang w:val="ru-RU" w:eastAsia="ru-RU" w:bidi="ru-RU"/>
          <w:w w:val="100"/>
          <w:spacing w:val="0"/>
          <w:color w:val="000000"/>
          <w:position w:val="0"/>
        </w:rPr>
        <w:t>Рассмотреть вопрос о привлечении к административной</w:t>
        <w:tab/>
        <w:t>ответственности</w:t>
      </w:r>
    </w:p>
    <w:p>
      <w:pPr>
        <w:pStyle w:val="Style13"/>
        <w:widowControl w:val="0"/>
        <w:keepNext w:val="0"/>
        <w:keepLines w:val="0"/>
        <w:shd w:val="clear" w:color="auto" w:fill="auto"/>
        <w:bidi w:val="0"/>
        <w:spacing w:before="0" w:after="0" w:line="306" w:lineRule="exact"/>
        <w:ind w:left="20" w:right="0" w:firstLine="0"/>
      </w:pPr>
      <w:r>
        <w:rPr>
          <w:lang w:val="ru-RU" w:eastAsia="ru-RU" w:bidi="ru-RU"/>
          <w:w w:val="100"/>
          <w:spacing w:val="0"/>
          <w:color w:val="000000"/>
          <w:position w:val="0"/>
        </w:rPr>
        <w:t>ответственного лица Заказчика.</w:t>
      </w:r>
    </w:p>
    <w:p>
      <w:pPr>
        <w:pStyle w:val="Style5"/>
        <w:widowControl w:val="0"/>
        <w:keepNext w:val="0"/>
        <w:keepLines w:val="0"/>
        <w:shd w:val="clear" w:color="auto" w:fill="auto"/>
        <w:bidi w:val="0"/>
        <w:jc w:val="both"/>
        <w:spacing w:before="0" w:after="518" w:line="170" w:lineRule="exact"/>
        <w:ind w:left="58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3"/>
        <w:tabs>
          <w:tab w:leader="none" w:pos="6658" w:val="center"/>
          <w:tab w:leader="none" w:pos="7069" w:val="left"/>
        </w:tabs>
        <w:widowControl w:val="0"/>
        <w:keepNext w:val="0"/>
        <w:keepLines w:val="0"/>
        <w:shd w:val="clear" w:color="auto" w:fill="auto"/>
        <w:bidi w:val="0"/>
        <w:spacing w:before="0" w:after="782" w:line="220" w:lineRule="exact"/>
        <w:ind w:left="20" w:right="0" w:firstLine="0"/>
      </w:pPr>
      <w:r>
        <w:rPr>
          <w:lang w:val="ru-RU" w:eastAsia="ru-RU" w:bidi="ru-RU"/>
          <w:w w:val="100"/>
          <w:spacing w:val="0"/>
          <w:color w:val="000000"/>
          <w:position w:val="0"/>
        </w:rPr>
        <w:t>Председатель комиссии</w:t>
        <w:tab/>
      </w:r>
      <w:r>
        <w:rPr>
          <w:rStyle w:val="CharStyle27"/>
        </w:rPr>
        <w:t>(?J&gt;</w:t>
      </w:r>
      <w:r>
        <w:rPr>
          <w:rStyle w:val="CharStyle28"/>
        </w:rPr>
        <w:tab/>
        <w:t xml:space="preserve">J&amp;/S </w:t>
      </w:r>
      <w:r>
        <w:rPr>
          <w:rStyle w:val="CharStyle28"/>
          <w:lang w:val="ru-RU" w:eastAsia="ru-RU" w:bidi="ru-RU"/>
        </w:rPr>
        <w:t>* &gt;</w:t>
      </w:r>
      <w:r>
        <w:rPr>
          <w:lang w:val="ru-RU" w:eastAsia="ru-RU" w:bidi="ru-RU"/>
          <w:w w:val="100"/>
          <w:spacing w:val="0"/>
          <w:color w:val="000000"/>
          <w:position w:val="0"/>
        </w:rPr>
        <w:t xml:space="preserve"> _ Т.С. Акопян</w:t>
      </w:r>
    </w:p>
    <w:p>
      <w:pPr>
        <w:pStyle w:val="Style13"/>
        <w:widowControl w:val="0"/>
        <w:keepNext w:val="0"/>
        <w:keepLines w:val="0"/>
        <w:shd w:val="clear" w:color="auto" w:fill="auto"/>
        <w:bidi w:val="0"/>
        <w:spacing w:before="0" w:after="771" w:line="220" w:lineRule="exact"/>
        <w:ind w:left="20" w:right="0" w:firstLine="0"/>
      </w:pPr>
      <w:r>
        <w:rPr>
          <w:lang w:val="ru-RU" w:eastAsia="ru-RU" w:bidi="ru-RU"/>
          <w:w w:val="100"/>
          <w:spacing w:val="0"/>
          <w:color w:val="000000"/>
          <w:position w:val="0"/>
        </w:rPr>
        <w:t>Члены комиссии</w:t>
      </w:r>
    </w:p>
    <w:p>
      <w:pPr>
        <w:pStyle w:val="Style29"/>
        <w:widowControl w:val="0"/>
        <w:keepNext w:val="0"/>
        <w:keepLines w:val="0"/>
        <w:shd w:val="clear" w:color="auto" w:fill="auto"/>
        <w:bidi w:val="0"/>
        <w:jc w:val="left"/>
        <w:spacing w:before="0" w:after="0"/>
        <w:ind w:left="20" w:right="20" w:firstLine="0"/>
        <w:sectPr>
          <w:footnotePr>
            <w:pos w:val="pageBottom"/>
            <w:numFmt w:val="decimal"/>
            <w:numRestart w:val="continuous"/>
          </w:footnotePr>
          <w:type w:val="continuous"/>
          <w:pgSz w:w="11906" w:h="16838"/>
          <w:pgMar w:top="1274" w:left="956" w:right="889" w:bottom="620" w:header="0" w:footer="3" w:gutter="0"/>
          <w:rtlGutter w:val="0"/>
          <w:cols w:space="720"/>
          <w:noEndnote/>
          <w:docGrid w:linePitch="360"/>
        </w:sectPr>
      </w:pPr>
      <w:r>
        <w:rPr>
          <w:lang w:val="ru-RU" w:eastAsia="ru-RU" w:bidi="ru-RU"/>
          <w:w w:val="100"/>
          <w:spacing w:val="0"/>
          <w:color w:val="000000"/>
          <w:position w:val="0"/>
        </w:rPr>
        <w:t xml:space="preserve">Исп. Дедух Ю.Р. </w:t>
      </w:r>
      <w:r>
        <w:rPr>
          <w:rStyle w:val="CharStyle31"/>
          <w:i/>
          <w:iCs/>
        </w:rPr>
        <w:t>8</w:t>
      </w:r>
      <w:r>
        <w:rPr>
          <w:rStyle w:val="CharStyle32"/>
          <w:i/>
          <w:iCs/>
        </w:rPr>
        <w:t xml:space="preserve"> (</w:t>
      </w:r>
      <w:r>
        <w:rPr>
          <w:rStyle w:val="CharStyle31"/>
          <w:i/>
          <w:iCs/>
        </w:rPr>
        <w:t>863</w:t>
      </w:r>
      <w:r>
        <w:rPr>
          <w:rStyle w:val="CharStyle32"/>
          <w:i/>
          <w:iCs/>
        </w:rPr>
        <w:t xml:space="preserve">) </w:t>
      </w:r>
      <w:r>
        <w:rPr>
          <w:rStyle w:val="CharStyle31"/>
          <w:i/>
          <w:iCs/>
        </w:rPr>
        <w:t>240</w:t>
      </w:r>
      <w:r>
        <w:rPr>
          <w:rStyle w:val="CharStyle32"/>
          <w:i/>
          <w:iCs/>
        </w:rPr>
        <w:t>-</w:t>
      </w:r>
      <w:r>
        <w:rPr>
          <w:rStyle w:val="CharStyle31"/>
          <w:i/>
          <w:iCs/>
        </w:rPr>
        <w:t>86-88</w:t>
      </w:r>
    </w:p>
    <w:p>
      <w:pPr>
        <w:pStyle w:val="Style33"/>
        <w:widowControl w:val="0"/>
        <w:keepNext w:val="0"/>
        <w:keepLines w:val="0"/>
        <w:shd w:val="clear" w:color="auto" w:fill="auto"/>
        <w:bidi w:val="0"/>
        <w:spacing w:before="0" w:after="82"/>
        <w:ind w:left="0" w:right="0" w:firstLine="0"/>
      </w:pPr>
      <w:r>
        <w:rPr>
          <w:rStyle w:val="CharStyle35"/>
          <w:b/>
          <w:bCs/>
        </w:rPr>
        <w:t xml:space="preserve">ФЕДЕРАЛЬНАЯ </w:t>
      </w:r>
      <w:r>
        <w:rPr>
          <w:lang w:val="ru-RU" w:eastAsia="ru-RU" w:bidi="ru-RU"/>
          <w:w w:val="100"/>
          <w:color w:val="000000"/>
          <w:position w:val="0"/>
        </w:rPr>
        <w:t>АНТИМОНОПОЛЬНАЯ СЛУЖБА</w:t>
      </w:r>
    </w:p>
    <w:p>
      <w:pPr>
        <w:pStyle w:val="Style3"/>
        <w:widowControl w:val="0"/>
        <w:keepNext w:val="0"/>
        <w:keepLines w:val="0"/>
        <w:shd w:val="clear" w:color="auto" w:fill="auto"/>
        <w:bidi w:val="0"/>
        <w:jc w:val="center"/>
        <w:spacing w:before="0" w:after="182" w:line="264" w:lineRule="exact"/>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5"/>
        <w:widowControl w:val="0"/>
        <w:keepNext w:val="0"/>
        <w:keepLines w:val="0"/>
        <w:shd w:val="clear" w:color="auto" w:fill="auto"/>
        <w:bidi w:val="0"/>
        <w:spacing w:before="0" w:after="282"/>
        <w:ind w:left="0" w:right="0" w:firstLine="0"/>
      </w:pPr>
      <w:r>
        <w:rPr>
          <w:lang w:val="ru-RU" w:eastAsia="ru-RU" w:bidi="ru-RU"/>
          <w:w w:val="100"/>
          <w:spacing w:val="0"/>
          <w:color w:val="000000"/>
          <w:position w:val="0"/>
        </w:rPr>
        <w:t xml:space="preserve">пр Ворошиловский. 2/2. офис 403 г. Ростов-на-Дону. 344005 тел. (863) 263-31-04. флхс (863) 240-99-59 е-тг.яП: </w:t>
      </w:r>
      <w:r>
        <w:rPr>
          <w:lang w:val="en-US" w:eastAsia="en-US" w:bidi="en-US"/>
          <w:w w:val="100"/>
          <w:spacing w:val="0"/>
          <w:color w:val="000000"/>
          <w:position w:val="0"/>
        </w:rPr>
        <w:t>tc</w:t>
      </w:r>
      <w:r>
        <w:rPr>
          <w:rStyle w:val="CharStyle36"/>
        </w:rPr>
        <w:t>6</w:t>
      </w:r>
      <w:r>
        <w:rPr>
          <w:rStyle w:val="CharStyle36"/>
          <w:lang w:val="ru-RU" w:eastAsia="ru-RU" w:bidi="ru-RU"/>
        </w:rPr>
        <w:t>1</w:t>
      </w:r>
      <w:r>
        <w:rPr>
          <w:lang w:val="ru-RU" w:eastAsia="ru-RU" w:bidi="ru-RU"/>
          <w:w w:val="100"/>
          <w:spacing w:val="0"/>
          <w:color w:val="000000"/>
          <w:position w:val="0"/>
        </w:rPr>
        <w:t xml:space="preserve"> </w:t>
      </w:r>
      <w:r>
        <w:rPr>
          <w:rStyle w:val="CharStyle37"/>
        </w:rPr>
        <w:t>д</w:t>
      </w:r>
      <w:r>
        <w:rPr>
          <w:lang w:val="ru-RU" w:eastAsia="ru-RU" w:bidi="ru-RU"/>
          <w:w w:val="100"/>
          <w:spacing w:val="0"/>
          <w:color w:val="000000"/>
          <w:position w:val="0"/>
        </w:rPr>
        <w:t xml:space="preserve"> </w:t>
      </w:r>
      <w:r>
        <w:rPr>
          <w:lang w:val="en-US" w:eastAsia="en-US" w:bidi="en-US"/>
          <w:w w:val="100"/>
          <w:spacing w:val="0"/>
          <w:color w:val="000000"/>
          <w:position w:val="0"/>
        </w:rPr>
        <w:t>fas.gov.ru</w:t>
      </w:r>
    </w:p>
    <w:p>
      <w:pPr>
        <w:pStyle w:val="Style38"/>
        <w:tabs>
          <w:tab w:leader="none" w:pos="2376" w:val="right"/>
          <w:tab w:leader="none" w:pos="2779" w:val="left"/>
        </w:tabs>
        <w:widowControl w:val="0"/>
        <w:keepNext w:val="0"/>
        <w:keepLines w:val="0"/>
        <w:shd w:val="clear" w:color="auto" w:fill="auto"/>
        <w:bidi w:val="0"/>
        <w:spacing w:before="0" w:after="231" w:line="210" w:lineRule="exact"/>
        <w:ind w:left="840" w:right="0" w:firstLine="0"/>
      </w:pPr>
      <w:bookmarkStart w:id="2" w:name="bookmark2"/>
      <w:r>
        <w:rPr>
          <w:rStyle w:val="CharStyle40"/>
          <w:lang w:val="en-US" w:eastAsia="en-US" w:bidi="en-US"/>
          <w:b/>
          <w:bCs/>
          <w:i/>
          <w:iCs/>
        </w:rPr>
        <w:t xml:space="preserve">Of. </w:t>
      </w:r>
      <w:r>
        <w:rPr>
          <w:rStyle w:val="CharStyle40"/>
          <w:b/>
          <w:bCs/>
          <w:i/>
          <w:iCs/>
        </w:rPr>
        <w:t>££££_</w:t>
      </w:r>
      <w:r>
        <w:rPr>
          <w:rStyle w:val="CharStyle41"/>
          <w:b w:val="0"/>
          <w:bCs w:val="0"/>
          <w:i w:val="0"/>
          <w:iCs w:val="0"/>
        </w:rPr>
        <w:tab/>
        <w:t>№</w:t>
        <w:tab/>
      </w:r>
      <w:r>
        <w:rPr>
          <w:rStyle w:val="CharStyle42"/>
          <w:b/>
          <w:bCs/>
          <w:i/>
          <w:iCs/>
        </w:rPr>
        <w:t>У*///'&lt;/5</w:t>
      </w:r>
      <w:bookmarkEnd w:id="2"/>
    </w:p>
    <w:p>
      <w:pPr>
        <w:pStyle w:val="Style13"/>
        <w:tabs>
          <w:tab w:leader="none" w:pos="2555" w:val="right"/>
        </w:tabs>
        <w:widowControl w:val="0"/>
        <w:keepNext w:val="0"/>
        <w:keepLines w:val="0"/>
        <w:shd w:val="clear" w:color="auto" w:fill="auto"/>
        <w:bidi w:val="0"/>
        <w:spacing w:before="0" w:after="0" w:line="220" w:lineRule="exact"/>
        <w:ind w:left="520" w:right="0" w:firstLine="0"/>
      </w:pPr>
      <w:r>
        <w:rPr>
          <w:lang w:val="ru-RU" w:eastAsia="ru-RU" w:bidi="ru-RU"/>
          <w:w w:val="100"/>
          <w:spacing w:val="0"/>
          <w:color w:val="000000"/>
          <w:position w:val="0"/>
        </w:rPr>
        <w:t>На Л</w:t>
      </w:r>
      <w:r>
        <w:rPr>
          <w:lang w:val="ru-RU" w:eastAsia="ru-RU" w:bidi="ru-RU"/>
          <w:vertAlign w:val="superscript"/>
          <w:w w:val="100"/>
          <w:spacing w:val="0"/>
          <w:color w:val="000000"/>
          <w:position w:val="0"/>
        </w:rPr>
        <w:t>г</w:t>
      </w:r>
      <w:r>
        <w:rPr>
          <w:lang w:val="ru-RU" w:eastAsia="ru-RU" w:bidi="ru-RU"/>
          <w:w w:val="100"/>
          <w:spacing w:val="0"/>
          <w:color w:val="000000"/>
          <w:position w:val="0"/>
        </w:rPr>
        <w:t>“</w:t>
        <w:tab/>
      </w:r>
      <w:r>
        <w:rPr>
          <w:rStyle w:val="CharStyle43"/>
        </w:rPr>
        <w:t>от</w:t>
      </w:r>
    </w:p>
    <w:p>
      <w:pPr>
        <w:pStyle w:val="Style3"/>
        <w:widowControl w:val="0"/>
        <w:keepNext w:val="0"/>
        <w:keepLines w:val="0"/>
        <w:shd w:val="clear" w:color="auto" w:fill="auto"/>
        <w:bidi w:val="0"/>
        <w:jc w:val="left"/>
        <w:spacing w:before="0" w:after="0" w:line="278" w:lineRule="exact"/>
        <w:ind w:left="20" w:right="20" w:firstLine="0"/>
      </w:pPr>
      <w:r>
        <w:rPr>
          <w:lang w:val="ru-RU" w:eastAsia="ru-RU" w:bidi="ru-RU"/>
          <w:w w:val="100"/>
          <w:spacing w:val="0"/>
          <w:color w:val="000000"/>
          <w:position w:val="0"/>
        </w:rPr>
        <w:t>Администрация Обливского района (далее - Заказчик)</w:t>
      </w:r>
    </w:p>
    <w:p>
      <w:pPr>
        <w:pStyle w:val="Style13"/>
        <w:widowControl w:val="0"/>
        <w:keepNext w:val="0"/>
        <w:keepLines w:val="0"/>
        <w:shd w:val="clear" w:color="auto" w:fill="auto"/>
        <w:bidi w:val="0"/>
        <w:jc w:val="left"/>
        <w:spacing w:before="0" w:after="0" w:line="278" w:lineRule="exact"/>
        <w:ind w:left="20" w:right="20" w:firstLine="0"/>
      </w:pPr>
      <w:r>
        <w:rPr>
          <w:lang w:val="ru-RU" w:eastAsia="ru-RU" w:bidi="ru-RU"/>
          <w:w w:val="100"/>
          <w:spacing w:val="0"/>
          <w:color w:val="000000"/>
          <w:position w:val="0"/>
        </w:rPr>
        <w:t>ул. Ленина, д.61, ст. Обливская, Обливский район. Ростовская область 347140</w:t>
      </w:r>
    </w:p>
    <w:p>
      <w:pPr>
        <w:pStyle w:val="Style13"/>
        <w:widowControl w:val="0"/>
        <w:keepNext w:val="0"/>
        <w:keepLines w:val="0"/>
        <w:shd w:val="clear" w:color="auto" w:fill="auto"/>
        <w:bidi w:val="0"/>
        <w:jc w:val="left"/>
        <w:spacing w:before="0" w:after="236" w:line="278" w:lineRule="exact"/>
        <w:ind w:left="20" w:right="20" w:firstLine="0"/>
      </w:pPr>
      <w:r>
        <w:rPr>
          <w:lang w:val="en-US" w:eastAsia="en-US" w:bidi="en-US"/>
          <w:w w:val="100"/>
          <w:spacing w:val="0"/>
          <w:color w:val="000000"/>
          <w:position w:val="0"/>
        </w:rPr>
        <w:t xml:space="preserve">Email: </w:t>
      </w:r>
      <w:r>
        <w:rPr>
          <w:rStyle w:val="CharStyle17"/>
        </w:rPr>
        <w:t xml:space="preserve">vedkontrakt-obliv@mai </w:t>
      </w:r>
      <w:r>
        <w:rPr>
          <w:rStyle w:val="CharStyle17"/>
          <w:lang w:val="ru-RU" w:eastAsia="ru-RU" w:bidi="ru-RU"/>
        </w:rPr>
        <w:t xml:space="preserve">1 </w:t>
      </w:r>
      <w:r>
        <w:rPr>
          <w:rStyle w:val="CharStyle17"/>
        </w:rPr>
        <w:t>,ru</w:t>
      </w:r>
      <w:r>
        <w:rPr>
          <w:lang w:val="en-US" w:eastAsia="en-US" w:bidi="en-US"/>
          <w:w w:val="100"/>
          <w:spacing w:val="0"/>
          <w:color w:val="000000"/>
          <w:position w:val="0"/>
        </w:rPr>
        <w:t xml:space="preserve"> </w:t>
      </w:r>
      <w:r>
        <w:rPr>
          <w:lang w:val="ru-RU" w:eastAsia="ru-RU" w:bidi="ru-RU"/>
          <w:w w:val="100"/>
          <w:spacing w:val="0"/>
          <w:color w:val="000000"/>
          <w:position w:val="0"/>
        </w:rPr>
        <w:t>Телефон: (863) 962-24-22</w:t>
      </w:r>
    </w:p>
    <w:p>
      <w:pPr>
        <w:pStyle w:val="Style3"/>
        <w:widowControl w:val="0"/>
        <w:keepNext w:val="0"/>
        <w:keepLines w:val="0"/>
        <w:shd w:val="clear" w:color="auto" w:fill="auto"/>
        <w:bidi w:val="0"/>
        <w:jc w:val="left"/>
        <w:spacing w:before="0" w:after="0" w:line="283" w:lineRule="exact"/>
        <w:ind w:left="20" w:right="0" w:firstLine="0"/>
      </w:pPr>
      <w:r>
        <w:rPr>
          <w:lang w:val="ru-RU" w:eastAsia="ru-RU" w:bidi="ru-RU"/>
          <w:w w:val="100"/>
          <w:spacing w:val="0"/>
          <w:color w:val="000000"/>
          <w:position w:val="0"/>
        </w:rPr>
        <w:t>ЗАО «Сбербанк-АСТ»</w:t>
      </w:r>
    </w:p>
    <w:p>
      <w:pPr>
        <w:pStyle w:val="Style3"/>
        <w:widowControl w:val="0"/>
        <w:keepNext w:val="0"/>
        <w:keepLines w:val="0"/>
        <w:shd w:val="clear" w:color="auto" w:fill="auto"/>
        <w:bidi w:val="0"/>
        <w:jc w:val="left"/>
        <w:spacing w:before="0" w:after="0" w:line="283" w:lineRule="exact"/>
        <w:ind w:left="20" w:right="20" w:firstLine="0"/>
      </w:pPr>
      <w:r>
        <w:rPr>
          <w:lang w:val="ru-RU" w:eastAsia="ru-RU" w:bidi="ru-RU"/>
          <w:w w:val="100"/>
          <w:spacing w:val="0"/>
          <w:color w:val="000000"/>
          <w:position w:val="0"/>
        </w:rPr>
        <w:t>(далее - Оператор электронной площадки)</w:t>
      </w:r>
    </w:p>
    <w:p>
      <w:pPr>
        <w:pStyle w:val="Style44"/>
        <w:widowControl w:val="0"/>
        <w:keepNext w:val="0"/>
        <w:keepLines w:val="0"/>
        <w:shd w:val="clear" w:color="auto" w:fill="auto"/>
        <w:bidi w:val="0"/>
        <w:jc w:val="left"/>
        <w:spacing w:before="0" w:after="0"/>
        <w:ind w:left="20" w:right="0" w:firstLine="0"/>
        <w:sectPr>
          <w:pgSz w:w="11906" w:h="16838"/>
          <w:pgMar w:top="565" w:left="870" w:right="1988" w:bottom="522" w:header="0" w:footer="3" w:gutter="0"/>
          <w:rtlGutter w:val="0"/>
          <w:cols w:num="2" w:space="720" w:equalWidth="0">
            <w:col w:w="4757" w:space="312"/>
            <w:col w:w="3979"/>
          </w:cols>
          <w:noEndnote/>
          <w:docGrid w:linePitch="360"/>
        </w:sectPr>
      </w:pPr>
      <w:bookmarkStart w:id="3" w:name="bookmark3"/>
      <w:r>
        <w:rPr>
          <w:w w:val="100"/>
          <w:spacing w:val="0"/>
          <w:color w:val="000000"/>
          <w:position w:val="0"/>
        </w:rPr>
        <w:t xml:space="preserve">Email: </w:t>
      </w:r>
      <w:r>
        <w:rPr>
          <w:rStyle w:val="CharStyle46"/>
        </w:rPr>
        <w:t>komlsberbank-ast</w:t>
      </w:r>
      <w:r>
        <w:rPr>
          <w:rStyle w:val="CharStyle46"/>
          <w:lang w:val="ru-RU" w:eastAsia="ru-RU" w:bidi="ru-RU"/>
        </w:rPr>
        <w:t>.г</w:t>
      </w:r>
      <w:r>
        <w:rPr>
          <w:rStyle w:val="CharStyle46"/>
        </w:rPr>
        <w:t>u</w:t>
      </w:r>
      <w:bookmarkEnd w:id="3"/>
    </w:p>
    <w:p>
      <w:pPr>
        <w:widowControl w:val="0"/>
        <w:spacing w:line="152"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0" w:line="269" w:lineRule="exact"/>
        <w:ind w:left="0" w:right="40" w:firstLine="0"/>
      </w:pPr>
      <w:r>
        <w:rPr>
          <w:lang w:val="ru-RU" w:eastAsia="ru-RU" w:bidi="ru-RU"/>
          <w:w w:val="100"/>
          <w:spacing w:val="0"/>
          <w:color w:val="000000"/>
          <w:position w:val="0"/>
        </w:rPr>
        <w:t>ПРЕДПИСАНИЕ Д</w:t>
      </w:r>
      <w:r>
        <w:rPr>
          <w:rStyle w:val="CharStyle19"/>
          <w:b/>
          <w:bCs/>
        </w:rPr>
        <w:t>а</w:t>
      </w:r>
      <w:r>
        <w:rPr>
          <w:lang w:val="ru-RU" w:eastAsia="ru-RU" w:bidi="ru-RU"/>
          <w:w w:val="100"/>
          <w:spacing w:val="0"/>
          <w:color w:val="000000"/>
          <w:position w:val="0"/>
        </w:rPr>
        <w:t xml:space="preserve"> /03</w:t>
      </w:r>
    </w:p>
    <w:p>
      <w:pPr>
        <w:pStyle w:val="Style3"/>
        <w:widowControl w:val="0"/>
        <w:keepNext w:val="0"/>
        <w:keepLines w:val="0"/>
        <w:shd w:val="clear" w:color="auto" w:fill="auto"/>
        <w:bidi w:val="0"/>
        <w:jc w:val="center"/>
        <w:spacing w:before="0" w:after="519" w:line="269" w:lineRule="exact"/>
        <w:ind w:left="0" w:right="40" w:firstLine="0"/>
      </w:pPr>
      <w:r>
        <w:rPr>
          <w:lang w:val="ru-RU" w:eastAsia="ru-RU" w:bidi="ru-RU"/>
          <w:w w:val="100"/>
          <w:spacing w:val="0"/>
          <w:color w:val="000000"/>
          <w:position w:val="0"/>
        </w:rPr>
        <w:t>по делу 061/06/67-1650/2020 о нарушении законодательства о контрактной системе в сфере закупок</w:t>
      </w:r>
    </w:p>
    <w:p>
      <w:pPr>
        <w:pStyle w:val="Style13"/>
        <w:numPr>
          <w:ilvl w:val="0"/>
          <w:numId w:val="15"/>
        </w:numPr>
        <w:tabs>
          <w:tab w:leader="none" w:pos="8108" w:val="left"/>
          <w:tab w:leader="none" w:pos="1310" w:val="left"/>
        </w:tabs>
        <w:widowControl w:val="0"/>
        <w:keepNext w:val="0"/>
        <w:keepLines w:val="0"/>
        <w:shd w:val="clear" w:color="auto" w:fill="auto"/>
        <w:bidi w:val="0"/>
        <w:spacing w:before="0" w:after="298" w:line="220" w:lineRule="exact"/>
        <w:ind w:left="40" w:right="0" w:firstLine="0"/>
      </w:pPr>
      <w:r>
        <w:rPr>
          <w:lang w:val="ru-RU" w:eastAsia="ru-RU" w:bidi="ru-RU"/>
          <w:w w:val="100"/>
          <w:spacing w:val="0"/>
          <w:color w:val="000000"/>
          <w:position w:val="0"/>
        </w:rPr>
        <w:t>года</w:t>
        <w:tab/>
        <w:t>гор. Ростов-на-Дону</w:t>
      </w:r>
    </w:p>
    <w:p>
      <w:pPr>
        <w:pStyle w:val="Style13"/>
        <w:widowControl w:val="0"/>
        <w:keepNext w:val="0"/>
        <w:keepLines w:val="0"/>
        <w:shd w:val="clear" w:color="auto" w:fill="auto"/>
        <w:bidi w:val="0"/>
        <w:spacing w:before="0" w:after="323" w:line="331" w:lineRule="exact"/>
        <w:ind w:left="40" w:right="20" w:firstLine="580"/>
      </w:pPr>
      <w:r>
        <w:rPr>
          <w:lang w:val="ru-RU" w:eastAsia="ru-RU" w:bidi="ru-RU"/>
          <w:w w:val="100"/>
          <w:spacing w:val="0"/>
          <w:color w:val="000000"/>
          <w:position w:val="0"/>
        </w:rPr>
        <w:t xml:space="preserve">Комиссия Управления Федеральной </w:t>
      </w:r>
      <w:r>
        <w:rPr>
          <w:rStyle w:val="CharStyle20"/>
        </w:rPr>
        <w:t xml:space="preserve">антимонопольной </w:t>
      </w:r>
      <w:r>
        <w:rPr>
          <w:lang w:val="ru-RU" w:eastAsia="ru-RU" w:bidi="ru-RU"/>
          <w:w w:val="100"/>
          <w:spacing w:val="0"/>
          <w:color w:val="000000"/>
          <w:position w:val="0"/>
        </w:rPr>
        <w:t>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13"/>
        <w:tabs>
          <w:tab w:leader="none" w:pos="8108" w:val="left"/>
        </w:tabs>
        <w:widowControl w:val="0"/>
        <w:keepNext w:val="0"/>
        <w:keepLines w:val="0"/>
        <w:shd w:val="clear" w:color="auto" w:fill="auto"/>
        <w:bidi w:val="0"/>
        <w:spacing w:before="0" w:after="0" w:line="302" w:lineRule="exact"/>
        <w:ind w:left="40" w:right="0" w:firstLine="580"/>
      </w:pPr>
      <w:r>
        <w:rPr>
          <w:lang w:val="ru-RU" w:eastAsia="ru-RU" w:bidi="ru-RU"/>
          <w:w w:val="100"/>
          <w:spacing w:val="0"/>
          <w:color w:val="000000"/>
          <w:position w:val="0"/>
        </w:rPr>
        <w:t>Председатель Комиссии:</w:t>
        <w:tab/>
        <w:t>Т.С. Акопян</w:t>
      </w:r>
    </w:p>
    <w:p>
      <w:pPr>
        <w:pStyle w:val="Style13"/>
        <w:tabs>
          <w:tab w:leader="none" w:pos="8108" w:val="left"/>
        </w:tabs>
        <w:widowControl w:val="0"/>
        <w:keepNext w:val="0"/>
        <w:keepLines w:val="0"/>
        <w:shd w:val="clear" w:color="auto" w:fill="auto"/>
        <w:bidi w:val="0"/>
        <w:spacing w:before="0" w:after="0" w:line="302" w:lineRule="exact"/>
        <w:ind w:left="40" w:right="0" w:firstLine="580"/>
      </w:pPr>
      <w:r>
        <w:rPr>
          <w:lang w:val="ru-RU" w:eastAsia="ru-RU" w:bidi="ru-RU"/>
          <w:w w:val="100"/>
          <w:spacing w:val="0"/>
          <w:color w:val="000000"/>
          <w:position w:val="0"/>
        </w:rPr>
        <w:t>Члены Комиссии:</w:t>
        <w:tab/>
        <w:t>С.А. Иванкова</w:t>
      </w:r>
    </w:p>
    <w:p>
      <w:pPr>
        <w:pStyle w:val="Style13"/>
        <w:widowControl w:val="0"/>
        <w:keepNext w:val="0"/>
        <w:keepLines w:val="0"/>
        <w:shd w:val="clear" w:color="auto" w:fill="auto"/>
        <w:bidi w:val="0"/>
        <w:jc w:val="left"/>
        <w:spacing w:before="0" w:after="289" w:line="302" w:lineRule="exact"/>
        <w:ind w:left="8200" w:right="0" w:firstLine="0"/>
      </w:pPr>
      <w:r>
        <w:rPr>
          <w:lang w:val="ru-RU" w:eastAsia="ru-RU" w:bidi="ru-RU"/>
          <w:w w:val="100"/>
          <w:spacing w:val="0"/>
          <w:color w:val="000000"/>
          <w:position w:val="0"/>
        </w:rPr>
        <w:t>Ю.Р. Дедух</w:t>
      </w:r>
    </w:p>
    <w:p>
      <w:pPr>
        <w:pStyle w:val="Style13"/>
        <w:widowControl w:val="0"/>
        <w:keepNext w:val="0"/>
        <w:keepLines w:val="0"/>
        <w:shd w:val="clear" w:color="auto" w:fill="auto"/>
        <w:bidi w:val="0"/>
        <w:spacing w:before="0" w:after="378" w:line="317" w:lineRule="exact"/>
        <w:ind w:left="40" w:right="20" w:firstLine="580"/>
      </w:pPr>
      <w:r>
        <w:rPr>
          <w:lang w:val="ru-RU" w:eastAsia="ru-RU" w:bidi="ru-RU"/>
          <w:w w:val="100"/>
          <w:spacing w:val="0"/>
          <w:color w:val="000000"/>
          <w:position w:val="0"/>
        </w:rPr>
        <w:t xml:space="preserve">на основании решения от 04.08.2020 года по делу №061/06/67-1650/2020, о нарушении Заказчиком ч.1 ст.64 Федерального закона от 05.04.2013 г. № 44-ФЗ «О контрактной системе в сфере закупок товаров, работ, услуг для обеспечения государственных и </w:t>
      </w:r>
      <w:r>
        <w:rPr>
          <w:rStyle w:val="CharStyle20"/>
        </w:rPr>
        <w:t xml:space="preserve">муниципальных </w:t>
      </w:r>
      <w:r>
        <w:rPr>
          <w:lang w:val="ru-RU" w:eastAsia="ru-RU" w:bidi="ru-RU"/>
          <w:w w:val="100"/>
          <w:spacing w:val="0"/>
          <w:color w:val="000000"/>
          <w:position w:val="0"/>
        </w:rPr>
        <w:t>нужд» (далее - Закон), при проведении электронного аукциона №03580158300042120000033 «Выполнение работ по ремонту</w:t>
      </w:r>
      <w:r>
        <w:rPr>
          <w:lang w:val="ru-RU" w:eastAsia="ru-RU" w:bidi="ru-RU"/>
          <w:vertAlign w:val="superscript"/>
          <w:w w:val="100"/>
          <w:spacing w:val="0"/>
          <w:color w:val="000000"/>
          <w:position w:val="0"/>
        </w:rPr>
        <w:t>7</w:t>
      </w:r>
      <w:r>
        <w:rPr>
          <w:lang w:val="ru-RU" w:eastAsia="ru-RU" w:bidi="ru-RU"/>
          <w:w w:val="100"/>
          <w:spacing w:val="0"/>
          <w:color w:val="000000"/>
          <w:position w:val="0"/>
        </w:rPr>
        <w:t xml:space="preserve"> жилых помещений, предоставленных для детей-сирот в доме по ул. Заречная, дом № 46, кв. 1.2 расположенного в ст. Обливской, Обливского района Ростовской области» (далее - аукцион),</w:t>
      </w:r>
    </w:p>
    <w:p>
      <w:pPr>
        <w:pStyle w:val="Style3"/>
        <w:widowControl w:val="0"/>
        <w:keepNext w:val="0"/>
        <w:keepLines w:val="0"/>
        <w:shd w:val="clear" w:color="auto" w:fill="auto"/>
        <w:bidi w:val="0"/>
        <w:jc w:val="left"/>
        <w:spacing w:before="0" w:after="293" w:line="220" w:lineRule="exact"/>
        <w:ind w:left="3560" w:right="0" w:firstLine="0"/>
      </w:pPr>
      <w:r>
        <w:rPr>
          <w:lang w:val="ru-RU" w:eastAsia="ru-RU" w:bidi="ru-RU"/>
          <w:w w:val="100"/>
          <w:spacing w:val="0"/>
          <w:color w:val="000000"/>
          <w:position w:val="0"/>
        </w:rPr>
        <w:t>ПРЕДПИСЫВАЕТ:</w:t>
      </w:r>
    </w:p>
    <w:p>
      <w:pPr>
        <w:pStyle w:val="Style13"/>
        <w:widowControl w:val="0"/>
        <w:keepNext w:val="0"/>
        <w:keepLines w:val="0"/>
        <w:shd w:val="clear" w:color="auto" w:fill="auto"/>
        <w:bidi w:val="0"/>
        <w:spacing w:before="0" w:after="0" w:line="307" w:lineRule="exact"/>
        <w:ind w:left="40" w:right="0" w:firstLine="58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13"/>
        <w:numPr>
          <w:ilvl w:val="0"/>
          <w:numId w:val="17"/>
        </w:numPr>
        <w:tabs>
          <w:tab w:leader="none" w:pos="1410" w:val="left"/>
        </w:tabs>
        <w:widowControl w:val="0"/>
        <w:keepNext w:val="0"/>
        <w:keepLines w:val="0"/>
        <w:shd w:val="clear" w:color="auto" w:fill="auto"/>
        <w:bidi w:val="0"/>
        <w:spacing w:before="0" w:after="0" w:line="307" w:lineRule="exact"/>
        <w:ind w:left="40" w:right="0" w:firstLine="580"/>
      </w:pPr>
      <w:r>
        <w:rPr>
          <w:lang w:val="ru-RU" w:eastAsia="ru-RU" w:bidi="ru-RU"/>
          <w:w w:val="100"/>
          <w:spacing w:val="0"/>
          <w:color w:val="000000"/>
          <w:position w:val="0"/>
        </w:rPr>
        <w:t>Отменить сформированные в ходе проведения закупки протоколы;</w:t>
      </w:r>
    </w:p>
    <w:p>
      <w:pPr>
        <w:pStyle w:val="Style13"/>
        <w:numPr>
          <w:ilvl w:val="0"/>
          <w:numId w:val="17"/>
        </w:numPr>
        <w:tabs>
          <w:tab w:leader="none" w:pos="1410" w:val="left"/>
          <w:tab w:leader="none" w:pos="10114" w:val="right"/>
        </w:tabs>
        <w:widowControl w:val="0"/>
        <w:keepNext w:val="0"/>
        <w:keepLines w:val="0"/>
        <w:shd w:val="clear" w:color="auto" w:fill="auto"/>
        <w:bidi w:val="0"/>
        <w:spacing w:before="0" w:after="0" w:line="307" w:lineRule="exact"/>
        <w:ind w:left="40" w:right="0" w:firstLine="580"/>
      </w:pPr>
      <w:r>
        <w:rPr>
          <w:lang w:val="ru-RU" w:eastAsia="ru-RU" w:bidi="ru-RU"/>
          <w:w w:val="100"/>
          <w:spacing w:val="0"/>
          <w:color w:val="000000"/>
          <w:position w:val="0"/>
        </w:rPr>
        <w:t>Внести изменения в документацию об аукционе в соответствии</w:t>
        <w:tab/>
        <w:t>с требованиями</w:t>
      </w:r>
    </w:p>
    <w:p>
      <w:pPr>
        <w:pStyle w:val="Style13"/>
        <w:widowControl w:val="0"/>
        <w:keepNext w:val="0"/>
        <w:keepLines w:val="0"/>
        <w:shd w:val="clear" w:color="auto" w:fill="auto"/>
        <w:bidi w:val="0"/>
        <w:spacing w:before="0" w:after="0" w:line="307" w:lineRule="exact"/>
        <w:ind w:left="40" w:right="0" w:firstLine="0"/>
      </w:pPr>
      <w:r>
        <w:rPr>
          <w:lang w:val="ru-RU" w:eastAsia="ru-RU" w:bidi="ru-RU"/>
          <w:w w:val="100"/>
          <w:spacing w:val="0"/>
          <w:color w:val="000000"/>
          <w:position w:val="0"/>
        </w:rPr>
        <w:t>Закона и решения но делу №061/06/67-1650/2020 от 04.08.2020;</w:t>
      </w:r>
    </w:p>
    <w:p>
      <w:pPr>
        <w:pStyle w:val="Style13"/>
        <w:numPr>
          <w:ilvl w:val="0"/>
          <w:numId w:val="17"/>
        </w:numPr>
        <w:tabs>
          <w:tab w:leader="none" w:pos="1410" w:val="left"/>
        </w:tabs>
        <w:widowControl w:val="0"/>
        <w:keepNext w:val="0"/>
        <w:keepLines w:val="0"/>
        <w:shd w:val="clear" w:color="auto" w:fill="auto"/>
        <w:bidi w:val="0"/>
        <w:spacing w:before="0" w:after="0" w:line="307" w:lineRule="exact"/>
        <w:ind w:left="40" w:right="0" w:firstLine="580"/>
      </w:pPr>
      <w:r>
        <w:rPr>
          <w:lang w:val="ru-RU" w:eastAsia="ru-RU" w:bidi="ru-RU"/>
          <w:w w:val="100"/>
          <w:spacing w:val="0"/>
          <w:color w:val="000000"/>
          <w:position w:val="0"/>
        </w:rPr>
        <w:t>Продлить срок подачи заявок в соответствии с ч.б ст.65 Закона.</w:t>
      </w:r>
    </w:p>
    <w:p>
      <w:pPr>
        <w:pStyle w:val="Style13"/>
        <w:widowControl w:val="0"/>
        <w:keepNext w:val="0"/>
        <w:keepLines w:val="0"/>
        <w:shd w:val="clear" w:color="auto" w:fill="auto"/>
        <w:bidi w:val="0"/>
        <w:spacing w:before="0" w:after="0" w:line="307" w:lineRule="exact"/>
        <w:ind w:left="40" w:right="2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13"/>
        <w:widowControl w:val="0"/>
        <w:keepNext w:val="0"/>
        <w:keepLines w:val="0"/>
        <w:shd w:val="clear" w:color="auto" w:fill="auto"/>
        <w:bidi w:val="0"/>
        <w:spacing w:before="0" w:after="352" w:line="220" w:lineRule="exact"/>
        <w:ind w:left="40" w:right="0" w:firstLine="580"/>
      </w:pPr>
      <w:r>
        <w:rPr>
          <w:lang w:val="ru-RU" w:eastAsia="ru-RU" w:bidi="ru-RU"/>
          <w:w w:val="100"/>
          <w:spacing w:val="0"/>
          <w:color w:val="000000"/>
          <w:position w:val="0"/>
        </w:rPr>
        <w:t xml:space="preserve">Предписание должно быть исполнено в срок </w:t>
      </w:r>
      <w:r>
        <w:rPr>
          <w:rStyle w:val="CharStyle20"/>
        </w:rPr>
        <w:t>до 02.09.2020.</w:t>
      </w:r>
    </w:p>
    <w:p>
      <w:pPr>
        <w:pStyle w:val="Style47"/>
        <w:widowControl w:val="0"/>
        <w:keepNext/>
        <w:keepLines/>
        <w:shd w:val="clear" w:color="auto" w:fill="auto"/>
        <w:bidi w:val="0"/>
        <w:spacing w:before="0" w:after="0" w:line="360" w:lineRule="exact"/>
        <w:ind w:left="0" w:right="260" w:firstLine="0"/>
      </w:pPr>
      <w:bookmarkStart w:id="4" w:name="bookmark4"/>
      <w:r>
        <w:rPr>
          <w:lang w:val="ru-RU" w:eastAsia="ru-RU" w:bidi="ru-RU"/>
          <w:w w:val="100"/>
          <w:color w:val="000000"/>
          <w:position w:val="0"/>
        </w:rPr>
        <w:t>008671</w:t>
      </w:r>
      <w:bookmarkEnd w:id="4"/>
      <w:r>
        <w:br w:type="page"/>
      </w:r>
    </w:p>
    <w:p>
      <w:pPr>
        <w:pStyle w:val="Style13"/>
        <w:widowControl w:val="0"/>
        <w:keepNext w:val="0"/>
        <w:keepLines w:val="0"/>
        <w:shd w:val="clear" w:color="auto" w:fill="auto"/>
        <w:bidi w:val="0"/>
        <w:spacing w:before="0" w:after="0" w:line="320" w:lineRule="exact"/>
        <w:ind w:left="20" w:right="20" w:firstLine="580"/>
      </w:pPr>
      <w:r>
        <w:rPr>
          <w:lang w:val="ru-RU" w:eastAsia="ru-RU" w:bidi="ru-RU"/>
          <w:w w:val="100"/>
          <w:spacing w:val="0"/>
          <w:color w:val="000000"/>
          <w:position w:val="0"/>
        </w:rPr>
        <w:t xml:space="preserve">Об исполнении настоящего предписания в срок </w:t>
      </w:r>
      <w:r>
        <w:rPr>
          <w:rStyle w:val="CharStyle20"/>
        </w:rPr>
        <w:t xml:space="preserve">до </w:t>
      </w:r>
      <w:r>
        <w:rPr>
          <w:lang w:val="ru-RU" w:eastAsia="ru-RU" w:bidi="ru-RU"/>
          <w:w w:val="100"/>
          <w:spacing w:val="0"/>
          <w:color w:val="000000"/>
          <w:position w:val="0"/>
        </w:rPr>
        <w:t xml:space="preserve">03.09.2020 сообщить в Ростовское УФАС России по электронной почте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3"/>
        <w:widowControl w:val="0"/>
        <w:keepNext w:val="0"/>
        <w:keepLines w:val="0"/>
        <w:shd w:val="clear" w:color="auto" w:fill="auto"/>
        <w:bidi w:val="0"/>
        <w:spacing w:before="0" w:after="0" w:line="320" w:lineRule="exact"/>
        <w:ind w:left="2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13"/>
        <w:widowControl w:val="0"/>
        <w:keepNext w:val="0"/>
        <w:keepLines w:val="0"/>
        <w:shd w:val="clear" w:color="auto" w:fill="auto"/>
        <w:bidi w:val="0"/>
        <w:spacing w:before="0" w:after="286" w:line="320" w:lineRule="exact"/>
        <w:ind w:left="20" w:right="20" w:firstLine="58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49"/>
        <w:widowControl w:val="0"/>
        <w:keepNext w:val="0"/>
        <w:keepLines w:val="0"/>
        <w:shd w:val="clear" w:color="auto" w:fill="auto"/>
        <w:bidi w:val="0"/>
        <w:spacing w:before="0" w:after="994"/>
        <w:ind w:left="20" w:right="20"/>
      </w:pPr>
      <w:r>
        <w:rPr>
          <w:lang w:val="ru-RU" w:eastAsia="ru-RU" w:bidi="ru-RU"/>
          <w:w w:val="100"/>
          <w:spacing w:val="0"/>
          <w:color w:val="000000"/>
          <w:position w:val="0"/>
        </w:rPr>
        <w:t>Примечание: согласно ч. 7 ст. 19. 5 Кодекса Российской Федерации об административных право 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плошадки,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3"/>
        <w:tabs>
          <w:tab w:leader="none" w:pos="9078" w:val="right"/>
          <w:tab w:leader="none" w:pos="9078" w:val="right"/>
          <w:tab w:leader="none" w:pos="9928" w:val="right"/>
        </w:tabs>
        <w:widowControl w:val="0"/>
        <w:keepNext w:val="0"/>
        <w:keepLines w:val="0"/>
        <w:shd w:val="clear" w:color="auto" w:fill="auto"/>
        <w:bidi w:val="0"/>
        <w:spacing w:before="0" w:after="0" w:line="220" w:lineRule="atLeast"/>
        <w:ind w:left="20" w:right="0" w:firstLine="580"/>
        <w:sectPr>
          <w:type w:val="continuous"/>
          <w:pgSz w:w="11906" w:h="16838"/>
          <w:pgMar w:top="1052" w:left="935" w:right="853" w:bottom="790" w:header="0" w:footer="3" w:gutter="0"/>
          <w:rtlGutter w:val="0"/>
          <w:cols w:space="720"/>
          <w:noEndnote/>
          <w:docGrid w:linePitch="360"/>
        </w:sectPr>
      </w:pPr>
      <w:r>
        <w:rPr>
          <w:lang w:val="ru-RU" w:eastAsia="ru-RU" w:bidi="ru-RU"/>
          <w:w w:val="100"/>
          <w:spacing w:val="0"/>
          <w:color w:val="000000"/>
          <w:position w:val="0"/>
        </w:rPr>
        <w:t>Председатель Комиссии:</w:t>
      </w:r>
      <w:r>
        <w:rPr>
          <w:lang w:val="1024"/>
          <w:w w:val="100"/>
          <w:spacing w:val="0"/>
          <w:color w:val="000000"/>
          <w:position w:val="0"/>
        </w:rPr>
        <w:t xml:space="preserve"> </w:t>
      </w:r>
      <w:r>
        <w:rPr>
          <w:lang w:val="ru-RU" w:eastAsia="ru-RU" w:bidi="ru-RU"/>
          <w:w w:val="100"/>
          <w:spacing w:val="0"/>
          <w:color w:val="000000"/>
          <w:position w:val="0"/>
        </w:rPr>
        <w:t>^</w:t>
        <w:tab/>
      </w:r>
      <w:r>
        <w:rPr>
          <w:lang w:val="en-US" w:eastAsia="en-US" w:bidi="en-US"/>
          <w:vertAlign w:val="subscript"/>
          <w:w w:val="100"/>
          <w:spacing w:val="0"/>
          <w:color w:val="000000"/>
          <w:position w:val="0"/>
        </w:rPr>
        <w:t>r</w:t>
      </w:r>
      <w:r>
        <w:rPr>
          <w:lang w:val="en-US" w:eastAsia="en-US" w:bidi="en-US"/>
          <w:w w:val="100"/>
          <w:spacing w:val="0"/>
          <w:color w:val="000000"/>
          <w:position w:val="0"/>
        </w:rPr>
        <w:tab/>
      </w:r>
      <w:r>
        <w:rPr>
          <w:lang w:val="ru-RU" w:eastAsia="ru-RU" w:bidi="ru-RU"/>
          <w:w w:val="100"/>
          <w:spacing w:val="0"/>
          <w:color w:val="000000"/>
          <w:position w:val="0"/>
        </w:rPr>
        <w:t>Т.С.</w:t>
        <w:tab/>
        <w:t>Акопян</w:t>
      </w:r>
    </w:p>
    <w:p>
      <w:pPr>
        <w:widowControl w:val="0"/>
        <w:spacing w:line="240" w:lineRule="exact"/>
        <w:rPr>
          <w:sz w:val="19"/>
          <w:szCs w:val="19"/>
        </w:rPr>
      </w:pPr>
    </w:p>
    <w:p>
      <w:pPr>
        <w:widowControl w:val="0"/>
        <w:spacing w:line="240" w:lineRule="exact"/>
        <w:rPr>
          <w:sz w:val="19"/>
          <w:szCs w:val="19"/>
        </w:rPr>
      </w:pPr>
    </w:p>
    <w:p>
      <w:pPr>
        <w:widowControl w:val="0"/>
        <w:spacing w:before="66" w:after="6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w="1589" w:h="1489" w:wrap="around" w:hAnchor="margin" w:x="7797" w:y="6547"/>
        <w:widowControl w:val="0"/>
        <w:keepNext w:val="0"/>
        <w:keepLines w:val="0"/>
        <w:shd w:val="clear" w:color="auto" w:fill="auto"/>
        <w:bidi w:val="0"/>
        <w:jc w:val="right"/>
        <w:spacing w:before="0" w:after="1039" w:line="210" w:lineRule="exact"/>
        <w:ind w:left="0" w:right="0" w:firstLine="0"/>
      </w:pPr>
      <w:r>
        <w:rPr>
          <w:rStyle w:val="CharStyle14"/>
          <w:spacing w:val="0"/>
        </w:rPr>
        <w:t>С.А. Иванкова</w:t>
      </w:r>
    </w:p>
    <w:p>
      <w:pPr>
        <w:pStyle w:val="Style13"/>
        <w:framePr w:w="1589" w:h="1489" w:wrap="around" w:hAnchor="margin" w:x="7797" w:y="6547"/>
        <w:widowControl w:val="0"/>
        <w:keepNext w:val="0"/>
        <w:keepLines w:val="0"/>
        <w:shd w:val="clear" w:color="auto" w:fill="auto"/>
        <w:bidi w:val="0"/>
        <w:jc w:val="right"/>
        <w:spacing w:before="0" w:after="0" w:line="210" w:lineRule="exact"/>
        <w:ind w:left="0" w:right="0" w:firstLine="0"/>
      </w:pPr>
      <w:r>
        <w:rPr>
          <w:rStyle w:val="CharStyle14"/>
          <w:spacing w:val="0"/>
        </w:rPr>
        <w:t>Ю.Р. Дедух</w:t>
      </w:r>
    </w:p>
    <w:p>
      <w:pPr>
        <w:pStyle w:val="Style13"/>
        <w:widowControl w:val="0"/>
        <w:keepNext w:val="0"/>
        <w:keepLines w:val="0"/>
        <w:shd w:val="clear" w:color="auto" w:fill="auto"/>
        <w:bidi w:val="0"/>
        <w:jc w:val="left"/>
        <w:spacing w:before="0" w:after="0" w:line="220" w:lineRule="exact"/>
        <w:ind w:left="0" w:right="0" w:firstLine="0"/>
        <w:sectPr>
          <w:type w:val="continuous"/>
          <w:pgSz w:w="11906" w:h="16838"/>
          <w:pgMar w:top="1798" w:left="1480" w:right="2823" w:bottom="1262"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ind w:left="0" w:right="240" w:firstLine="0"/>
      </w:pPr>
      <w:r>
        <w:rPr>
          <w:lang w:val="ru-RU" w:eastAsia="ru-RU" w:bidi="ru-RU"/>
          <w:w w:val="100"/>
          <w:spacing w:val="0"/>
          <w:color w:val="000000"/>
          <w:position w:val="0"/>
        </w:rPr>
        <w:t xml:space="preserve">И с п. Дедух Ю.Р. </w:t>
      </w:r>
      <w:r>
        <w:rPr>
          <w:rStyle w:val="CharStyle53"/>
          <w:i/>
          <w:iCs/>
        </w:rPr>
        <w:t>8</w:t>
      </w:r>
      <w:r>
        <w:rPr>
          <w:rStyle w:val="CharStyle54"/>
          <w:i/>
          <w:iCs/>
        </w:rPr>
        <w:t xml:space="preserve"> (</w:t>
      </w:r>
      <w:r>
        <w:rPr>
          <w:rStyle w:val="CharStyle53"/>
          <w:i/>
          <w:iCs/>
        </w:rPr>
        <w:t>863</w:t>
      </w:r>
      <w:r>
        <w:rPr>
          <w:rStyle w:val="CharStyle54"/>
          <w:i/>
          <w:iCs/>
        </w:rPr>
        <w:t xml:space="preserve">) </w:t>
      </w:r>
      <w:r>
        <w:rPr>
          <w:rStyle w:val="CharStyle53"/>
          <w:i/>
          <w:iCs/>
        </w:rPr>
        <w:t>240</w:t>
      </w:r>
      <w:r>
        <w:rPr>
          <w:rStyle w:val="CharStyle54"/>
          <w:i/>
          <w:iCs/>
        </w:rPr>
        <w:t>-</w:t>
      </w:r>
      <w:r>
        <w:rPr>
          <w:rStyle w:val="CharStyle53"/>
          <w:i/>
          <w:iCs/>
        </w:rPr>
        <w:t>86-83</w:t>
      </w:r>
    </w:p>
    <w:sectPr>
      <w:type w:val="continuous"/>
      <w:pgSz w:w="11906" w:h="16838"/>
      <w:pgMar w:top="1798" w:left="900" w:right="9590" w:bottom="126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6">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5"/>
    </w:rPr>
  </w:style>
  <w:style w:type="character" w:customStyle="1" w:styleId="CharStyle7">
    <w:name w:val="Основной текст (3) + Интервал 1 pt Exact"/>
    <w:basedOn w:val="CharStyle26"/>
    <w:rPr>
      <w:sz w:val="16"/>
      <w:szCs w:val="16"/>
      <w:spacing w:val="37"/>
    </w:rPr>
  </w:style>
  <w:style w:type="character" w:customStyle="1" w:styleId="CharStyle8">
    <w:name w:val="Основной текст (3) + 7,5 pt,Интервал 0 pt Exact"/>
    <w:basedOn w:val="CharStyle26"/>
    <w:rPr>
      <w:sz w:val="15"/>
      <w:szCs w:val="15"/>
      <w:spacing w:val="7"/>
    </w:rPr>
  </w:style>
  <w:style w:type="character" w:customStyle="1" w:styleId="CharStyle10">
    <w:name w:val="Основной текст (4) Exact"/>
    <w:basedOn w:val="DefaultParagraphFont"/>
    <w:link w:val="Style9"/>
    <w:rPr>
      <w:b w:val="0"/>
      <w:bCs w:val="0"/>
      <w:i/>
      <w:iCs/>
      <w:u w:val="none"/>
      <w:strike w:val="0"/>
      <w:smallCaps w:val="0"/>
      <w:rFonts w:ascii="Segoe UI" w:eastAsia="Segoe UI" w:hAnsi="Segoe UI" w:cs="Segoe UI"/>
      <w:spacing w:val="-20"/>
    </w:rPr>
  </w:style>
  <w:style w:type="character" w:customStyle="1" w:styleId="CharStyle11">
    <w:name w:val="Основной текст (4) Exact"/>
    <w:basedOn w:val="CharStyle10"/>
    <w:rPr>
      <w:lang w:val="ru-RU" w:eastAsia="ru-RU" w:bidi="ru-RU"/>
      <w:u w:val="single"/>
      <w:sz w:val="24"/>
      <w:szCs w:val="24"/>
      <w:w w:val="100"/>
      <w:color w:val="000000"/>
      <w:position w:val="0"/>
    </w:rPr>
  </w:style>
  <w:style w:type="character" w:customStyle="1" w:styleId="CharStyle12">
    <w:name w:val="Основной текст (4) + 10,5 pt,Не курсив,Интервал 0 pt Exact"/>
    <w:basedOn w:val="CharStyle10"/>
    <w:rPr>
      <w:lang w:val="ru-RU" w:eastAsia="ru-RU" w:bidi="ru-RU"/>
      <w:i/>
      <w:iCs/>
      <w:sz w:val="21"/>
      <w:szCs w:val="21"/>
      <w:w w:val="100"/>
      <w:spacing w:val="0"/>
      <w:color w:val="000000"/>
      <w:position w:val="0"/>
    </w:rPr>
  </w:style>
  <w:style w:type="character" w:customStyle="1" w:styleId="CharStyle1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15">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_"/>
    <w:basedOn w:val="DefaultParagraphFont"/>
    <w:link w:val="Style13"/>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w:basedOn w:val="CharStyle16"/>
    <w:rPr>
      <w:lang w:val="en-US" w:eastAsia="en-US" w:bidi="en-US"/>
      <w:u w:val="single"/>
      <w:w w:val="100"/>
      <w:spacing w:val="0"/>
      <w:color w:val="000000"/>
      <w:position w:val="0"/>
    </w:rPr>
  </w:style>
  <w:style w:type="character" w:customStyle="1" w:styleId="CharStyle18">
    <w:name w:val="Основной текст + Курсив"/>
    <w:basedOn w:val="CharStyle16"/>
    <w:rPr>
      <w:lang w:val="ru-RU" w:eastAsia="ru-RU" w:bidi="ru-RU"/>
      <w:i/>
      <w:iCs/>
      <w:u w:val="single"/>
      <w:w w:val="100"/>
      <w:spacing w:val="0"/>
      <w:color w:val="000000"/>
      <w:position w:val="0"/>
    </w:rPr>
  </w:style>
  <w:style w:type="character" w:customStyle="1" w:styleId="CharStyle19">
    <w:name w:val="Основной текст (2)"/>
    <w:basedOn w:val="CharStyle15"/>
    <w:rPr>
      <w:lang w:val="ru-RU" w:eastAsia="ru-RU" w:bidi="ru-RU"/>
      <w:u w:val="single"/>
      <w:w w:val="100"/>
      <w:spacing w:val="0"/>
      <w:color w:val="000000"/>
      <w:position w:val="0"/>
    </w:rPr>
  </w:style>
  <w:style w:type="character" w:customStyle="1" w:styleId="CharStyle20">
    <w:name w:val="Основной текст + Полужирный"/>
    <w:basedOn w:val="CharStyle16"/>
    <w:rPr>
      <w:lang w:val="ru-RU" w:eastAsia="ru-RU" w:bidi="ru-RU"/>
      <w:b/>
      <w:bCs/>
      <w:w w:val="100"/>
      <w:spacing w:val="0"/>
      <w:color w:val="000000"/>
      <w:position w:val="0"/>
    </w:rPr>
  </w:style>
  <w:style w:type="character" w:customStyle="1" w:styleId="CharStyle22">
    <w:name w:val="Заголовок №1_"/>
    <w:basedOn w:val="DefaultParagraphFont"/>
    <w:link w:val="Style21"/>
    <w:rPr>
      <w:b w:val="0"/>
      <w:bCs w:val="0"/>
      <w:i w:val="0"/>
      <w:iCs w:val="0"/>
      <w:u w:val="none"/>
      <w:strike w:val="0"/>
      <w:smallCaps w:val="0"/>
      <w:sz w:val="36"/>
      <w:szCs w:val="36"/>
      <w:rFonts w:ascii="Times New Roman" w:eastAsia="Times New Roman" w:hAnsi="Times New Roman" w:cs="Times New Roman"/>
    </w:rPr>
  </w:style>
  <w:style w:type="character" w:customStyle="1" w:styleId="CharStyle24">
    <w:name w:val="Основной текст (5)_"/>
    <w:basedOn w:val="DefaultParagraphFont"/>
    <w:link w:val="Style23"/>
    <w:rPr>
      <w:b w:val="0"/>
      <w:bCs w:val="0"/>
      <w:i/>
      <w:iCs/>
      <w:u w:val="none"/>
      <w:strike w:val="0"/>
      <w:smallCaps w:val="0"/>
      <w:sz w:val="22"/>
      <w:szCs w:val="22"/>
      <w:rFonts w:ascii="Times New Roman" w:eastAsia="Times New Roman" w:hAnsi="Times New Roman" w:cs="Times New Roman"/>
    </w:rPr>
  </w:style>
  <w:style w:type="character" w:customStyle="1" w:styleId="CharStyle25">
    <w:name w:val="Основной текст (5) + Не курсив"/>
    <w:basedOn w:val="CharStyle24"/>
    <w:rPr>
      <w:lang w:val="ru-RU" w:eastAsia="ru-RU" w:bidi="ru-RU"/>
      <w:i/>
      <w:iCs/>
      <w:w w:val="100"/>
      <w:spacing w:val="0"/>
      <w:color w:val="000000"/>
      <w:position w:val="0"/>
    </w:rPr>
  </w:style>
  <w:style w:type="character" w:customStyle="1" w:styleId="CharStyle26">
    <w:name w:val="Основной текст (3)_"/>
    <w:basedOn w:val="DefaultParagraphFont"/>
    <w:link w:val="Style5"/>
    <w:rPr>
      <w:b w:val="0"/>
      <w:bCs w:val="0"/>
      <w:i w:val="0"/>
      <w:iCs w:val="0"/>
      <w:u w:val="none"/>
      <w:strike w:val="0"/>
      <w:smallCaps w:val="0"/>
      <w:sz w:val="17"/>
      <w:szCs w:val="17"/>
      <w:rFonts w:ascii="Times New Roman" w:eastAsia="Times New Roman" w:hAnsi="Times New Roman" w:cs="Times New Roman"/>
    </w:rPr>
  </w:style>
  <w:style w:type="character" w:customStyle="1" w:styleId="CharStyle27">
    <w:name w:val="Основной текст + Курсив,Интервал -2 pt"/>
    <w:basedOn w:val="CharStyle16"/>
    <w:rPr>
      <w:lang w:val="en-US" w:eastAsia="en-US" w:bidi="en-US"/>
      <w:i/>
      <w:iCs/>
      <w:w w:val="100"/>
      <w:spacing w:val="-40"/>
      <w:color w:val="000000"/>
      <w:position w:val="0"/>
    </w:rPr>
  </w:style>
  <w:style w:type="character" w:customStyle="1" w:styleId="CharStyle28">
    <w:name w:val="Основной текст + Курсив"/>
    <w:basedOn w:val="CharStyle16"/>
    <w:rPr>
      <w:lang w:val="en-US" w:eastAsia="en-US" w:bidi="en-US"/>
      <w:i/>
      <w:iCs/>
      <w:w w:val="100"/>
      <w:spacing w:val="0"/>
      <w:color w:val="000000"/>
      <w:position w:val="0"/>
    </w:rPr>
  </w:style>
  <w:style w:type="character" w:customStyle="1" w:styleId="CharStyle30">
    <w:name w:val="Основной текст (6)_"/>
    <w:basedOn w:val="DefaultParagraphFont"/>
    <w:link w:val="Style29"/>
    <w:rPr>
      <w:b w:val="0"/>
      <w:bCs w:val="0"/>
      <w:i/>
      <w:iCs/>
      <w:u w:val="none"/>
      <w:strike w:val="0"/>
      <w:smallCaps w:val="0"/>
      <w:sz w:val="17"/>
      <w:szCs w:val="17"/>
      <w:rFonts w:ascii="Times New Roman" w:eastAsia="Times New Roman" w:hAnsi="Times New Roman" w:cs="Times New Roman"/>
    </w:rPr>
  </w:style>
  <w:style w:type="character" w:customStyle="1" w:styleId="CharStyle31">
    <w:name w:val="Основной текст (6) + 8 pt"/>
    <w:basedOn w:val="CharStyle30"/>
    <w:rPr>
      <w:lang w:val="ru-RU" w:eastAsia="ru-RU" w:bidi="ru-RU"/>
      <w:sz w:val="16"/>
      <w:szCs w:val="16"/>
      <w:w w:val="100"/>
      <w:spacing w:val="0"/>
      <w:color w:val="000000"/>
      <w:position w:val="0"/>
    </w:rPr>
  </w:style>
  <w:style w:type="character" w:customStyle="1" w:styleId="CharStyle32">
    <w:name w:val="Основной текст (6) + 7,5 pt,Полужирный"/>
    <w:basedOn w:val="CharStyle30"/>
    <w:rPr>
      <w:lang w:val="ru-RU" w:eastAsia="ru-RU" w:bidi="ru-RU"/>
      <w:b/>
      <w:bCs/>
      <w:sz w:val="15"/>
      <w:szCs w:val="15"/>
      <w:w w:val="100"/>
      <w:spacing w:val="0"/>
      <w:color w:val="000000"/>
      <w:position w:val="0"/>
    </w:rPr>
  </w:style>
  <w:style w:type="character" w:customStyle="1" w:styleId="CharStyle34">
    <w:name w:val="Основной текст (7)_"/>
    <w:basedOn w:val="DefaultParagraphFont"/>
    <w:link w:val="Style33"/>
    <w:rPr>
      <w:b/>
      <w:bCs/>
      <w:i w:val="0"/>
      <w:iCs w:val="0"/>
      <w:u w:val="none"/>
      <w:strike w:val="0"/>
      <w:smallCaps w:val="0"/>
      <w:sz w:val="19"/>
      <w:szCs w:val="19"/>
      <w:rFonts w:ascii="Times New Roman" w:eastAsia="Times New Roman" w:hAnsi="Times New Roman" w:cs="Times New Roman"/>
      <w:spacing w:val="10"/>
    </w:rPr>
  </w:style>
  <w:style w:type="character" w:customStyle="1" w:styleId="CharStyle35">
    <w:name w:val="Основной текст (7) + Интервал 0 pt"/>
    <w:basedOn w:val="CharStyle34"/>
    <w:rPr>
      <w:lang w:val="ru-RU" w:eastAsia="ru-RU" w:bidi="ru-RU"/>
      <w:w w:val="100"/>
      <w:spacing w:val="0"/>
      <w:color w:val="000000"/>
      <w:position w:val="0"/>
    </w:rPr>
  </w:style>
  <w:style w:type="character" w:customStyle="1" w:styleId="CharStyle36">
    <w:name w:val="Основной текст (3) + Интервал 1 pt"/>
    <w:basedOn w:val="CharStyle26"/>
    <w:rPr>
      <w:lang w:val="en-US" w:eastAsia="en-US" w:bidi="en-US"/>
      <w:w w:val="100"/>
      <w:spacing w:val="20"/>
      <w:color w:val="000000"/>
      <w:position w:val="0"/>
    </w:rPr>
  </w:style>
  <w:style w:type="character" w:customStyle="1" w:styleId="CharStyle37">
    <w:name w:val="Основной текст (3) + Курсив"/>
    <w:basedOn w:val="CharStyle26"/>
    <w:rPr>
      <w:lang w:val="ru-RU" w:eastAsia="ru-RU" w:bidi="ru-RU"/>
      <w:i/>
      <w:iCs/>
      <w:w w:val="100"/>
      <w:spacing w:val="0"/>
      <w:color w:val="000000"/>
      <w:position w:val="0"/>
    </w:rPr>
  </w:style>
  <w:style w:type="character" w:customStyle="1" w:styleId="CharStyle39">
    <w:name w:val="Основной текст (8)_"/>
    <w:basedOn w:val="DefaultParagraphFont"/>
    <w:link w:val="Style38"/>
    <w:rPr>
      <w:b/>
      <w:bCs/>
      <w:i/>
      <w:iCs/>
      <w:u w:val="none"/>
      <w:strike w:val="0"/>
      <w:smallCaps w:val="0"/>
      <w:sz w:val="21"/>
      <w:szCs w:val="21"/>
      <w:rFonts w:ascii="Segoe UI" w:eastAsia="Segoe UI" w:hAnsi="Segoe UI" w:cs="Segoe UI"/>
    </w:rPr>
  </w:style>
  <w:style w:type="character" w:customStyle="1" w:styleId="CharStyle40">
    <w:name w:val="Основной текст (8) + Интервал -2 pt"/>
    <w:basedOn w:val="CharStyle39"/>
    <w:rPr>
      <w:lang w:val="ru-RU" w:eastAsia="ru-RU" w:bidi="ru-RU"/>
      <w:u w:val="single"/>
      <w:w w:val="100"/>
      <w:spacing w:val="-40"/>
      <w:color w:val="000000"/>
      <w:position w:val="0"/>
    </w:rPr>
  </w:style>
  <w:style w:type="character" w:customStyle="1" w:styleId="CharStyle41">
    <w:name w:val="Основной текст (8) + 9,5 pt,Не полужирный,Не курсив"/>
    <w:basedOn w:val="CharStyle39"/>
    <w:rPr>
      <w:lang w:val="ru-RU" w:eastAsia="ru-RU" w:bidi="ru-RU"/>
      <w:b/>
      <w:bCs/>
      <w:i/>
      <w:iCs/>
      <w:sz w:val="19"/>
      <w:szCs w:val="19"/>
      <w:w w:val="100"/>
      <w:spacing w:val="0"/>
      <w:color w:val="000000"/>
      <w:position w:val="0"/>
    </w:rPr>
  </w:style>
  <w:style w:type="character" w:customStyle="1" w:styleId="CharStyle42">
    <w:name w:val="Основной текст (8)"/>
    <w:basedOn w:val="CharStyle39"/>
    <w:rPr>
      <w:lang w:val="ru-RU" w:eastAsia="ru-RU" w:bidi="ru-RU"/>
      <w:u w:val="single"/>
      <w:w w:val="100"/>
      <w:spacing w:val="0"/>
      <w:color w:val="000000"/>
      <w:position w:val="0"/>
    </w:rPr>
  </w:style>
  <w:style w:type="character" w:customStyle="1" w:styleId="CharStyle43">
    <w:name w:val="Основной текст + 7 pt,Малые прописные,Интервал 1 pt"/>
    <w:basedOn w:val="CharStyle16"/>
    <w:rPr>
      <w:lang w:val="ru-RU" w:eastAsia="ru-RU" w:bidi="ru-RU"/>
      <w:smallCaps/>
      <w:sz w:val="14"/>
      <w:szCs w:val="14"/>
      <w:w w:val="100"/>
      <w:spacing w:val="20"/>
      <w:color w:val="000000"/>
      <w:position w:val="0"/>
    </w:rPr>
  </w:style>
  <w:style w:type="character" w:customStyle="1" w:styleId="CharStyle45">
    <w:name w:val="Основной текст (9)_"/>
    <w:basedOn w:val="DefaultParagraphFont"/>
    <w:link w:val="Style44"/>
    <w:rPr>
      <w:lang w:val="en-US" w:eastAsia="en-US" w:bidi="en-US"/>
      <w:b w:val="0"/>
      <w:bCs w:val="0"/>
      <w:i w:val="0"/>
      <w:iCs w:val="0"/>
      <w:u w:val="none"/>
      <w:strike w:val="0"/>
      <w:smallCaps w:val="0"/>
      <w:sz w:val="22"/>
      <w:szCs w:val="22"/>
      <w:rFonts w:ascii="Times New Roman" w:eastAsia="Times New Roman" w:hAnsi="Times New Roman" w:cs="Times New Roman"/>
    </w:rPr>
  </w:style>
  <w:style w:type="character" w:customStyle="1" w:styleId="CharStyle46">
    <w:name w:val="Основной текст (9)"/>
    <w:basedOn w:val="CharStyle45"/>
    <w:rPr>
      <w:u w:val="single"/>
      <w:w w:val="100"/>
      <w:spacing w:val="0"/>
      <w:color w:val="000000"/>
      <w:position w:val="0"/>
    </w:rPr>
  </w:style>
  <w:style w:type="character" w:customStyle="1" w:styleId="CharStyle48">
    <w:name w:val="Заголовок №1 (2)_"/>
    <w:basedOn w:val="DefaultParagraphFont"/>
    <w:link w:val="Style47"/>
    <w:rPr>
      <w:b w:val="0"/>
      <w:bCs w:val="0"/>
      <w:i w:val="0"/>
      <w:iCs w:val="0"/>
      <w:u w:val="none"/>
      <w:strike w:val="0"/>
      <w:smallCaps w:val="0"/>
      <w:sz w:val="36"/>
      <w:szCs w:val="36"/>
      <w:rFonts w:ascii="Times New Roman" w:eastAsia="Times New Roman" w:hAnsi="Times New Roman" w:cs="Times New Roman"/>
      <w:spacing w:val="-10"/>
    </w:rPr>
  </w:style>
  <w:style w:type="character" w:customStyle="1" w:styleId="CharStyle50">
    <w:name w:val="Основной текст (10)_"/>
    <w:basedOn w:val="DefaultParagraphFont"/>
    <w:link w:val="Style49"/>
    <w:rPr>
      <w:b w:val="0"/>
      <w:bCs w:val="0"/>
      <w:i w:val="0"/>
      <w:iCs w:val="0"/>
      <w:u w:val="none"/>
      <w:strike w:val="0"/>
      <w:smallCaps w:val="0"/>
      <w:sz w:val="19"/>
      <w:szCs w:val="19"/>
      <w:rFonts w:ascii="Times New Roman" w:eastAsia="Times New Roman" w:hAnsi="Times New Roman" w:cs="Times New Roman"/>
    </w:rPr>
  </w:style>
  <w:style w:type="character" w:customStyle="1" w:styleId="CharStyle52">
    <w:name w:val="Основной текст (11)_"/>
    <w:basedOn w:val="DefaultParagraphFont"/>
    <w:link w:val="Style51"/>
    <w:rPr>
      <w:b w:val="0"/>
      <w:bCs w:val="0"/>
      <w:i/>
      <w:iCs/>
      <w:u w:val="none"/>
      <w:strike w:val="0"/>
      <w:smallCaps w:val="0"/>
      <w:sz w:val="16"/>
      <w:szCs w:val="16"/>
      <w:rFonts w:ascii="Times New Roman" w:eastAsia="Times New Roman" w:hAnsi="Times New Roman" w:cs="Times New Roman"/>
    </w:rPr>
  </w:style>
  <w:style w:type="character" w:customStyle="1" w:styleId="CharStyle53">
    <w:name w:val="Основной текст (11)"/>
    <w:basedOn w:val="CharStyle52"/>
    <w:rPr>
      <w:lang w:val="ru-RU" w:eastAsia="ru-RU" w:bidi="ru-RU"/>
      <w:w w:val="100"/>
      <w:spacing w:val="0"/>
      <w:color w:val="000000"/>
      <w:position w:val="0"/>
    </w:rPr>
  </w:style>
  <w:style w:type="character" w:customStyle="1" w:styleId="CharStyle54">
    <w:name w:val="Основной текст (11) + 7,5 pt,Полужирный"/>
    <w:basedOn w:val="CharStyle52"/>
    <w:rPr>
      <w:lang w:val="ru-RU" w:eastAsia="ru-RU" w:bidi="ru-RU"/>
      <w:b/>
      <w:bCs/>
      <w:sz w:val="15"/>
      <w:szCs w:val="15"/>
      <w:w w:val="100"/>
      <w:spacing w:val="0"/>
      <w:color w:val="000000"/>
      <w:position w:val="0"/>
    </w:rPr>
  </w:style>
  <w:style w:type="paragraph" w:customStyle="1" w:styleId="Style3">
    <w:name w:val="Основной текст (2)"/>
    <w:basedOn w:val="Normal"/>
    <w:link w:val="CharStyle15"/>
    <w:pPr>
      <w:widowControl w:val="0"/>
      <w:shd w:val="clear" w:color="auto" w:fill="FFFFFF"/>
      <w:jc w:val="both"/>
      <w:spacing w:line="259"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26"/>
    <w:pPr>
      <w:widowControl w:val="0"/>
      <w:shd w:val="clear" w:color="auto" w:fill="FFFFFF"/>
      <w:jc w:val="center"/>
      <w:spacing w:before="180"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both"/>
      <w:spacing w:before="300" w:line="0" w:lineRule="exact"/>
    </w:pPr>
    <w:rPr>
      <w:b w:val="0"/>
      <w:bCs w:val="0"/>
      <w:i/>
      <w:iCs/>
      <w:u w:val="none"/>
      <w:strike w:val="0"/>
      <w:smallCaps w:val="0"/>
      <w:rFonts w:ascii="Segoe UI" w:eastAsia="Segoe UI" w:hAnsi="Segoe UI" w:cs="Segoe UI"/>
      <w:spacing w:val="-20"/>
    </w:rPr>
  </w:style>
  <w:style w:type="paragraph" w:customStyle="1" w:styleId="Style13">
    <w:name w:val="Основной текст"/>
    <w:basedOn w:val="Normal"/>
    <w:link w:val="CharStyle16"/>
    <w:pPr>
      <w:widowControl w:val="0"/>
      <w:shd w:val="clear" w:color="auto" w:fill="FFFFFF"/>
      <w:jc w:val="both"/>
      <w:spacing w:line="259" w:lineRule="exact"/>
      <w:ind w:hanging="5000"/>
    </w:pPr>
    <w:rPr>
      <w:b w:val="0"/>
      <w:bCs w:val="0"/>
      <w:i w:val="0"/>
      <w:iCs w:val="0"/>
      <w:u w:val="none"/>
      <w:strike w:val="0"/>
      <w:smallCaps w:val="0"/>
      <w:sz w:val="22"/>
      <w:szCs w:val="22"/>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jc w:val="right"/>
      <w:outlineLvl w:val="0"/>
      <w:spacing w:before="42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jc w:val="both"/>
      <w:spacing w:line="263" w:lineRule="exact"/>
      <w:ind w:firstLine="720"/>
    </w:pPr>
    <w:rPr>
      <w:b w:val="0"/>
      <w:bCs w:val="0"/>
      <w:i/>
      <w:iCs/>
      <w:u w:val="none"/>
      <w:strike w:val="0"/>
      <w:smallCaps w:val="0"/>
      <w:sz w:val="22"/>
      <w:szCs w:val="22"/>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spacing w:before="840" w:line="180" w:lineRule="exact"/>
    </w:pPr>
    <w:rPr>
      <w:b w:val="0"/>
      <w:bCs w:val="0"/>
      <w:i/>
      <w:iCs/>
      <w:u w:val="none"/>
      <w:strike w:val="0"/>
      <w:smallCaps w:val="0"/>
      <w:sz w:val="17"/>
      <w:szCs w:val="17"/>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jc w:val="center"/>
      <w:spacing w:after="120" w:line="216" w:lineRule="exact"/>
    </w:pPr>
    <w:rPr>
      <w:b/>
      <w:bCs/>
      <w:i w:val="0"/>
      <w:iCs w:val="0"/>
      <w:u w:val="none"/>
      <w:strike w:val="0"/>
      <w:smallCaps w:val="0"/>
      <w:sz w:val="19"/>
      <w:szCs w:val="19"/>
      <w:rFonts w:ascii="Times New Roman" w:eastAsia="Times New Roman" w:hAnsi="Times New Roman" w:cs="Times New Roman"/>
      <w:spacing w:val="10"/>
    </w:rPr>
  </w:style>
  <w:style w:type="paragraph" w:customStyle="1" w:styleId="Style38">
    <w:name w:val="Основной текст (8)"/>
    <w:basedOn w:val="Normal"/>
    <w:link w:val="CharStyle39"/>
    <w:pPr>
      <w:widowControl w:val="0"/>
      <w:shd w:val="clear" w:color="auto" w:fill="FFFFFF"/>
      <w:jc w:val="both"/>
      <w:spacing w:before="300" w:after="300" w:line="0" w:lineRule="exact"/>
    </w:pPr>
    <w:rPr>
      <w:b/>
      <w:bCs/>
      <w:i/>
      <w:iCs/>
      <w:u w:val="none"/>
      <w:strike w:val="0"/>
      <w:smallCaps w:val="0"/>
      <w:sz w:val="21"/>
      <w:szCs w:val="21"/>
      <w:rFonts w:ascii="Segoe UI" w:eastAsia="Segoe UI" w:hAnsi="Segoe UI" w:cs="Segoe UI"/>
    </w:rPr>
  </w:style>
  <w:style w:type="paragraph" w:customStyle="1" w:styleId="Style44">
    <w:name w:val="Основной текст (9)"/>
    <w:basedOn w:val="Normal"/>
    <w:link w:val="CharStyle45"/>
    <w:pPr>
      <w:widowControl w:val="0"/>
      <w:shd w:val="clear" w:color="auto" w:fill="FFFFFF"/>
      <w:spacing w:line="283" w:lineRule="exact"/>
    </w:pPr>
    <w:rPr>
      <w:lang w:val="en-US" w:eastAsia="en-US" w:bidi="en-US"/>
      <w:b w:val="0"/>
      <w:bCs w:val="0"/>
      <w:i w:val="0"/>
      <w:iCs w:val="0"/>
      <w:u w:val="none"/>
      <w:strike w:val="0"/>
      <w:smallCaps w:val="0"/>
      <w:sz w:val="22"/>
      <w:szCs w:val="22"/>
      <w:rFonts w:ascii="Times New Roman" w:eastAsia="Times New Roman" w:hAnsi="Times New Roman" w:cs="Times New Roman"/>
    </w:rPr>
  </w:style>
  <w:style w:type="paragraph" w:customStyle="1" w:styleId="Style47">
    <w:name w:val="Заголовок №1 (2)"/>
    <w:basedOn w:val="Normal"/>
    <w:link w:val="CharStyle48"/>
    <w:pPr>
      <w:widowControl w:val="0"/>
      <w:shd w:val="clear" w:color="auto" w:fill="FFFFFF"/>
      <w:jc w:val="right"/>
      <w:outlineLvl w:val="0"/>
      <w:spacing w:before="420" w:line="0" w:lineRule="exact"/>
    </w:pPr>
    <w:rPr>
      <w:b w:val="0"/>
      <w:bCs w:val="0"/>
      <w:i w:val="0"/>
      <w:iCs w:val="0"/>
      <w:u w:val="none"/>
      <w:strike w:val="0"/>
      <w:smallCaps w:val="0"/>
      <w:sz w:val="36"/>
      <w:szCs w:val="36"/>
      <w:rFonts w:ascii="Times New Roman" w:eastAsia="Times New Roman" w:hAnsi="Times New Roman" w:cs="Times New Roman"/>
      <w:spacing w:val="-10"/>
    </w:rPr>
  </w:style>
  <w:style w:type="paragraph" w:customStyle="1" w:styleId="Style49">
    <w:name w:val="Основной текст (10)"/>
    <w:basedOn w:val="Normal"/>
    <w:link w:val="CharStyle50"/>
    <w:pPr>
      <w:widowControl w:val="0"/>
      <w:shd w:val="clear" w:color="auto" w:fill="FFFFFF"/>
      <w:jc w:val="both"/>
      <w:spacing w:before="240" w:after="960" w:line="263" w:lineRule="exact"/>
      <w:ind w:firstLine="580"/>
    </w:pPr>
    <w:rPr>
      <w:b w:val="0"/>
      <w:bCs w:val="0"/>
      <w:i w:val="0"/>
      <w:iCs w:val="0"/>
      <w:u w:val="none"/>
      <w:strike w:val="0"/>
      <w:smallCaps w:val="0"/>
      <w:sz w:val="19"/>
      <w:szCs w:val="19"/>
      <w:rFonts w:ascii="Times New Roman" w:eastAsia="Times New Roman" w:hAnsi="Times New Roman" w:cs="Times New Roman"/>
    </w:rPr>
  </w:style>
  <w:style w:type="paragraph" w:customStyle="1" w:styleId="Style51">
    <w:name w:val="Основной текст (11)"/>
    <w:basedOn w:val="Normal"/>
    <w:link w:val="CharStyle52"/>
    <w:pPr>
      <w:widowControl w:val="0"/>
      <w:shd w:val="clear" w:color="auto" w:fill="FFFFFF"/>
      <w:spacing w:line="184" w:lineRule="exact"/>
    </w:pPr>
    <w:rPr>
      <w:b w:val="0"/>
      <w:bCs w:val="0"/>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