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99"/>
        <w:ind w:left="0" w:right="2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88" w:line="259" w:lineRule="exact"/>
        <w:ind w:left="0" w:right="20" w:firstLine="0"/>
      </w:pPr>
      <w:r>
        <w:rPr>
          <w:rStyle w:val="CharStyle5"/>
          <w:b/>
          <w:bCs/>
        </w:rPr>
        <w:t>УПРАВЛЕНИЕ Федеральной антимонопольной службы по Чувашской Республике - Чувашии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96"/>
        <w:ind w:left="0" w:right="20" w:firstLine="0"/>
      </w:pPr>
      <w:r>
        <w:rPr>
          <w:rStyle w:val="CharStyle8"/>
        </w:rPr>
        <w:t xml:space="preserve">Московский проспект, д. 2 г. Чебоксары, 428018 тел. (8352) 58-42-08, факс (8352) 58-40-13 </w:t>
      </w:r>
      <w:r>
        <w:rPr>
          <w:rStyle w:val="CharStyle9"/>
        </w:rPr>
        <w:t>e-mail: to21@.fas. gov.ru</w:t>
      </w:r>
    </w:p>
    <w:p>
      <w:pPr>
        <w:pStyle w:val="Style10"/>
        <w:tabs>
          <w:tab w:leader="none" w:pos="1983" w:val="center"/>
          <w:tab w:leader="none" w:pos="2612" w:val="right"/>
          <w:tab w:leader="none" w:pos="3754" w:val="right"/>
        </w:tabs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260" w:right="0" w:firstLine="0"/>
      </w:pPr>
      <w:r>
        <w:fldChar w:fldCharType="begin"/>
      </w:r>
      <w:r>
        <w:rPr>
          <w:color w:val="000000"/>
        </w:rPr>
        <w:instrText> HYPERLINK "file://f207ca94-a13c-4ba0-b72d-f018c9eed8f1/" </w:instrText>
      </w:r>
      <w:r>
        <w:fldChar w:fldCharType="separate"/>
      </w:r>
      <w:r>
        <w:rPr>
          <w:rStyle w:val="Hyperlink"/>
          <w:lang w:val="ru-RU" w:eastAsia="ru-RU" w:bidi="ru-RU"/>
          <w:w w:val="100"/>
          <w:position w:val="0"/>
        </w:rPr>
        <w:t>06.08.2020</w:t>
      </w:r>
      <w:r>
        <w:fldChar w:fldCharType="end"/>
      </w:r>
      <w:r>
        <w:rPr>
          <w:lang w:val="ru-RU" w:eastAsia="ru-RU" w:bidi="ru-RU"/>
          <w:w w:val="100"/>
          <w:color w:val="000000"/>
          <w:position w:val="0"/>
        </w:rPr>
        <w:tab/>
        <w:t>№</w:t>
        <w:tab/>
        <w:t>В</w:t>
        <w:tab/>
        <w:t>К/5975/20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93" w:line="245" w:lineRule="exact"/>
        <w:ind w:left="0" w:right="0" w:firstLine="0"/>
      </w:pPr>
      <w:r>
        <w:rPr>
          <w:rStyle w:val="CharStyle5"/>
          <w:b/>
          <w:bCs/>
        </w:rPr>
        <w:t>ФЕДЕРАЦИИ МОНОПОЛИЕ ХИРЁС КЁРЕШЕКЕН СЛУЖБИ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189"/>
        <w:ind w:left="0" w:right="0" w:firstLine="0"/>
      </w:pPr>
      <w:r>
        <w:rPr>
          <w:rStyle w:val="CharStyle14"/>
          <w:b/>
          <w:bCs/>
        </w:rPr>
        <w:t>Федерации монополипе кёрешекен службин Чаваш Республикинчи - Чаваш Бнри Управленийё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10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38" w:left="1205" w:right="1479" w:bottom="1388" w:header="0" w:footer="3" w:gutter="0"/>
          <w:rtlGutter w:val="0"/>
          <w:cols w:num="2" w:space="720" w:equalWidth="0">
            <w:col w:w="3878" w:space="2122"/>
            <w:col w:w="3221"/>
          </w:cols>
          <w:noEndnote/>
          <w:docGrid w:linePitch="360"/>
        </w:sectPr>
      </w:pPr>
      <w:r>
        <w:rPr>
          <w:rStyle w:val="CharStyle17"/>
          <w:b/>
          <w:bCs/>
        </w:rPr>
        <w:t xml:space="preserve">Мускав проспекчё, 2-мёш </w:t>
      </w:r>
      <w:r>
        <w:rPr>
          <w:rStyle w:val="CharStyle18"/>
          <w:b/>
          <w:bCs/>
        </w:rPr>
        <w:t>9</w:t>
      </w:r>
      <w:r>
        <w:rPr>
          <w:rStyle w:val="CharStyle17"/>
          <w:b/>
          <w:bCs/>
        </w:rPr>
        <w:t xml:space="preserve">урт, Шупашкар хули, 428018 тел. (835 2) 58-42-08, факс (835 2) 58-40-13 </w:t>
      </w:r>
      <w:r>
        <w:rPr>
          <w:rStyle w:val="CharStyle17"/>
          <w:lang w:val="en-US" w:eastAsia="en-US" w:bidi="en-US"/>
          <w:b/>
          <w:bCs/>
        </w:rPr>
        <w:t xml:space="preserve">e-mail: </w:t>
      </w:r>
      <w:r>
        <w:fldChar w:fldCharType="begin"/>
      </w:r>
      <w:r>
        <w:rPr>
          <w:rStyle w:val="CharStyle17"/>
        </w:rPr>
        <w:instrText> HYPERLINK "mailto:to21@fas.gov.ru" </w:instrText>
      </w:r>
      <w:r>
        <w:fldChar w:fldCharType="separate"/>
      </w:r>
      <w:r>
        <w:rPr>
          <w:rStyle w:val="Hyperlink"/>
          <w:lang w:val="en-US" w:eastAsia="en-US" w:bidi="en-US"/>
          <w:b/>
          <w:bCs/>
        </w:rPr>
        <w:t>to21@fas.gov.ru</w:t>
      </w:r>
      <w:r>
        <w:fldChar w:fldCharType="end"/>
      </w:r>
    </w:p>
    <w:p>
      <w:pPr>
        <w:widowControl w:val="0"/>
        <w:spacing w:before="109" w:after="10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framePr w:h="200" w:wrap="around" w:vAnchor="text" w:hAnchor="margin" w:x="2131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20"/>
          <w:spacing w:val="0"/>
        </w:rPr>
        <w:t>от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678" w:line="210" w:lineRule="exact"/>
        <w:ind w:left="20" w:right="0" w:firstLine="0"/>
      </w:pPr>
      <w:r>
        <w:rPr>
          <w:rStyle w:val="CharStyle8"/>
        </w:rPr>
        <w:t>На№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13" w:line="21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Уведомление ООО "ТОРАКОЛ"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300"/>
        <w:ind w:left="480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Общество с ограниченной ответственностью "ТОРАКОЛ", 105005, г. Москва,Дмитровское шоссе, д. 163А, корп. 2, оф. 25.5, </w:t>
      </w:r>
      <w:r>
        <w:fldChar w:fldCharType="begin"/>
      </w:r>
      <w:r>
        <w:rPr>
          <w:color w:val="000000"/>
        </w:rPr>
        <w:instrText> HYPERLINK "mailto:info@torakol.ru"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info@torakol.ru</w:t>
      </w:r>
      <w:r>
        <w:fldChar w:fldCharType="end"/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Чувашской Республике - Чувашии, рассмотрев Вашу жалобу (вх. 7951-ЭП/20 от 05.08.2020) на действия аукционной комиссии заказчика -Министерства Физической культуры и спорта Чувашской Республики, уполномоченного органа - Государственной службы Чувашской Республики по конкурентной политике и тарифам при проведении электронного аукциона на поставку спортивно - технологического оборудования (изв. № 0115200001120001321), сообщает следующее.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частью 7 статьи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105 Федерального закона от 05.04.2013 №44 «О контрактной системе в сфере закупок, товаров, работ, услуг для обеспечения государственных и муниципальных нужд» (далее - Закон о контрактной системе)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1 статьи 6 Федерального закона от 06 апреля 2011 года №63-ФЗ «Об электронной подписи»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236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Таким образом, жалоба, подаваемая посредством факса или в форме электронного документа </w:t>
      </w:r>
      <w:r>
        <w:rPr>
          <w:rStyle w:val="CharStyle24"/>
        </w:rPr>
        <w:t>без использования электронной подписи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не соответствует нормам Закона о контрактной системе.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000314516212</w:t>
      </w:r>
      <w:r>
        <w:br w:type="page"/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8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в соответствии с пунктом 1 части 11 статьи 105 Закона о контрактной системе Чувашское УФАС России возвращает Вашу жалобу без рассмотрения.</w:t>
      </w:r>
    </w:p>
    <w:p>
      <w:pPr>
        <w:pStyle w:val="Style21"/>
        <w:framePr w:h="240" w:wrap="around" w:vAnchor="text" w:hAnchor="margin" w:x="8272" w:y="-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22"/>
          <w:spacing w:val="0"/>
        </w:rPr>
        <w:t>В.В. Котеев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1043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Руководитель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3120" w:right="0" w:firstLine="0"/>
      </w:pPr>
      <w:r>
        <w:rPr>
          <w:rStyle w:val="CharStyle29"/>
          <w:b w:val="0"/>
          <w:bCs w:val="0"/>
        </w:rPr>
        <w:t xml:space="preserve">Кому выдан: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Котеев Валерий Вячеславович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3120" w:right="25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Сертификат №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5445777E05G9ABF6FF0C5866BC0A5G4D69G </w:t>
      </w:r>
      <w:r>
        <w:rPr>
          <w:rStyle w:val="CharStyle32"/>
        </w:rPr>
        <w:t>Действителен с 20.07,2020 по 20/0.2021</w:t>
      </w:r>
    </w:p>
    <w:sectPr>
      <w:type w:val="continuous"/>
      <w:pgSz w:w="11906" w:h="16838"/>
      <w:pgMar w:top="736" w:left="860" w:right="836" w:bottom="169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9">
    <w:name w:val="Основной текст (3)"/>
    <w:basedOn w:val="CharStyle7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1">
    <w:name w:val="Основной текст (4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0"/>
    </w:rPr>
  </w:style>
  <w:style w:type="character" w:customStyle="1" w:styleId="CharStyle13">
    <w:name w:val="Основной текст (5)_"/>
    <w:basedOn w:val="DefaultParagraphFont"/>
    <w:link w:val="Style12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4">
    <w:name w:val="Основной текст (5)"/>
    <w:basedOn w:val="CharStyle13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6">
    <w:name w:val="Основной текст (6)_"/>
    <w:basedOn w:val="DefaultParagraphFont"/>
    <w:link w:val="Style15"/>
    <w:rPr>
      <w:b/>
      <w:bCs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17">
    <w:name w:val="Основной текст (6)"/>
    <w:basedOn w:val="CharStyle1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8">
    <w:name w:val="Основной текст (6)"/>
    <w:basedOn w:val="CharStyle1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9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-3"/>
    </w:rPr>
  </w:style>
  <w:style w:type="character" w:customStyle="1" w:styleId="CharStyle20">
    <w:name w:val="Основной текст (3) Exact"/>
    <w:basedOn w:val="CharStyle7"/>
    <w:rPr>
      <w:lang w:val="ru-RU" w:eastAsia="ru-RU" w:bidi="ru-RU"/>
      <w:sz w:val="20"/>
      <w:szCs w:val="20"/>
      <w:w w:val="100"/>
      <w:spacing w:val="-3"/>
      <w:color w:val="000000"/>
      <w:position w:val="0"/>
    </w:rPr>
  </w:style>
  <w:style w:type="character" w:customStyle="1" w:styleId="CharStyle22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"/>
    </w:rPr>
  </w:style>
  <w:style w:type="character" w:customStyle="1" w:styleId="CharStyle23">
    <w:name w:val="Основной текст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4">
    <w:name w:val="Основной текст"/>
    <w:basedOn w:val="CharStyle23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6">
    <w:name w:val="Штрих-код (2)_"/>
    <w:basedOn w:val="DefaultParagraphFont"/>
    <w:link w:val="Style25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8">
    <w:name w:val="Основной текст (7)_"/>
    <w:basedOn w:val="DefaultParagraphFont"/>
    <w:link w:val="Style27"/>
    <w:rPr>
      <w:b/>
      <w:bCs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character" w:customStyle="1" w:styleId="CharStyle29">
    <w:name w:val="Основной текст (7) + Arial,6 pt,Не полужирный"/>
    <w:basedOn w:val="CharStyle28"/>
    <w:rPr>
      <w:lang w:val="ru-RU" w:eastAsia="ru-RU" w:bidi="ru-RU"/>
      <w:b/>
      <w:bCs/>
      <w:sz w:val="12"/>
      <w:szCs w:val="12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31">
    <w:name w:val="Основной текст (8)_"/>
    <w:basedOn w:val="DefaultParagraphFont"/>
    <w:link w:val="Style30"/>
    <w:rPr>
      <w:b w:val="0"/>
      <w:bCs w:val="0"/>
      <w:i w:val="0"/>
      <w:iCs w:val="0"/>
      <w:u w:val="none"/>
      <w:strike w:val="0"/>
      <w:smallCaps w:val="0"/>
      <w:sz w:val="12"/>
      <w:szCs w:val="12"/>
      <w:rFonts w:ascii="Arial" w:eastAsia="Arial" w:hAnsi="Arial" w:cs="Arial"/>
    </w:rPr>
  </w:style>
  <w:style w:type="character" w:customStyle="1" w:styleId="CharStyle32">
    <w:name w:val="Основной текст (8) + 6,5 pt"/>
    <w:basedOn w:val="CharStyle31"/>
    <w:rPr>
      <w:lang w:val="ru-RU" w:eastAsia="ru-RU" w:bidi="ru-RU"/>
      <w:sz w:val="13"/>
      <w:szCs w:val="13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83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80" w:after="180" w:line="25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FFFFFF"/>
      <w:jc w:val="both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0"/>
    </w:rPr>
  </w:style>
  <w:style w:type="paragraph" w:customStyle="1" w:styleId="Style12">
    <w:name w:val="Основной текст (5)"/>
    <w:basedOn w:val="Normal"/>
    <w:link w:val="CharStyle13"/>
    <w:pPr>
      <w:widowControl w:val="0"/>
      <w:shd w:val="clear" w:color="auto" w:fill="FFFFFF"/>
      <w:jc w:val="center"/>
      <w:spacing w:before="120" w:after="120" w:line="278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5">
    <w:name w:val="Основной текст (6)"/>
    <w:basedOn w:val="Normal"/>
    <w:link w:val="CharStyle16"/>
    <w:pPr>
      <w:widowControl w:val="0"/>
      <w:shd w:val="clear" w:color="auto" w:fill="FFFFFF"/>
      <w:spacing w:before="120" w:line="192" w:lineRule="exact"/>
      <w:ind w:firstLine="360"/>
    </w:pPr>
    <w:rPr>
      <w:b/>
      <w:bCs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21">
    <w:name w:val="Основной текст"/>
    <w:basedOn w:val="Normal"/>
    <w:link w:val="CharStyle23"/>
    <w:pPr>
      <w:widowControl w:val="0"/>
      <w:shd w:val="clear" w:color="auto" w:fill="FFFFFF"/>
      <w:spacing w:before="120" w:after="300" w:line="322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5">
    <w:name w:val="Штрих-код (2)"/>
    <w:basedOn w:val="Normal"/>
    <w:link w:val="CharStyle26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7">
    <w:name w:val="Основной текст (7)"/>
    <w:basedOn w:val="Normal"/>
    <w:link w:val="CharStyle28"/>
    <w:pPr>
      <w:widowControl w:val="0"/>
      <w:shd w:val="clear" w:color="auto" w:fill="FFFFFF"/>
      <w:spacing w:before="1140" w:line="182" w:lineRule="exact"/>
    </w:pPr>
    <w:rPr>
      <w:b/>
      <w:bCs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paragraph" w:customStyle="1" w:styleId="Style30">
    <w:name w:val="Основной текст (8)"/>
    <w:basedOn w:val="Normal"/>
    <w:link w:val="CharStyle31"/>
    <w:pPr>
      <w:widowControl w:val="0"/>
      <w:shd w:val="clear" w:color="auto" w:fill="FFFFFF"/>
      <w:spacing w:line="182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Arial" w:eastAsia="Arial" w:hAnsi="Arial" w:cs="Arial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