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84" w:after="113"/>
        <w:ind w:left="0" w:right="0" w:firstLine="0"/>
      </w:pPr>
      <w:r>
        <w:rPr>
          <w:lang w:val="ru-RU" w:eastAsia="ru-RU" w:bidi="ru-RU"/>
          <w:w w:val="100"/>
          <w:spacing w:val="0"/>
          <w:color w:val="000000"/>
          <w:position w:val="0"/>
        </w:rPr>
        <w:t xml:space="preserve">ФЕДЕРАЛЬНАЯ </w:t>
      </w:r>
      <w:r>
        <w:rPr>
          <w:rStyle w:val="CharStyle5"/>
        </w:rPr>
        <w:t xml:space="preserve">А </w:t>
      </w:r>
      <w:r>
        <w:rPr>
          <w:lang w:val="ru-RU" w:eastAsia="ru-RU" w:bidi="ru-RU"/>
          <w:w w:val="100"/>
          <w:spacing w:val="0"/>
          <w:color w:val="000000"/>
          <w:position w:val="0"/>
        </w:rPr>
        <w:t>ЯТНМОНО ДОЛЬНАЯ С Л У Ж БА</w:t>
      </w:r>
    </w:p>
    <w:p>
      <w:pPr>
        <w:pStyle w:val="Style6"/>
        <w:widowControl w:val="0"/>
        <w:keepNext w:val="0"/>
        <w:keepLines w:val="0"/>
        <w:shd w:val="clear" w:color="auto" w:fill="auto"/>
        <w:bidi w:val="0"/>
        <w:spacing w:before="0" w:after="0"/>
        <w:ind w:left="0" w:right="0" w:firstLine="0"/>
      </w:pPr>
      <w:r>
        <w:rPr>
          <w:rStyle w:val="CharStyle8"/>
          <w:b w:val="0"/>
          <w:bCs w:val="0"/>
        </w:rPr>
        <w:t xml:space="preserve">УПРАВЛЕНИЕ Федеральной </w:t>
      </w:r>
      <w:r>
        <w:rPr>
          <w:lang w:val="ru-RU" w:eastAsia="ru-RU" w:bidi="ru-RU"/>
          <w:w w:val="100"/>
          <w:spacing w:val="0"/>
          <w:color w:val="000000"/>
          <w:position w:val="0"/>
        </w:rPr>
        <w:t xml:space="preserve">антимонопольной </w:t>
      </w:r>
      <w:r>
        <w:rPr>
          <w:rStyle w:val="CharStyle8"/>
          <w:b w:val="0"/>
          <w:bCs w:val="0"/>
        </w:rPr>
        <w:t xml:space="preserve">службы </w:t>
      </w:r>
      <w:r>
        <w:rPr>
          <w:lang w:val="ru-RU" w:eastAsia="ru-RU" w:bidi="ru-RU"/>
          <w:w w:val="100"/>
          <w:spacing w:val="0"/>
          <w:color w:val="000000"/>
          <w:position w:val="0"/>
        </w:rPr>
        <w:t>по Республике Крым и городу Севастополю</w:t>
      </w:r>
    </w:p>
    <w:p>
      <w:pPr>
        <w:pStyle w:val="Style3"/>
        <w:widowControl w:val="0"/>
        <w:keepNext w:val="0"/>
        <w:keepLines w:val="0"/>
        <w:shd w:val="clear" w:color="auto" w:fill="auto"/>
        <w:bidi w:val="0"/>
        <w:spacing w:before="0" w:after="44" w:line="230" w:lineRule="exact"/>
        <w:ind w:left="0" w:right="0" w:firstLine="0"/>
      </w:pPr>
      <w:r>
        <w:rPr>
          <w:lang w:val="ru-RU" w:eastAsia="ru-RU" w:bidi="ru-RU"/>
          <w:w w:val="100"/>
          <w:spacing w:val="0"/>
          <w:color w:val="000000"/>
          <w:position w:val="0"/>
        </w:rPr>
        <w:t>(Крымское У ФАС России)</w:t>
      </w:r>
    </w:p>
    <w:p>
      <w:pPr>
        <w:pStyle w:val="Style9"/>
        <w:widowControl w:val="0"/>
        <w:keepNext w:val="0"/>
        <w:keepLines w:val="0"/>
        <w:shd w:val="clear" w:color="auto" w:fill="auto"/>
        <w:bidi w:val="0"/>
        <w:jc w:val="left"/>
        <w:spacing w:before="0" w:after="0"/>
        <w:ind w:left="600" w:right="560"/>
      </w:pPr>
      <w:r>
        <w:rPr>
          <w:lang w:val="ru-RU" w:eastAsia="ru-RU" w:bidi="ru-RU"/>
          <w:w w:val="100"/>
          <w:spacing w:val="0"/>
          <w:color w:val="000000"/>
          <w:position w:val="0"/>
        </w:rPr>
        <w:t xml:space="preserve">ул. Александра Невского, д. 1, г. Симферополь, Республика Крым, </w:t>
      </w:r>
      <w:r>
        <w:rPr>
          <w:rStyle w:val="CharStyle11"/>
        </w:rPr>
        <w:t xml:space="preserve">295000 </w:t>
      </w:r>
      <w:r>
        <w:rPr>
          <w:lang w:val="ru-RU" w:eastAsia="ru-RU" w:bidi="ru-RU"/>
          <w:w w:val="100"/>
          <w:spacing w:val="0"/>
          <w:color w:val="000000"/>
          <w:position w:val="0"/>
        </w:rPr>
        <w:t xml:space="preserve">тел, (3652) 54-46-38, факс (3652) 25-24-31 </w:t>
      </w:r>
      <w:r>
        <w:fldChar w:fldCharType="begin"/>
      </w:r>
      <w:r>
        <w:rPr>
          <w:rStyle w:val="CharStyle12"/>
        </w:rPr>
        <w:instrText> HYPERLINK "mailto:to82@fas.gov.ru" </w:instrText>
      </w:r>
      <w:r>
        <w:fldChar w:fldCharType="separate"/>
      </w:r>
      <w:r>
        <w:rPr>
          <w:rStyle w:val="Hyperlink"/>
        </w:rPr>
        <w:t>to</w:t>
      </w:r>
      <w:r>
        <w:rPr>
          <w:rStyle w:val="Hyperlink"/>
        </w:rPr>
        <w:t>82</w:t>
      </w:r>
      <w:r>
        <w:rPr>
          <w:rStyle w:val="Hyperlink"/>
        </w:rPr>
        <w:t>@fas.gov.ru</w:t>
      </w:r>
      <w:r>
        <w:fldChar w:fldCharType="end"/>
      </w:r>
      <w:r>
        <w:rPr>
          <w:rStyle w:val="CharStyle14"/>
        </w:rPr>
        <w:t xml:space="preserve"> </w:t>
      </w:r>
      <w:r>
        <w:rPr>
          <w:lang w:val="en-US" w:eastAsia="en-US" w:bidi="en-US"/>
          <w:w w:val="100"/>
          <w:spacing w:val="0"/>
          <w:color w:val="000000"/>
          <w:position w:val="0"/>
        </w:rPr>
        <w:t>http</w:t>
      </w:r>
      <w:r>
        <w:rPr>
          <w:lang w:val="ru-RU" w:eastAsia="ru-RU" w:bidi="ru-RU"/>
          <w:w w:val="100"/>
          <w:spacing w:val="0"/>
          <w:color w:val="000000"/>
          <w:position w:val="0"/>
        </w:rPr>
        <w:t xml:space="preserve">: </w:t>
      </w:r>
      <w:r>
        <w:rPr>
          <w:lang w:val="en-US" w:eastAsia="en-US" w:bidi="en-US"/>
          <w:w w:val="100"/>
          <w:spacing w:val="0"/>
          <w:color w:val="000000"/>
          <w:position w:val="0"/>
        </w:rPr>
        <w:t xml:space="preserve">//www. kry m. </w:t>
      </w:r>
      <w:r>
        <w:rPr>
          <w:rStyle w:val="CharStyle14"/>
        </w:rPr>
        <w:t>fas, gov.ru</w:t>
      </w:r>
    </w:p>
    <w:p>
      <w:pPr>
        <w:pStyle w:val="Style15"/>
        <w:widowControl w:val="0"/>
        <w:keepNext/>
        <w:keepLines/>
        <w:shd w:val="clear" w:color="auto" w:fill="auto"/>
        <w:bidi w:val="0"/>
        <w:jc w:val="left"/>
        <w:spacing w:before="0" w:after="217" w:line="440" w:lineRule="exact"/>
        <w:ind w:left="280" w:right="0" w:firstLine="0"/>
      </w:pPr>
      <w:bookmarkStart w:id="0" w:name="bookmark0"/>
      <w:r>
        <w:rPr>
          <w:rStyle w:val="CharStyle17"/>
        </w:rPr>
        <w:t>05.</w:t>
      </w:r>
      <w:r>
        <w:rPr>
          <w:rStyle w:val="CharStyle18"/>
        </w:rPr>
        <w:t xml:space="preserve"> A Afe</w:t>
      </w:r>
      <w:r>
        <w:rPr>
          <w:w w:val="100"/>
          <w:spacing w:val="0"/>
          <w:color w:val="000000"/>
          <w:position w:val="0"/>
        </w:rPr>
        <w:t xml:space="preserve"> </w:t>
      </w:r>
      <w:r>
        <w:rPr>
          <w:vertAlign w:val="subscript"/>
          <w:w w:val="100"/>
          <w:spacing w:val="0"/>
          <w:color w:val="000000"/>
          <w:position w:val="0"/>
        </w:rPr>
        <w:t>№</w:t>
      </w:r>
      <w:r>
        <w:rPr>
          <w:w w:val="100"/>
          <w:spacing w:val="0"/>
          <w:color w:val="000000"/>
          <w:position w:val="0"/>
        </w:rPr>
        <w:t xml:space="preserve"> </w:t>
      </w:r>
      <w:r>
        <w:rPr>
          <w:rStyle w:val="CharStyle17"/>
        </w:rPr>
        <w:t>EjM%</w:t>
      </w:r>
      <w:bookmarkEnd w:id="0"/>
    </w:p>
    <w:p>
      <w:pPr>
        <w:pStyle w:val="Style19"/>
        <w:tabs>
          <w:tab w:leader="underscore" w:pos="2610" w:val="right"/>
          <w:tab w:leader="underscore" w:pos="4789" w:val="left"/>
        </w:tabs>
        <w:widowControl w:val="0"/>
        <w:keepNext w:val="0"/>
        <w:keepLines w:val="0"/>
        <w:shd w:val="clear" w:color="auto" w:fill="auto"/>
        <w:bidi w:val="0"/>
        <w:spacing w:before="0" w:after="248" w:line="220" w:lineRule="exact"/>
        <w:ind w:left="40" w:right="0" w:firstLine="0"/>
      </w:pPr>
      <w:r>
        <w:rPr>
          <w:w w:val="100"/>
          <w:spacing w:val="0"/>
          <w:color w:val="000000"/>
          <w:position w:val="0"/>
        </w:rPr>
        <w:t>Ha №</w:t>
        <w:tab/>
        <w:t>ox</w:t>
        <w:tab/>
      </w:r>
    </w:p>
    <w:p>
      <w:pPr>
        <w:pStyle w:val="Style21"/>
        <w:tabs>
          <w:tab w:leader="none" w:pos="4794" w:val="right"/>
        </w:tabs>
        <w:widowControl w:val="0"/>
        <w:keepNext w:val="0"/>
        <w:keepLines w:val="0"/>
        <w:shd w:val="clear" w:color="auto" w:fill="auto"/>
        <w:bidi w:val="0"/>
        <w:spacing w:before="0" w:after="0" w:line="230" w:lineRule="exact"/>
        <w:ind w:left="40" w:right="0" w:firstLine="0"/>
      </w:pPr>
      <w:r>
        <w:rPr>
          <w:lang w:val="ru-RU" w:eastAsia="ru-RU" w:bidi="ru-RU"/>
          <w:w w:val="100"/>
          <w:color w:val="000000"/>
          <w:position w:val="0"/>
        </w:rPr>
        <w:t>Г~</w:t>
        <w:tab/>
      </w:r>
      <w:r>
        <w:rPr>
          <w:lang w:val="en-US" w:eastAsia="en-US" w:bidi="en-US"/>
          <w:w w:val="100"/>
          <w:color w:val="000000"/>
          <w:position w:val="0"/>
        </w:rPr>
        <w:t>I</w:t>
      </w:r>
    </w:p>
    <w:p>
      <w:pPr>
        <w:pStyle w:val="Style23"/>
        <w:widowControl w:val="0"/>
        <w:keepNext w:val="0"/>
        <w:keepLines w:val="0"/>
        <w:shd w:val="clear" w:color="auto" w:fill="auto"/>
        <w:bidi w:val="0"/>
        <w:jc w:val="left"/>
        <w:spacing w:before="0" w:after="0" w:line="260" w:lineRule="exact"/>
        <w:ind w:left="40" w:right="0" w:firstLine="0"/>
      </w:pPr>
      <w:r>
        <w:rPr>
          <w:rStyle w:val="CharStyle25"/>
          <w:b/>
          <w:bCs/>
        </w:rPr>
        <w:t>ЗАКАЗЧИК:</w:t>
      </w:r>
    </w:p>
    <w:p>
      <w:pPr>
        <w:pStyle w:val="Style23"/>
        <w:widowControl w:val="0"/>
        <w:keepNext w:val="0"/>
        <w:keepLines w:val="0"/>
        <w:shd w:val="clear" w:color="auto" w:fill="auto"/>
        <w:bidi w:val="0"/>
        <w:jc w:val="left"/>
        <w:spacing w:before="0" w:after="0" w:line="367" w:lineRule="exact"/>
        <w:ind w:left="40" w:right="360" w:firstLine="0"/>
      </w:pPr>
      <w:r>
        <w:rPr>
          <w:lang w:val="ru-RU" w:eastAsia="ru-RU" w:bidi="ru-RU"/>
          <w:w w:val="100"/>
          <w:spacing w:val="0"/>
          <w:color w:val="000000"/>
          <w:position w:val="0"/>
        </w:rPr>
        <w:t xml:space="preserve">Аппарат Законодательного </w:t>
      </w:r>
      <w:r>
        <w:rPr>
          <w:lang w:val="en-US" w:eastAsia="en-US" w:bidi="en-US"/>
          <w:w w:val="100"/>
          <w:spacing w:val="0"/>
          <w:color w:val="000000"/>
          <w:position w:val="0"/>
        </w:rPr>
        <w:t xml:space="preserve">—, </w:t>
      </w:r>
      <w:r>
        <w:rPr>
          <w:lang w:val="ru-RU" w:eastAsia="ru-RU" w:bidi="ru-RU"/>
          <w:w w:val="100"/>
          <w:spacing w:val="0"/>
          <w:color w:val="000000"/>
          <w:position w:val="0"/>
        </w:rPr>
        <w:t>собрания города Севастополя</w:t>
      </w:r>
    </w:p>
    <w:p>
      <w:pPr>
        <w:pStyle w:val="Style26"/>
        <w:widowControl w:val="0"/>
        <w:keepNext w:val="0"/>
        <w:keepLines w:val="0"/>
        <w:shd w:val="clear" w:color="auto" w:fill="auto"/>
        <w:bidi w:val="0"/>
        <w:jc w:val="left"/>
        <w:spacing w:before="0" w:after="275"/>
        <w:ind w:left="40" w:right="360" w:firstLine="0"/>
      </w:pPr>
      <w:r>
        <w:rPr>
          <w:lang w:val="ru-RU" w:eastAsia="ru-RU" w:bidi="ru-RU"/>
          <w:w w:val="100"/>
          <w:spacing w:val="0"/>
          <w:color w:val="000000"/>
          <w:position w:val="0"/>
        </w:rPr>
        <w:t xml:space="preserve">ул. Ленина, д. 3, г. Севастополь, 299011 </w:t>
      </w:r>
      <w:r>
        <w:fldChar w:fldCharType="begin"/>
      </w:r>
      <w:r>
        <w:rPr>
          <w:rStyle w:val="CharStyle28"/>
        </w:rPr>
        <w:instrText> HYPERLINK "mailto:zakupky@sevzakon.ru" </w:instrText>
      </w:r>
      <w:r>
        <w:fldChar w:fldCharType="separate"/>
      </w:r>
      <w:r>
        <w:rPr>
          <w:rStyle w:val="Hyperlink"/>
        </w:rPr>
        <w:t>zakupky@sevzakon.ru</w:t>
      </w:r>
      <w:r>
        <w:fldChar w:fldCharType="end"/>
      </w:r>
    </w:p>
    <w:p>
      <w:pPr>
        <w:pStyle w:val="Style23"/>
        <w:widowControl w:val="0"/>
        <w:keepNext w:val="0"/>
        <w:keepLines w:val="0"/>
        <w:shd w:val="clear" w:color="auto" w:fill="auto"/>
        <w:bidi w:val="0"/>
        <w:jc w:val="left"/>
        <w:spacing w:before="0" w:after="0" w:line="319" w:lineRule="exact"/>
        <w:ind w:left="40" w:right="0" w:firstLine="0"/>
      </w:pPr>
      <w:r>
        <w:rPr>
          <w:rStyle w:val="CharStyle25"/>
          <w:b/>
          <w:bCs/>
        </w:rPr>
        <w:t>ЗАЯВИТЕЛЬ:</w:t>
      </w:r>
    </w:p>
    <w:p>
      <w:pPr>
        <w:pStyle w:val="Style23"/>
        <w:widowControl w:val="0"/>
        <w:keepNext w:val="0"/>
        <w:keepLines w:val="0"/>
        <w:shd w:val="clear" w:color="auto" w:fill="auto"/>
        <w:bidi w:val="0"/>
        <w:jc w:val="left"/>
        <w:spacing w:before="0" w:after="0" w:line="319" w:lineRule="exact"/>
        <w:ind w:left="40" w:right="0" w:firstLine="0"/>
      </w:pPr>
      <w:r>
        <w:rPr>
          <w:lang w:val="ru-RU" w:eastAsia="ru-RU" w:bidi="ru-RU"/>
          <w:w w:val="100"/>
          <w:spacing w:val="0"/>
          <w:color w:val="000000"/>
          <w:position w:val="0"/>
        </w:rPr>
        <w:t>Общество с ограниченной</w:t>
      </w:r>
    </w:p>
    <w:p>
      <w:pPr>
        <w:pStyle w:val="Style23"/>
        <w:widowControl w:val="0"/>
        <w:keepNext w:val="0"/>
        <w:keepLines w:val="0"/>
        <w:shd w:val="clear" w:color="auto" w:fill="auto"/>
        <w:bidi w:val="0"/>
        <w:jc w:val="left"/>
        <w:spacing w:before="0" w:after="0" w:line="319" w:lineRule="exact"/>
        <w:ind w:left="40" w:right="0" w:firstLine="0"/>
      </w:pPr>
      <w:r>
        <w:rPr>
          <w:lang w:val="ru-RU" w:eastAsia="ru-RU" w:bidi="ru-RU"/>
          <w:w w:val="100"/>
          <w:spacing w:val="0"/>
          <w:color w:val="000000"/>
          <w:position w:val="0"/>
        </w:rPr>
        <w:t>ответственностью</w:t>
      </w:r>
    </w:p>
    <w:p>
      <w:pPr>
        <w:pStyle w:val="Style23"/>
        <w:tabs>
          <w:tab w:leader="underscore" w:pos="4508" w:val="left"/>
        </w:tabs>
        <w:widowControl w:val="0"/>
        <w:keepNext w:val="0"/>
        <w:keepLines w:val="0"/>
        <w:shd w:val="clear" w:color="auto" w:fill="auto"/>
        <w:bidi w:val="0"/>
        <w:jc w:val="both"/>
        <w:spacing w:before="0" w:after="0" w:line="319" w:lineRule="exact"/>
        <w:ind w:left="40" w:right="0" w:firstLine="0"/>
      </w:pPr>
      <w:r>
        <w:rPr>
          <w:rStyle w:val="CharStyle25"/>
          <w:b/>
          <w:bCs/>
        </w:rPr>
        <w:t>«Максима Трейд»</w:t>
      </w:r>
      <w:r>
        <w:rPr>
          <w:lang w:val="ru-RU" w:eastAsia="ru-RU" w:bidi="ru-RU"/>
          <w:w w:val="100"/>
          <w:spacing w:val="0"/>
          <w:color w:val="000000"/>
          <w:position w:val="0"/>
        </w:rPr>
        <w:tab/>
      </w:r>
    </w:p>
    <w:p>
      <w:pPr>
        <w:pStyle w:val="Style26"/>
        <w:widowControl w:val="0"/>
        <w:keepNext w:val="0"/>
        <w:keepLines w:val="0"/>
        <w:shd w:val="clear" w:color="auto" w:fill="auto"/>
        <w:bidi w:val="0"/>
        <w:jc w:val="both"/>
        <w:spacing w:before="0" w:after="0" w:line="353" w:lineRule="exact"/>
        <w:ind w:left="40" w:right="0" w:firstLine="0"/>
      </w:pPr>
      <w:r>
        <w:rPr>
          <w:lang w:val="ru-RU" w:eastAsia="ru-RU" w:bidi="ru-RU"/>
          <w:w w:val="100"/>
          <w:spacing w:val="0"/>
          <w:color w:val="000000"/>
          <w:position w:val="0"/>
        </w:rPr>
        <w:t>ул. Манежная, д. 33,</w:t>
      </w:r>
    </w:p>
    <w:p>
      <w:pPr>
        <w:pStyle w:val="Style26"/>
        <w:widowControl w:val="0"/>
        <w:keepNext w:val="0"/>
        <w:keepLines w:val="0"/>
        <w:shd w:val="clear" w:color="auto" w:fill="auto"/>
        <w:bidi w:val="0"/>
        <w:jc w:val="both"/>
        <w:spacing w:before="0" w:after="0" w:line="353" w:lineRule="exact"/>
        <w:ind w:left="40" w:right="0" w:firstLine="0"/>
      </w:pPr>
      <w:r>
        <w:rPr>
          <w:lang w:val="ru-RU" w:eastAsia="ru-RU" w:bidi="ru-RU"/>
          <w:w w:val="100"/>
          <w:spacing w:val="0"/>
          <w:color w:val="000000"/>
          <w:position w:val="0"/>
        </w:rPr>
        <w:t>г. Нижний Новгород, 603009</w:t>
      </w:r>
    </w:p>
    <w:p>
      <w:pPr>
        <w:pStyle w:val="Style26"/>
        <w:widowControl w:val="0"/>
        <w:keepNext w:val="0"/>
        <w:keepLines w:val="0"/>
        <w:shd w:val="clear" w:color="auto" w:fill="auto"/>
        <w:bidi w:val="0"/>
        <w:jc w:val="both"/>
        <w:spacing w:before="0" w:after="300" w:line="353" w:lineRule="exact"/>
        <w:ind w:left="40" w:right="0" w:firstLine="0"/>
      </w:pPr>
      <w:r>
        <w:fldChar w:fldCharType="begin"/>
      </w:r>
      <w:r>
        <w:rPr>
          <w:rStyle w:val="CharStyle28"/>
        </w:rPr>
        <w:instrText> HYPERLINK "mailto:vladimir@maximann.ru" </w:instrText>
      </w:r>
      <w:r>
        <w:fldChar w:fldCharType="separate"/>
      </w:r>
      <w:r>
        <w:rPr>
          <w:rStyle w:val="Hyperlink"/>
        </w:rPr>
        <w:t>vladimir@maximann.ru</w:t>
      </w:r>
      <w:r>
        <w:fldChar w:fldCharType="end"/>
      </w:r>
    </w:p>
    <w:p>
      <w:pPr>
        <w:pStyle w:val="Style23"/>
        <w:widowControl w:val="0"/>
        <w:keepNext w:val="0"/>
        <w:keepLines w:val="0"/>
        <w:shd w:val="clear" w:color="auto" w:fill="auto"/>
        <w:bidi w:val="0"/>
        <w:jc w:val="left"/>
        <w:spacing w:before="0" w:after="0" w:line="353" w:lineRule="exact"/>
        <w:ind w:left="40" w:right="20" w:firstLine="0"/>
      </w:pPr>
      <w:r>
        <w:rPr>
          <w:rStyle w:val="CharStyle25"/>
          <w:b/>
          <w:bCs/>
        </w:rPr>
        <w:t>ЭЛЕКТРОННАЯ ПЛОЩАДКА:</w:t>
      </w:r>
      <w:r>
        <w:rPr>
          <w:lang w:val="ru-RU" w:eastAsia="ru-RU" w:bidi="ru-RU"/>
          <w:w w:val="100"/>
          <w:spacing w:val="0"/>
          <w:color w:val="000000"/>
          <w:position w:val="0"/>
        </w:rPr>
        <w:t xml:space="preserve"> Акционерное общество «Электронные торговые системы»</w:t>
      </w:r>
    </w:p>
    <w:p>
      <w:pPr>
        <w:pStyle w:val="Style26"/>
        <w:widowControl w:val="0"/>
        <w:keepNext w:val="0"/>
        <w:keepLines w:val="0"/>
        <w:shd w:val="clear" w:color="auto" w:fill="auto"/>
        <w:bidi w:val="0"/>
        <w:jc w:val="left"/>
        <w:spacing w:before="0" w:after="0" w:line="353" w:lineRule="exact"/>
        <w:ind w:left="40" w:right="20" w:firstLine="0"/>
        <w:sectPr>
          <w:footnotePr>
            <w:pos w:val="pageBottom"/>
            <w:numFmt w:val="decimal"/>
            <w:numRestart w:val="continuous"/>
          </w:footnotePr>
          <w:type w:val="continuous"/>
          <w:pgSz w:w="11906" w:h="16838"/>
          <w:pgMar w:top="1238" w:left="581" w:right="634" w:bottom="594" w:header="0" w:footer="3" w:gutter="0"/>
          <w:rtlGutter w:val="0"/>
          <w:cols w:num="2" w:space="1325"/>
          <w:noEndnote/>
          <w:docGrid w:linePitch="360"/>
        </w:sectPr>
      </w:pPr>
      <w:r>
        <w:rPr>
          <w:lang w:val="ru-RU" w:eastAsia="ru-RU" w:bidi="ru-RU"/>
          <w:w w:val="100"/>
          <w:spacing w:val="0"/>
          <w:color w:val="000000"/>
          <w:position w:val="0"/>
        </w:rPr>
        <w:t xml:space="preserve">ул. Тестовская, д. 10, этаж 25 г. Москва, 123112, </w:t>
      </w:r>
      <w:r>
        <w:fldChar w:fldCharType="begin"/>
      </w:r>
      <w:r>
        <w:rPr>
          <w:rStyle w:val="CharStyle28"/>
        </w:rPr>
        <w:instrText> HYPERLINK "mailto:auditors@etpz.ru" </w:instrText>
      </w:r>
      <w:r>
        <w:fldChar w:fldCharType="separate"/>
      </w:r>
      <w:r>
        <w:rPr>
          <w:rStyle w:val="Hyperlink"/>
        </w:rPr>
        <w:t>auditors@etpz.ru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3" w:after="3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3"/>
        <w:widowControl w:val="0"/>
        <w:keepNext w:val="0"/>
        <w:keepLines w:val="0"/>
        <w:shd w:val="clear" w:color="auto" w:fill="auto"/>
        <w:bidi w:val="0"/>
        <w:jc w:val="left"/>
        <w:spacing w:before="0" w:after="0" w:line="367" w:lineRule="exact"/>
        <w:ind w:left="2300" w:right="2160" w:firstLine="2260"/>
      </w:pPr>
      <w:r>
        <w:rPr>
          <w:lang w:val="ru-RU" w:eastAsia="ru-RU" w:bidi="ru-RU"/>
          <w:w w:val="100"/>
          <w:spacing w:val="0"/>
          <w:color w:val="000000"/>
          <w:position w:val="0"/>
        </w:rPr>
        <w:t>РЕШЕНИЕ по делу № 092/06/105-326/2020 о нарушении законодательства об осуществлении закупок</w:t>
      </w:r>
    </w:p>
    <w:p>
      <w:pPr>
        <w:pStyle w:val="Style26"/>
        <w:widowControl w:val="0"/>
        <w:keepNext w:val="0"/>
        <w:keepLines w:val="0"/>
        <w:shd w:val="clear" w:color="auto" w:fill="auto"/>
        <w:bidi w:val="0"/>
        <w:jc w:val="right"/>
        <w:spacing w:before="0" w:after="0" w:line="367" w:lineRule="exact"/>
        <w:ind w:left="0" w:right="200" w:firstLine="0"/>
      </w:pPr>
      <w:r>
        <w:rPr>
          <w:lang w:val="ru-RU" w:eastAsia="ru-RU" w:bidi="ru-RU"/>
          <w:w w:val="100"/>
          <w:spacing w:val="0"/>
          <w:color w:val="000000"/>
          <w:position w:val="0"/>
        </w:rPr>
        <w:t>г. Севастополь</w:t>
      </w:r>
    </w:p>
    <w:p>
      <w:pPr>
        <w:pStyle w:val="Style26"/>
        <w:widowControl w:val="0"/>
        <w:keepNext w:val="0"/>
        <w:keepLines w:val="0"/>
        <w:shd w:val="clear" w:color="auto" w:fill="auto"/>
        <w:bidi w:val="0"/>
        <w:jc w:val="both"/>
        <w:spacing w:before="0" w:after="0" w:line="367" w:lineRule="exact"/>
        <w:ind w:left="0" w:right="0" w:firstLine="700"/>
      </w:pPr>
      <w:r>
        <w:rPr>
          <w:lang w:val="ru-RU" w:eastAsia="ru-RU" w:bidi="ru-RU"/>
          <w:w w:val="100"/>
          <w:spacing w:val="0"/>
          <w:color w:val="000000"/>
          <w:position w:val="0"/>
        </w:rPr>
        <w:t>Резолютивная часть решения объявлена 03 августа 2020 года.</w:t>
      </w:r>
    </w:p>
    <w:p>
      <w:pPr>
        <w:pStyle w:val="Style26"/>
        <w:widowControl w:val="0"/>
        <w:keepNext w:val="0"/>
        <w:keepLines w:val="0"/>
        <w:shd w:val="clear" w:color="auto" w:fill="auto"/>
        <w:bidi w:val="0"/>
        <w:jc w:val="both"/>
        <w:spacing w:before="0" w:after="253" w:line="260" w:lineRule="exact"/>
        <w:ind w:left="0" w:right="0" w:firstLine="700"/>
      </w:pPr>
      <w:r>
        <w:rPr>
          <w:lang w:val="ru-RU" w:eastAsia="ru-RU" w:bidi="ru-RU"/>
          <w:w w:val="100"/>
          <w:spacing w:val="0"/>
          <w:color w:val="000000"/>
          <w:position w:val="0"/>
        </w:rPr>
        <w:t>Решение изготовлено в полном объеме 05 августа 2020 года.</w:t>
      </w:r>
    </w:p>
    <w:p>
      <w:pPr>
        <w:pStyle w:val="Style26"/>
        <w:widowControl w:val="0"/>
        <w:keepNext w:val="0"/>
        <w:keepLines w:val="0"/>
        <w:shd w:val="clear" w:color="auto" w:fill="auto"/>
        <w:bidi w:val="0"/>
        <w:jc w:val="both"/>
        <w:spacing w:before="0" w:after="0" w:line="319" w:lineRule="exact"/>
        <w:ind w:left="0" w:right="0" w:firstLine="700"/>
      </w:pPr>
      <w:r>
        <w:rPr>
          <w:lang w:val="ru-RU" w:eastAsia="ru-RU" w:bidi="ru-RU"/>
          <w:w w:val="100"/>
          <w:spacing w:val="0"/>
          <w:color w:val="000000"/>
          <w:position w:val="0"/>
        </w:rPr>
        <w:t>Комиссия по контролю в сфере закупок города федерального значения Севастополя (далее - Комиссия) Управления Федеральной антимонопольной службы по Республике Крым и городу Севастополь (далее - Управление) в составе:</w:t>
      </w:r>
    </w:p>
    <w:p>
      <w:pPr>
        <w:pStyle w:val="Style26"/>
        <w:widowControl w:val="0"/>
        <w:keepNext w:val="0"/>
        <w:keepLines w:val="0"/>
        <w:shd w:val="clear" w:color="auto" w:fill="auto"/>
        <w:bidi w:val="0"/>
        <w:jc w:val="both"/>
        <w:spacing w:before="0" w:after="0" w:line="319" w:lineRule="exact"/>
        <w:ind w:left="0" w:right="0" w:firstLine="700"/>
      </w:pPr>
      <w:r>
        <w:rPr>
          <w:lang w:val="ru-RU" w:eastAsia="ru-RU" w:bidi="ru-RU"/>
          <w:w w:val="100"/>
          <w:spacing w:val="0"/>
          <w:color w:val="000000"/>
          <w:position w:val="0"/>
        </w:rPr>
        <w:t>Костюшин Е.К. - руководитель Крымского У ФАС России, председатель комиссии;</w:t>
      </w:r>
    </w:p>
    <w:p>
      <w:pPr>
        <w:pStyle w:val="Style26"/>
        <w:widowControl w:val="0"/>
        <w:keepNext w:val="0"/>
        <w:keepLines w:val="0"/>
        <w:shd w:val="clear" w:color="auto" w:fill="auto"/>
        <w:bidi w:val="0"/>
        <w:jc w:val="both"/>
        <w:spacing w:before="0" w:after="0" w:line="319" w:lineRule="exact"/>
        <w:ind w:left="0" w:right="0" w:firstLine="700"/>
      </w:pPr>
      <w:r>
        <w:rPr>
          <w:lang w:val="ru-RU" w:eastAsia="ru-RU" w:bidi="ru-RU"/>
          <w:w w:val="100"/>
          <w:spacing w:val="0"/>
          <w:color w:val="000000"/>
          <w:position w:val="0"/>
        </w:rPr>
        <w:t>Смольницкая Д.И. - специалист-эксперт отдела контроля за соблюдением антимонопольного законодательства, рекламы и контроля закупок города Севастополя (далее - Отдел) Управления, член Комиссии;</w:t>
      </w:r>
    </w:p>
    <w:p>
      <w:pPr>
        <w:pStyle w:val="Style26"/>
        <w:widowControl w:val="0"/>
        <w:keepNext w:val="0"/>
        <w:keepLines w:val="0"/>
        <w:shd w:val="clear" w:color="auto" w:fill="auto"/>
        <w:bidi w:val="0"/>
        <w:jc w:val="both"/>
        <w:spacing w:before="0" w:after="0" w:line="319" w:lineRule="exact"/>
        <w:ind w:left="0" w:right="0" w:firstLine="700"/>
      </w:pPr>
      <w:r>
        <w:rPr>
          <w:lang w:val="ru-RU" w:eastAsia="ru-RU" w:bidi="ru-RU"/>
          <w:w w:val="100"/>
          <w:spacing w:val="0"/>
          <w:color w:val="000000"/>
          <w:position w:val="0"/>
        </w:rPr>
        <w:t>Соловьева А.А. - специалист-эксперт Отдела Управления, член Комиссии,</w:t>
      </w:r>
    </w:p>
    <w:p>
      <w:pPr>
        <w:pStyle w:val="Style26"/>
        <w:widowControl w:val="0"/>
        <w:keepNext w:val="0"/>
        <w:keepLines w:val="0"/>
        <w:shd w:val="clear" w:color="auto" w:fill="auto"/>
        <w:bidi w:val="0"/>
        <w:jc w:val="both"/>
        <w:spacing w:before="0" w:after="0" w:line="319" w:lineRule="exact"/>
        <w:ind w:left="40" w:right="40" w:firstLine="700"/>
      </w:pPr>
      <w:r>
        <w:rPr>
          <w:lang w:val="ru-RU" w:eastAsia="ru-RU" w:bidi="ru-RU"/>
          <w:w w:val="100"/>
          <w:spacing w:val="0"/>
          <w:color w:val="000000"/>
          <w:position w:val="0"/>
        </w:rPr>
        <w:t xml:space="preserve">при подключении через программу </w:t>
      </w:r>
      <w:r>
        <w:rPr>
          <w:lang w:val="en-US" w:eastAsia="en-US" w:bidi="en-US"/>
          <w:w w:val="100"/>
          <w:spacing w:val="0"/>
          <w:color w:val="000000"/>
          <w:position w:val="0"/>
        </w:rPr>
        <w:t xml:space="preserve">«VideoMostlite» </w:t>
      </w:r>
      <w:r>
        <w:rPr>
          <w:lang w:val="ru-RU" w:eastAsia="ru-RU" w:bidi="ru-RU"/>
          <w:w w:val="100"/>
          <w:spacing w:val="0"/>
          <w:color w:val="000000"/>
          <w:position w:val="0"/>
        </w:rPr>
        <w:t xml:space="preserve">представителей Аппарата Законодательного собрания города Севастополя: Сёминой Г.Г. (доверенность №03- 21/52 от 28.01.2020), Кобзева Д.А. (доверенность №03-21/557 от 31.07.2020), представитель Общества с ограниченной ответственностью «Максима Трейд» очную явку не обеспечили, посредством интернет-видеоконференции через программу </w:t>
      </w:r>
      <w:r>
        <w:rPr>
          <w:lang w:val="en-US" w:eastAsia="en-US" w:bidi="en-US"/>
          <w:w w:val="100"/>
          <w:spacing w:val="0"/>
          <w:color w:val="000000"/>
          <w:position w:val="0"/>
        </w:rPr>
        <w:t xml:space="preserve">«VideoMostlite» </w:t>
      </w:r>
      <w:r>
        <w:rPr>
          <w:lang w:val="ru-RU" w:eastAsia="ru-RU" w:bidi="ru-RU"/>
          <w:w w:val="100"/>
          <w:spacing w:val="0"/>
          <w:color w:val="000000"/>
          <w:position w:val="0"/>
        </w:rPr>
        <w:t>не подключались, о дате, времени и месте рассмотрения жалобы посредством интернет-видеоконференции уведомлены надлежащим образом,</w:t>
      </w:r>
    </w:p>
    <w:p>
      <w:pPr>
        <w:pStyle w:val="Style26"/>
        <w:widowControl w:val="0"/>
        <w:keepNext w:val="0"/>
        <w:keepLines w:val="0"/>
        <w:shd w:val="clear" w:color="auto" w:fill="auto"/>
        <w:bidi w:val="0"/>
        <w:jc w:val="both"/>
        <w:spacing w:before="0" w:after="288" w:line="319" w:lineRule="exact"/>
        <w:ind w:left="40" w:right="40" w:firstLine="700"/>
      </w:pPr>
      <w:r>
        <w:rPr>
          <w:lang w:val="ru-RU" w:eastAsia="ru-RU" w:bidi="ru-RU"/>
          <w:w w:val="100"/>
          <w:spacing w:val="0"/>
          <w:color w:val="000000"/>
          <w:position w:val="0"/>
        </w:rPr>
        <w:t xml:space="preserve">рассмотрев посредством интернет-видеоконференции через программу </w:t>
      </w:r>
      <w:r>
        <w:rPr>
          <w:lang w:val="en-US" w:eastAsia="en-US" w:bidi="en-US"/>
          <w:w w:val="100"/>
          <w:spacing w:val="0"/>
          <w:color w:val="000000"/>
          <w:position w:val="0"/>
        </w:rPr>
        <w:t xml:space="preserve">«VideoMostlite» </w:t>
      </w:r>
      <w:r>
        <w:rPr>
          <w:lang w:val="ru-RU" w:eastAsia="ru-RU" w:bidi="ru-RU"/>
          <w:w w:val="100"/>
          <w:spacing w:val="0"/>
          <w:color w:val="000000"/>
          <w:position w:val="0"/>
        </w:rPr>
        <w:t>жалобу Общества с ограниченной ответственностью «Максима Трейд» (далее - Заявитель) на действия Аппарата Законодательного собрания города Севастополя (далее - Заказчик) при проведении открытого конкурса в электронной форме на оказание услуг по техническому обслуживанию и поддержанию функциональных характеристик локальной вычислительной сети и вычислительной техники, извещение №0174200000520000031 (далее - Закупка), рассмотрев представленные сторонами материалы, в соответствии со статьями 99, 106 Федерального закона от 05 апреля 2013 года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руководствуясь Приказом ФАС России от 19 ноября 2014 года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Административный регламент),</w:t>
      </w:r>
    </w:p>
    <w:p>
      <w:pPr>
        <w:pStyle w:val="Style29"/>
        <w:widowControl w:val="0"/>
        <w:keepNext/>
        <w:keepLines/>
        <w:shd w:val="clear" w:color="auto" w:fill="auto"/>
        <w:bidi w:val="0"/>
        <w:jc w:val="left"/>
        <w:spacing w:before="0" w:after="124" w:line="260" w:lineRule="exact"/>
        <w:ind w:left="4400" w:right="0" w:firstLine="0"/>
      </w:pPr>
      <w:bookmarkStart w:id="1" w:name="bookmark1"/>
      <w:r>
        <w:rPr>
          <w:lang w:val="ru-RU" w:eastAsia="ru-RU" w:bidi="ru-RU"/>
          <w:w w:val="100"/>
          <w:spacing w:val="0"/>
          <w:color w:val="000000"/>
          <w:position w:val="0"/>
        </w:rPr>
        <w:t>УСТАНОВИЛА:</w:t>
      </w:r>
      <w:bookmarkEnd w:id="1"/>
    </w:p>
    <w:p>
      <w:pPr>
        <w:pStyle w:val="Style26"/>
        <w:widowControl w:val="0"/>
        <w:keepNext w:val="0"/>
        <w:keepLines w:val="0"/>
        <w:shd w:val="clear" w:color="auto" w:fill="auto"/>
        <w:bidi w:val="0"/>
        <w:jc w:val="both"/>
        <w:spacing w:before="0" w:after="0" w:line="319" w:lineRule="exact"/>
        <w:ind w:left="40" w:right="40" w:firstLine="700"/>
      </w:pPr>
      <w:r>
        <w:rPr>
          <w:lang w:val="ru-RU" w:eastAsia="ru-RU" w:bidi="ru-RU"/>
          <w:w w:val="100"/>
          <w:spacing w:val="0"/>
          <w:color w:val="000000"/>
          <w:position w:val="0"/>
        </w:rPr>
        <w:t xml:space="preserve">Извещение о проведении Конкурса, Конкурсная документация, протоколы заседаний Конкурсной комиссии размещены на официальном сайте </w:t>
      </w:r>
      <w:r>
        <w:fldChar w:fldCharType="begin"/>
      </w:r>
      <w:r>
        <w:rPr>
          <w:color w:val="000000"/>
        </w:rPr>
        <w:instrText> HYPERLINK "http://zakupki.gov.ru" </w:instrText>
      </w:r>
      <w:r>
        <w:fldChar w:fldCharType="separate"/>
      </w:r>
      <w:r>
        <w:rPr>
          <w:rStyle w:val="Hyperlink"/>
          <w:lang w:val="en-US" w:eastAsia="en-US" w:bidi="en-US"/>
          <w:w w:val="100"/>
          <w:spacing w:val="0"/>
          <w:position w:val="0"/>
        </w:rPr>
        <w:t>htt</w:t>
      </w:r>
      <w:r>
        <w:rPr>
          <w:rStyle w:val="Hyperlink"/>
        </w:rPr>
        <w: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в информационно-телекоммуникационной сети «Интернет» (далее - ЕИС).</w:t>
      </w:r>
    </w:p>
    <w:p>
      <w:pPr>
        <w:pStyle w:val="Style26"/>
        <w:widowControl w:val="0"/>
        <w:keepNext w:val="0"/>
        <w:keepLines w:val="0"/>
        <w:shd w:val="clear" w:color="auto" w:fill="auto"/>
        <w:bidi w:val="0"/>
        <w:jc w:val="both"/>
        <w:spacing w:before="0" w:after="0" w:line="319" w:lineRule="exact"/>
        <w:ind w:left="40" w:right="40" w:firstLine="700"/>
      </w:pPr>
      <w:r>
        <w:rPr>
          <w:lang w:val="ru-RU" w:eastAsia="ru-RU" w:bidi="ru-RU"/>
          <w:w w:val="100"/>
          <w:spacing w:val="0"/>
          <w:color w:val="000000"/>
          <w:position w:val="0"/>
        </w:rPr>
        <w:t>Изучением информации, размещенной в ЕИС (извещение №0174200000520000031) Комиссией установлено, что объектом закупки является оказание услуг по техническому обслуживанию и поддержанию функциональных характеристик локальной вычислительной сети и вычислительной техники.</w:t>
      </w:r>
    </w:p>
    <w:p>
      <w:pPr>
        <w:pStyle w:val="Style26"/>
        <w:widowControl w:val="0"/>
        <w:keepNext w:val="0"/>
        <w:keepLines w:val="0"/>
        <w:shd w:val="clear" w:color="auto" w:fill="auto"/>
        <w:bidi w:val="0"/>
        <w:jc w:val="both"/>
        <w:spacing w:before="0" w:after="0" w:line="319" w:lineRule="exact"/>
        <w:ind w:left="40" w:right="40" w:firstLine="700"/>
      </w:pPr>
      <w:r>
        <w:rPr>
          <w:lang w:val="ru-RU" w:eastAsia="ru-RU" w:bidi="ru-RU"/>
          <w:w w:val="100"/>
          <w:spacing w:val="0"/>
          <w:color w:val="000000"/>
          <w:position w:val="0"/>
        </w:rPr>
        <w:t>По мнению Заявителя, Конкурсная комиссия Заказчика неправомерно не учла предоставленный опыт ООО «Максима Трейд».</w:t>
      </w:r>
    </w:p>
    <w:p>
      <w:pPr>
        <w:pStyle w:val="Style31"/>
        <w:widowControl w:val="0"/>
        <w:keepNext w:val="0"/>
        <w:keepLines w:val="0"/>
        <w:shd w:val="clear" w:color="auto" w:fill="auto"/>
        <w:bidi w:val="0"/>
        <w:spacing w:before="0" w:after="0"/>
        <w:ind w:left="40" w:right="40" w:firstLine="700"/>
      </w:pPr>
      <w:r>
        <w:rPr>
          <w:rStyle w:val="CharStyle33"/>
          <w:b w:val="0"/>
          <w:bCs w:val="0"/>
          <w:i w:val="0"/>
          <w:iCs w:val="0"/>
        </w:rPr>
        <w:t xml:space="preserve">Так, согласно Протоколу рассмотрения и оценки вторых частей заявок на участие в открытом конкурсе в электронной форме от 20.07.2020 №ПРОП 1 </w:t>
      </w:r>
      <w:r>
        <w:rPr>
          <w:lang w:val="ru-RU" w:eastAsia="ru-RU" w:bidi="ru-RU"/>
          <w:w w:val="100"/>
          <w:spacing w:val="0"/>
          <w:color w:val="000000"/>
          <w:position w:val="0"/>
        </w:rPr>
        <w:t>«...Заявлено участником</w:t>
      </w:r>
      <w:r>
        <w:rPr>
          <w:rStyle w:val="CharStyle34"/>
          <w:b w:val="0"/>
          <w:bCs w:val="0"/>
          <w:i w:val="0"/>
          <w:iCs w:val="0"/>
        </w:rPr>
        <w:t xml:space="preserve"> - </w:t>
      </w:r>
      <w:r>
        <w:rPr>
          <w:lang w:val="ru-RU" w:eastAsia="ru-RU" w:bidi="ru-RU"/>
          <w:w w:val="100"/>
          <w:spacing w:val="0"/>
          <w:color w:val="000000"/>
          <w:position w:val="0"/>
        </w:rPr>
        <w:t>8 623 540,46руб., принято к учету</w:t>
      </w:r>
      <w:r>
        <w:rPr>
          <w:rStyle w:val="CharStyle34"/>
          <w:b w:val="0"/>
          <w:bCs w:val="0"/>
          <w:i w:val="0"/>
          <w:iCs w:val="0"/>
        </w:rPr>
        <w:t xml:space="preserve"> - </w:t>
      </w:r>
      <w:r>
        <w:rPr>
          <w:lang w:val="ru-RU" w:eastAsia="ru-RU" w:bidi="ru-RU"/>
          <w:w w:val="100"/>
          <w:spacing w:val="0"/>
          <w:color w:val="000000"/>
          <w:position w:val="0"/>
        </w:rPr>
        <w:t>0 (не представлены документы, подтверждающие выполнение работ (оказание услуг), предоставление которых предусмотрено конкурсной документацией, а именно: копии надлежаще исполненных государственных контрактов, контрактов, заключенных на основании Федерального закона от 5 апреля 2013 года № 44-ФЗ и (или) копии гражданско-правовых договоров, заключенных на основании Федерального закона от 18 июля 2011 года № 223- ФЗ со всеми изменениями и приложениями, копии акта (актов) выполненных работ (оказанных услуг))...».</w:t>
      </w:r>
    </w:p>
    <w:p>
      <w:pPr>
        <w:pStyle w:val="Style26"/>
        <w:widowControl w:val="0"/>
        <w:keepNext w:val="0"/>
        <w:keepLines w:val="0"/>
        <w:shd w:val="clear" w:color="auto" w:fill="auto"/>
        <w:bidi w:val="0"/>
        <w:jc w:val="both"/>
        <w:spacing w:before="0" w:after="0" w:line="319" w:lineRule="exact"/>
        <w:ind w:left="40" w:right="40" w:firstLine="700"/>
      </w:pPr>
      <w:r>
        <w:rPr>
          <w:lang w:val="ru-RU" w:eastAsia="ru-RU" w:bidi="ru-RU"/>
          <w:w w:val="100"/>
          <w:spacing w:val="0"/>
          <w:color w:val="000000"/>
          <w:position w:val="0"/>
        </w:rPr>
        <w:t>Заявитель не согласен с решением Заказчика по следующим основаниям: Заявитель подал заявку на участие в открытом конкурсе в электронной форме на право заключения государственного контракта на оказание услуг по техническому обслуживанию и поддержанию функциональных характеристик локальной вычислительной сети и вычислительной техники (номер заявки согласно протокола рассмотрения первых частей заявки - №4).</w:t>
      </w:r>
    </w:p>
    <w:p>
      <w:pPr>
        <w:pStyle w:val="Style26"/>
        <w:widowControl w:val="0"/>
        <w:keepNext w:val="0"/>
        <w:keepLines w:val="0"/>
        <w:shd w:val="clear" w:color="auto" w:fill="auto"/>
        <w:bidi w:val="0"/>
        <w:jc w:val="both"/>
        <w:spacing w:before="0" w:after="0" w:line="319" w:lineRule="exact"/>
        <w:ind w:left="40" w:right="40" w:firstLine="700"/>
      </w:pPr>
      <w:r>
        <w:rPr>
          <w:lang w:val="ru-RU" w:eastAsia="ru-RU" w:bidi="ru-RU"/>
          <w:w w:val="100"/>
          <w:spacing w:val="0"/>
          <w:color w:val="000000"/>
          <w:position w:val="0"/>
        </w:rPr>
        <w:t>Согласно Документации об открытом конкурсе раздел V Критерии оценки заявок, пункта 5 «Оценка заявок по нестоимостным критериям оценки», подпункта 2.1. процедура предполагала подтверждение участником опыта по успешной поставке товара. Подтвердить опыт можно было различными способами, в том числе предоставить информацию о договоре в реестре договоров, заключенных заказчиками по результатам закупки по форме в соответствии с приложением к конкурсной документации:</w:t>
      </w:r>
    </w:p>
    <w:p>
      <w:pPr>
        <w:pStyle w:val="Style31"/>
        <w:widowControl w:val="0"/>
        <w:keepNext w:val="0"/>
        <w:keepLines w:val="0"/>
        <w:shd w:val="clear" w:color="auto" w:fill="auto"/>
        <w:bidi w:val="0"/>
        <w:spacing w:before="0" w:after="0" w:line="277" w:lineRule="exact"/>
        <w:ind w:left="40" w:right="40" w:firstLine="700"/>
      </w:pPr>
      <w:r>
        <w:rPr>
          <w:lang w:val="ru-RU" w:eastAsia="ru-RU" w:bidi="ru-RU"/>
          <w:w w:val="100"/>
          <w:spacing w:val="0"/>
          <w:color w:val="000000"/>
          <w:position w:val="0"/>
        </w:rPr>
        <w:t>«...Для подтверждения наличия у участника конкурса опыта по успешному выполнению работ (оказанию услуг) сопоставимого характера и объема участник предоставляет копии надлежаще исполненных государственных контрактов, контрактов, заключенных на основании Федерального закона от 5 апреля 2013 годаИе 44-ФЗ (далее - контракты)</w:t>
      </w:r>
    </w:p>
    <w:p>
      <w:pPr>
        <w:pStyle w:val="Style31"/>
        <w:widowControl w:val="0"/>
        <w:keepNext w:val="0"/>
        <w:keepLines w:val="0"/>
        <w:shd w:val="clear" w:color="auto" w:fill="auto"/>
        <w:bidi w:val="0"/>
        <w:spacing w:before="0" w:after="0" w:line="277" w:lineRule="exact"/>
        <w:ind w:left="40" w:right="40" w:firstLine="700"/>
      </w:pPr>
      <w:r>
        <w:rPr>
          <w:lang w:val="ru-RU" w:eastAsia="ru-RU" w:bidi="ru-RU"/>
          <w:w w:val="100"/>
          <w:spacing w:val="0"/>
          <w:color w:val="000000"/>
          <w:position w:val="0"/>
        </w:rPr>
        <w:t>и (или) копии гражданско-правовых договоров, заключенных на основании Федерального закона от 18 июля 2011 года № 223- ФЗ (далее - договоры) со всеми изменениями и приложениями, копии акта (актов) выполненных работ (оказанных услуг), а также информацию, содержащуюся в реестре контрактов, заключенных заказчиками, размещенном в единой информационной системе в сфере закупок</w:t>
      </w:r>
    </w:p>
    <w:p>
      <w:pPr>
        <w:pStyle w:val="Style31"/>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и (или) информацию о договоре в реестре договоров, заключенных заказчиками по результатам закупки. Данная информация предоставляется участником конкурса в составе заявки по форме в соответствии с пршожением к конкурсной документации...».</w:t>
      </w:r>
    </w:p>
    <w:p>
      <w:pPr>
        <w:pStyle w:val="Style26"/>
        <w:widowControl w:val="0"/>
        <w:keepNext w:val="0"/>
        <w:keepLines w:val="0"/>
        <w:shd w:val="clear" w:color="auto" w:fill="auto"/>
        <w:bidi w:val="0"/>
        <w:jc w:val="both"/>
        <w:spacing w:before="0" w:after="0" w:line="319" w:lineRule="exact"/>
        <w:ind w:left="40" w:right="40" w:firstLine="700"/>
      </w:pPr>
      <w:r>
        <w:rPr>
          <w:lang w:val="ru-RU" w:eastAsia="ru-RU" w:bidi="ru-RU"/>
          <w:w w:val="100"/>
          <w:spacing w:val="0"/>
          <w:color w:val="000000"/>
          <w:position w:val="0"/>
        </w:rPr>
        <w:t>ООО «Максима Трейд» предоставила в своей заявке требуемую заполненную форму и указала там необходимые ссылки на карточки контрактов в реестре контрактов. Однако при рассмотрении вторых частей заявок и оценке предложения ООО «Максима Трейд» предоставленный опыт не был учтен заказчиком. В телефонном разговоре, заказчиком было пояснено, что учитывались только приложенные сканы договоров и не учитывали договора, предоставленные в виде ссылок на единый реестр, что противоречит конкурсной документации.</w:t>
      </w:r>
    </w:p>
    <w:p>
      <w:pPr>
        <w:pStyle w:val="Style26"/>
        <w:widowControl w:val="0"/>
        <w:keepNext w:val="0"/>
        <w:keepLines w:val="0"/>
        <w:shd w:val="clear" w:color="auto" w:fill="auto"/>
        <w:bidi w:val="0"/>
        <w:jc w:val="both"/>
        <w:spacing w:before="0" w:after="0" w:line="319" w:lineRule="exact"/>
        <w:ind w:left="40" w:right="40" w:firstLine="700"/>
      </w:pPr>
      <w:r>
        <w:rPr>
          <w:lang w:val="ru-RU" w:eastAsia="ru-RU" w:bidi="ru-RU"/>
          <w:w w:val="100"/>
          <w:spacing w:val="0"/>
          <w:color w:val="000000"/>
          <w:position w:val="0"/>
        </w:rPr>
        <w:t>Заказчик не согласен с доводами жалобы, считает их необоснованными. В своих возражениях пояснил следующее:</w:t>
      </w:r>
    </w:p>
    <w:p>
      <w:pPr>
        <w:pStyle w:val="Style26"/>
        <w:widowControl w:val="0"/>
        <w:keepNext w:val="0"/>
        <w:keepLines w:val="0"/>
        <w:shd w:val="clear" w:color="auto" w:fill="auto"/>
        <w:bidi w:val="0"/>
        <w:jc w:val="both"/>
        <w:spacing w:before="0" w:after="0" w:line="319" w:lineRule="exact"/>
        <w:ind w:left="40" w:right="40" w:firstLine="700"/>
      </w:pPr>
      <w:r>
        <w:rPr>
          <w:lang w:val="ru-RU" w:eastAsia="ru-RU" w:bidi="ru-RU"/>
          <w:w w:val="100"/>
          <w:spacing w:val="0"/>
          <w:color w:val="000000"/>
          <w:position w:val="0"/>
        </w:rPr>
        <w:t>В жалобе Заявителем приведен искаженный текст Документации об открытом конкурсе в электронной форме среди субъектов малого предпринимательства, социально ориентированных некоммерческих организаций на право заключения государственного контракта на оказание услуг по техническому обслуживанию и поддержанию функциональных характеристик локальной вычислительной сети и вычислительной техники (далее - Конкурсная документация).</w:t>
      </w:r>
    </w:p>
    <w:p>
      <w:pPr>
        <w:pStyle w:val="Style26"/>
        <w:widowControl w:val="0"/>
        <w:keepNext w:val="0"/>
        <w:keepLines w:val="0"/>
        <w:shd w:val="clear" w:color="auto" w:fill="auto"/>
        <w:bidi w:val="0"/>
        <w:jc w:val="both"/>
        <w:spacing w:before="0" w:after="0" w:line="319" w:lineRule="exact"/>
        <w:ind w:left="40" w:right="40" w:firstLine="700"/>
      </w:pPr>
      <w:r>
        <w:rPr>
          <w:lang w:val="ru-RU" w:eastAsia="ru-RU" w:bidi="ru-RU"/>
          <w:w w:val="100"/>
          <w:spacing w:val="0"/>
          <w:color w:val="000000"/>
          <w:position w:val="0"/>
        </w:rPr>
        <w:t>В пункте 5 раздела V Конкурсной документации (ОЦЕНКА ЗАЯВОК ПО НЕСТОИМОСТНЫМ КРИТЕРИЯМ ОЦЕНКИ) абзац, регламентирующий предоставление участниками документов, подтверждающих наличие у участника конкурса опыта по успешному выполнению работ (оказанию услуг) сопоставимого характера и объема изложен следующим образом:</w:t>
      </w:r>
    </w:p>
    <w:p>
      <w:pPr>
        <w:pStyle w:val="Style31"/>
        <w:widowControl w:val="0"/>
        <w:keepNext w:val="0"/>
        <w:keepLines w:val="0"/>
        <w:shd w:val="clear" w:color="auto" w:fill="auto"/>
        <w:bidi w:val="0"/>
        <w:spacing w:before="0" w:after="0" w:line="281" w:lineRule="exact"/>
        <w:ind w:left="40" w:right="40" w:firstLine="700"/>
      </w:pPr>
      <w:r>
        <w:rPr>
          <w:lang w:val="ru-RU" w:eastAsia="ru-RU" w:bidi="ru-RU"/>
          <w:w w:val="100"/>
          <w:spacing w:val="0"/>
          <w:color w:val="000000"/>
          <w:position w:val="0"/>
        </w:rPr>
        <w:t>«...Для подтверждения наличия у участника конкурса опыта по успешному выполнению работ (оказанию услуг) сопоставимого характера и объема участник предоставляет копии надлежаще исполненных государственных контрактов, контрактов, заключенных на основании Федерального закона от 5 апреля 2013 года № 44-ФЗ (далее - контракты) и (или) копии гражданско-правовых договоров, заключенных на основании Федерального закона от 18 июля 2011 года № 223-ФЗ (далее - договоры) со всеми изменениями и приложениями, копии акта (актов) выполненных работ (оказанных услуг), а также информацию, содержащуюся в реестре контрактов, заключенных заказчиками, размещенном в единой информационной системе в сфере закупок и (или) информацию о договоре в реестре договоров, заключенных заказчиками по результатам закупки. Данная информация предоставляется участником конкурса в составе заявки по форме в соответствии с приложением к конкурсной документации...».</w:t>
      </w:r>
    </w:p>
    <w:p>
      <w:pPr>
        <w:pStyle w:val="Style26"/>
        <w:widowControl w:val="0"/>
        <w:keepNext w:val="0"/>
        <w:keepLines w:val="0"/>
        <w:shd w:val="clear" w:color="auto" w:fill="auto"/>
        <w:bidi w:val="0"/>
        <w:jc w:val="both"/>
        <w:spacing w:before="0" w:after="0" w:line="319" w:lineRule="exact"/>
        <w:ind w:left="40" w:right="40" w:firstLine="700"/>
      </w:pPr>
      <w:r>
        <w:rPr>
          <w:lang w:val="ru-RU" w:eastAsia="ru-RU" w:bidi="ru-RU"/>
          <w:w w:val="100"/>
          <w:spacing w:val="0"/>
          <w:color w:val="000000"/>
          <w:position w:val="0"/>
        </w:rPr>
        <w:t>Таким образом, Конкурсная документация в качестве основного условия для подтверждения наличия у участника конкурса опыта по успешному выполнению работ, которое выражено в форме обязывающего предписания, установлено предоставление участником копий надлежаще исполненных государственных контрактов, контрактов, заключенных на основании Закона о контрактной системе, и (или) копий гражданско-правовых договоров, заключенных на основании Федерального закона от 18 июля 2011 года № 223-ФЗ, со всеми изменениями и приложениями, копий акта (актов) выполненных работ (оказанных услуг).</w:t>
      </w:r>
    </w:p>
    <w:p>
      <w:pPr>
        <w:pStyle w:val="Style26"/>
        <w:widowControl w:val="0"/>
        <w:keepNext w:val="0"/>
        <w:keepLines w:val="0"/>
        <w:shd w:val="clear" w:color="auto" w:fill="auto"/>
        <w:bidi w:val="0"/>
        <w:jc w:val="both"/>
        <w:spacing w:before="0" w:after="0" w:line="319" w:lineRule="exact"/>
        <w:ind w:left="40" w:right="40" w:firstLine="700"/>
      </w:pPr>
      <w:r>
        <w:rPr>
          <w:lang w:val="ru-RU" w:eastAsia="ru-RU" w:bidi="ru-RU"/>
          <w:w w:val="100"/>
          <w:spacing w:val="0"/>
          <w:color w:val="000000"/>
          <w:position w:val="0"/>
        </w:rPr>
        <w:t>Исходя из того, что союз «а также» в данном случае имеет присоединительное значение, то есть указывает, что присоединяемая им языковая единица (слово, словосочетание или вторая часть сложносочиненного предложения) содержит добавочную, дополнительную информацию по отношению к предшествующей части, вторая часть рассматриваемого сложносочиненного предложения содержит перечень видов дополнительной информации, необходимой для подтверждения наличия у участника конкурса опыта по успешному выполнению работ.</w:t>
      </w:r>
    </w:p>
    <w:p>
      <w:pPr>
        <w:pStyle w:val="Style26"/>
        <w:widowControl w:val="0"/>
        <w:keepNext w:val="0"/>
        <w:keepLines w:val="0"/>
        <w:shd w:val="clear" w:color="auto" w:fill="auto"/>
        <w:bidi w:val="0"/>
        <w:jc w:val="both"/>
        <w:spacing w:before="0" w:after="0" w:line="319" w:lineRule="exact"/>
        <w:ind w:left="40" w:right="40" w:firstLine="700"/>
      </w:pPr>
      <w:r>
        <w:rPr>
          <w:lang w:val="ru-RU" w:eastAsia="ru-RU" w:bidi="ru-RU"/>
          <w:w w:val="100"/>
          <w:spacing w:val="0"/>
          <w:color w:val="000000"/>
          <w:position w:val="0"/>
        </w:rPr>
        <w:t>ООО «Максима Трейд» предоставила в своей заявке только информацию из Единой информационной системы в сфере закупок по продолженной Заказчиком форме, не представив копии надлежаще исполненных государственных контрактов, гражданско-правовых договоров со всеми изменениями и приложениями, копии акта (актов) выполненных работ (оказанных услуг), в связи с этим членами Единой комиссии Аппарата Законодательного Собрания города Севастополя по осуществлению закупок для государственных нужд при оценки заявки участника по нестоимостному критерию «Опыт участника по успешной поставке товара, выполнению работ, оказанию услуг сопоставимого характера и объема» правомерно не был принял к учету заявленный объем выполненных работ (оказанных услуг).</w:t>
      </w:r>
    </w:p>
    <w:p>
      <w:pPr>
        <w:pStyle w:val="Style26"/>
        <w:widowControl w:val="0"/>
        <w:keepNext w:val="0"/>
        <w:keepLines w:val="0"/>
        <w:shd w:val="clear" w:color="auto" w:fill="auto"/>
        <w:bidi w:val="0"/>
        <w:jc w:val="both"/>
        <w:spacing w:before="0" w:after="0" w:line="319" w:lineRule="exact"/>
        <w:ind w:left="40" w:right="40" w:firstLine="700"/>
      </w:pPr>
      <w:r>
        <w:rPr>
          <w:lang w:val="ru-RU" w:eastAsia="ru-RU" w:bidi="ru-RU"/>
          <w:w w:val="100"/>
          <w:spacing w:val="0"/>
          <w:color w:val="000000"/>
          <w:position w:val="0"/>
        </w:rPr>
        <w:t>Отдельно представленная информация из Единой информационной системы в сфере закупок о заключенных контрактах, без предоставления копий надлежаще исполненных государственных контрактов, гражданско-правовых договоров со всеми изменениями и приложениями, копии акта (актов) выполненных работ (оказанных услуг) не является достаточным и достоверным подтверждением наличия у участника конкурса опыта по успешному выполнению работ (оказанию услуг) сопоставимого характера и объема.</w:t>
      </w:r>
    </w:p>
    <w:p>
      <w:pPr>
        <w:pStyle w:val="Style26"/>
        <w:widowControl w:val="0"/>
        <w:keepNext w:val="0"/>
        <w:keepLines w:val="0"/>
        <w:shd w:val="clear" w:color="auto" w:fill="auto"/>
        <w:bidi w:val="0"/>
        <w:jc w:val="both"/>
        <w:spacing w:before="0" w:after="0" w:line="319" w:lineRule="exact"/>
        <w:ind w:left="40" w:right="40" w:firstLine="700"/>
      </w:pPr>
      <w:r>
        <w:rPr>
          <w:lang w:val="ru-RU" w:eastAsia="ru-RU" w:bidi="ru-RU"/>
          <w:w w:val="100"/>
          <w:spacing w:val="0"/>
          <w:color w:val="000000"/>
          <w:position w:val="0"/>
        </w:rPr>
        <w:t>В соответствии с частью 1 статьи 103 Закона о контрактной системе ведет реестр контрактов, заключенных заказчиками (далее - реестр контрактов)</w:t>
      </w:r>
    </w:p>
    <w:p>
      <w:pPr>
        <w:pStyle w:val="Style26"/>
        <w:widowControl w:val="0"/>
        <w:keepNext w:val="0"/>
        <w:keepLines w:val="0"/>
        <w:shd w:val="clear" w:color="auto" w:fill="auto"/>
        <w:bidi w:val="0"/>
        <w:jc w:val="both"/>
        <w:spacing w:before="0" w:after="0" w:line="319" w:lineRule="exact"/>
        <w:ind w:left="40" w:right="60" w:firstLine="0"/>
      </w:pPr>
      <w:r>
        <w:rPr>
          <w:lang w:val="ru-RU" w:eastAsia="ru-RU" w:bidi="ru-RU"/>
          <w:w w:val="100"/>
          <w:spacing w:val="0"/>
          <w:color w:val="000000"/>
          <w:position w:val="0"/>
        </w:rPr>
        <w:t>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w:t>
      </w:r>
    </w:p>
    <w:p>
      <w:pPr>
        <w:pStyle w:val="Style26"/>
        <w:widowControl w:val="0"/>
        <w:keepNext w:val="0"/>
        <w:keepLines w:val="0"/>
        <w:shd w:val="clear" w:color="auto" w:fill="auto"/>
        <w:bidi w:val="0"/>
        <w:jc w:val="both"/>
        <w:spacing w:before="0" w:after="0" w:line="319" w:lineRule="exact"/>
        <w:ind w:left="40" w:right="60" w:firstLine="700"/>
      </w:pPr>
      <w:r>
        <w:rPr>
          <w:lang w:val="ru-RU" w:eastAsia="ru-RU" w:bidi="ru-RU"/>
          <w:w w:val="100"/>
          <w:spacing w:val="0"/>
          <w:color w:val="000000"/>
          <w:position w:val="0"/>
        </w:rPr>
        <w:t>Из содержания части 3 вышеуказанной статьи Закона о контрактной системе следует, что копия заключённого контракта, а также документ о приемке в случае принятия решения о приемке поставленного товара, выполненной работы, оказанной услуги направляется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заказчиком.</w:t>
      </w:r>
    </w:p>
    <w:p>
      <w:pPr>
        <w:pStyle w:val="Style26"/>
        <w:widowControl w:val="0"/>
        <w:keepNext w:val="0"/>
        <w:keepLines w:val="0"/>
        <w:shd w:val="clear" w:color="auto" w:fill="auto"/>
        <w:bidi w:val="0"/>
        <w:jc w:val="both"/>
        <w:spacing w:before="0" w:after="0" w:line="319" w:lineRule="exact"/>
        <w:ind w:left="40" w:right="60" w:firstLine="700"/>
      </w:pPr>
      <w:r>
        <w:rPr>
          <w:lang w:val="ru-RU" w:eastAsia="ru-RU" w:bidi="ru-RU"/>
          <w:w w:val="100"/>
          <w:spacing w:val="0"/>
          <w:color w:val="000000"/>
          <w:position w:val="0"/>
        </w:rPr>
        <w:t>Таким образом, в случае неисполнения заказчиком требований законодательства по размещению документа о приемке поставленного товара, выполненной работы или оказанной услуги Единая информационная система в сфере закупок будет содержать неполную информацию.</w:t>
      </w:r>
    </w:p>
    <w:p>
      <w:pPr>
        <w:pStyle w:val="Style26"/>
        <w:widowControl w:val="0"/>
        <w:keepNext w:val="0"/>
        <w:keepLines w:val="0"/>
        <w:shd w:val="clear" w:color="auto" w:fill="auto"/>
        <w:bidi w:val="0"/>
        <w:jc w:val="both"/>
        <w:spacing w:before="0" w:after="0" w:line="319" w:lineRule="exact"/>
        <w:ind w:left="40" w:right="60" w:firstLine="700"/>
      </w:pPr>
      <w:r>
        <w:rPr>
          <w:lang w:val="ru-RU" w:eastAsia="ru-RU" w:bidi="ru-RU"/>
          <w:w w:val="100"/>
          <w:spacing w:val="0"/>
          <w:color w:val="000000"/>
          <w:position w:val="0"/>
        </w:rPr>
        <w:t xml:space="preserve">Кроме того, зачастую заказчиками допускаются ошибки при размещении информации в ЕИС. Например, если перейти по ссылке указанной участником закупки в представленном в заявке файле «Опыт» </w:t>
      </w:r>
      <w:r>
        <w:rPr>
          <w:rStyle w:val="CharStyle35"/>
        </w:rPr>
        <w:t xml:space="preserve">https ://zakupki. </w:t>
      </w:r>
      <w:r>
        <w:rPr>
          <w:rStyle w:val="CharStyle36"/>
        </w:rPr>
        <w:t xml:space="preserve">gov. </w:t>
      </w:r>
      <w:r>
        <w:rPr>
          <w:rStyle w:val="CharStyle35"/>
        </w:rPr>
        <w:t>ru/epz/contract/contractCard/process-</w:t>
      </w:r>
    </w:p>
    <w:p>
      <w:pPr>
        <w:pStyle w:val="Style26"/>
        <w:tabs>
          <w:tab w:leader="none" w:pos="4017" w:val="left"/>
        </w:tabs>
        <w:widowControl w:val="0"/>
        <w:keepNext w:val="0"/>
        <w:keepLines w:val="0"/>
        <w:shd w:val="clear" w:color="auto" w:fill="auto"/>
        <w:bidi w:val="0"/>
        <w:jc w:val="both"/>
        <w:spacing w:before="0" w:after="0" w:line="319" w:lineRule="exact"/>
        <w:ind w:left="40" w:right="60" w:firstLine="0"/>
      </w:pPr>
      <w:r>
        <w:rPr>
          <w:rStyle w:val="CharStyle35"/>
        </w:rPr>
        <w:t>info.html?reestrNumber=1526005026720000075&amp;backUrl=3a01b8c5-07cc-475b-9b06- cle6c59a89f9,</w:t>
      </w:r>
      <w:r>
        <w:rPr>
          <w:lang w:val="en-US" w:eastAsia="en-US" w:bidi="en-US"/>
          <w:w w:val="100"/>
          <w:spacing w:val="0"/>
          <w:color w:val="000000"/>
          <w:position w:val="0"/>
        </w:rPr>
        <w:t xml:space="preserve"> </w:t>
      </w:r>
      <w:r>
        <w:rPr>
          <w:lang w:val="ru-RU" w:eastAsia="ru-RU" w:bidi="ru-RU"/>
          <w:w w:val="100"/>
          <w:spacing w:val="0"/>
          <w:color w:val="000000"/>
          <w:position w:val="0"/>
        </w:rPr>
        <w:t>то по контракту, заключенному между Прокуратурой Нижегородской области и ООО «Максима Трейд» (объект закупки: услуги по техническому обслуживанию и ремонту оргтехники), стоимость исполненных поставщиком (подрядчиком, исполнителем) обязательств составляет 95 027,72 рублей, а фактически оплачено 282</w:t>
        <w:tab/>
        <w:t>286,12 рублей. Данные разночтения могут</w:t>
      </w:r>
    </w:p>
    <w:p>
      <w:pPr>
        <w:pStyle w:val="Style26"/>
        <w:widowControl w:val="0"/>
        <w:keepNext w:val="0"/>
        <w:keepLines w:val="0"/>
        <w:shd w:val="clear" w:color="auto" w:fill="auto"/>
        <w:bidi w:val="0"/>
        <w:jc w:val="both"/>
        <w:spacing w:before="0" w:after="0" w:line="319" w:lineRule="exact"/>
        <w:ind w:left="40" w:right="60" w:firstLine="0"/>
      </w:pPr>
      <w:r>
        <w:rPr>
          <w:lang w:val="ru-RU" w:eastAsia="ru-RU" w:bidi="ru-RU"/>
          <w:w w:val="100"/>
          <w:spacing w:val="0"/>
          <w:color w:val="000000"/>
          <w:position w:val="0"/>
        </w:rPr>
        <w:t>свидетельствовать либо о размещении заказчиком в ЕИС неполной информации об объеме оказанных услуг, либо о допущенной ошибке при размещении информации об оплате.</w:t>
      </w:r>
    </w:p>
    <w:p>
      <w:pPr>
        <w:pStyle w:val="Style26"/>
        <w:widowControl w:val="0"/>
        <w:keepNext w:val="0"/>
        <w:keepLines w:val="0"/>
        <w:shd w:val="clear" w:color="auto" w:fill="auto"/>
        <w:bidi w:val="0"/>
        <w:jc w:val="both"/>
        <w:spacing w:before="0" w:after="0" w:line="319" w:lineRule="exact"/>
        <w:ind w:left="40" w:right="60" w:firstLine="700"/>
      </w:pPr>
      <w:r>
        <w:rPr>
          <w:lang w:val="ru-RU" w:eastAsia="ru-RU" w:bidi="ru-RU"/>
          <w:w w:val="100"/>
          <w:spacing w:val="0"/>
          <w:color w:val="000000"/>
          <w:position w:val="0"/>
        </w:rPr>
        <w:t>Учитывая, что поставщики (подрядчики, исполнители) не участвуют в процессе размещения информации о заключенных контрактах и документов о приемке товаров, работ, услуг в ЕИС, выполнение условия о предоставлении копии надлежаще исполненных государственных контрактов, и (или) копии гражданско- правовых договоров, со всеми изменениями и приложениями, копии акта (актов) выполненных работ (оказанных услуг) являлось обязательным для подтверждения наличия у участника конкурса опыта по успешному выполнению работ (оказанию услуг) сопоставимого характера и объема.</w:t>
      </w:r>
    </w:p>
    <w:p>
      <w:pPr>
        <w:pStyle w:val="Style26"/>
        <w:widowControl w:val="0"/>
        <w:keepNext w:val="0"/>
        <w:keepLines w:val="0"/>
        <w:shd w:val="clear" w:color="auto" w:fill="auto"/>
        <w:bidi w:val="0"/>
        <w:jc w:val="both"/>
        <w:spacing w:before="0" w:after="0" w:line="319" w:lineRule="exact"/>
        <w:ind w:left="40" w:right="60" w:firstLine="700"/>
      </w:pPr>
      <w:r>
        <w:rPr>
          <w:lang w:val="ru-RU" w:eastAsia="ru-RU" w:bidi="ru-RU"/>
          <w:w w:val="100"/>
          <w:spacing w:val="0"/>
          <w:color w:val="000000"/>
          <w:position w:val="0"/>
        </w:rPr>
        <w:t>Информации из ЕИС требовалась Заказчиком как дополнительная информация, позволяющая подтвердить факт заключения представленных контрактов.</w:t>
      </w:r>
    </w:p>
    <w:p>
      <w:pPr>
        <w:pStyle w:val="Style26"/>
        <w:widowControl w:val="0"/>
        <w:keepNext w:val="0"/>
        <w:keepLines w:val="0"/>
        <w:shd w:val="clear" w:color="auto" w:fill="auto"/>
        <w:bidi w:val="0"/>
        <w:jc w:val="both"/>
        <w:spacing w:before="0" w:after="0" w:line="319" w:lineRule="exact"/>
        <w:ind w:left="40" w:right="60" w:firstLine="700"/>
      </w:pPr>
      <w:r>
        <w:rPr>
          <w:lang w:val="ru-RU" w:eastAsia="ru-RU" w:bidi="ru-RU"/>
          <w:w w:val="100"/>
          <w:spacing w:val="0"/>
          <w:color w:val="000000"/>
          <w:position w:val="0"/>
        </w:rPr>
        <w:t>Учитывая вышеизложенное, по мнению Заказчика, при рассмотрении заявки ООО «Максима Трейд» по закупке №0174200000520000031 членами Единой комиссии Аппарата Законодательного Собрания города Севастополя по осуществлению закупок для государственных нужд соблюден порядок рассмотрения и оценки заявок участников закупки, установленный Конкурсной документацией.</w:t>
      </w:r>
    </w:p>
    <w:p>
      <w:pPr>
        <w:pStyle w:val="Style26"/>
        <w:widowControl w:val="0"/>
        <w:keepNext w:val="0"/>
        <w:keepLines w:val="0"/>
        <w:shd w:val="clear" w:color="auto" w:fill="auto"/>
        <w:bidi w:val="0"/>
        <w:jc w:val="both"/>
        <w:spacing w:before="0" w:after="0" w:line="319" w:lineRule="exact"/>
        <w:ind w:left="40" w:right="60" w:firstLine="700"/>
      </w:pPr>
      <w:r>
        <w:rPr>
          <w:lang w:val="ru-RU" w:eastAsia="ru-RU" w:bidi="ru-RU"/>
          <w:w w:val="100"/>
          <w:spacing w:val="0"/>
          <w:color w:val="000000"/>
          <w:position w:val="0"/>
        </w:rPr>
        <w:t>Комиссия Управления установила, что Заявитель представил в качестве подтверждения опыта информацию о 7 контрактах. Однако информация содержала в себе только номер извещения, наименование заказчика, цену контракта, дату заключения контракта и дату окончания работ, а также непосредственно ссылки на карточку контракта в ЕИС. Заявитель не представил скан-копии заключенных и исполненных контрактов (гражданско-правовых договоров) в составе второй части заявки на участие в Конкурсе. Таким образом, Заказчик правомерно посчитал не достаточным для оценки представленные сведения о договорах Заявителя. Такая форма подачи заявки не дает полноценно Заказчику оценить представленный опыт.</w:t>
      </w:r>
    </w:p>
    <w:p>
      <w:pPr>
        <w:pStyle w:val="Style26"/>
        <w:widowControl w:val="0"/>
        <w:keepNext w:val="0"/>
        <w:keepLines w:val="0"/>
        <w:shd w:val="clear" w:color="auto" w:fill="auto"/>
        <w:bidi w:val="0"/>
        <w:jc w:val="both"/>
        <w:spacing w:before="0" w:after="0" w:line="319" w:lineRule="exact"/>
        <w:ind w:left="40" w:right="40" w:firstLine="700"/>
      </w:pPr>
      <w:r>
        <w:rPr>
          <w:lang w:val="ru-RU" w:eastAsia="ru-RU" w:bidi="ru-RU"/>
          <w:w w:val="100"/>
          <w:spacing w:val="0"/>
          <w:color w:val="000000"/>
          <w:position w:val="0"/>
        </w:rPr>
        <w:t>Заявитель ошибочно воспринял значение союза «а также» в пункте 5 раздела V Конкурсной документации. Так, Заказчик использовал союз «а также» с целью указать на добавочную, дополнительную информацию по отношению к предшествующей части, вторая часть рассматриваемого сложносочиненного предложения содержит перечень видов дополнительной информации, необходимой для подтверждения наличия у участника конкурса опыта по успешному выполнению работ.</w:t>
      </w:r>
    </w:p>
    <w:p>
      <w:pPr>
        <w:pStyle w:val="Style26"/>
        <w:widowControl w:val="0"/>
        <w:keepNext w:val="0"/>
        <w:keepLines w:val="0"/>
        <w:shd w:val="clear" w:color="auto" w:fill="auto"/>
        <w:bidi w:val="0"/>
        <w:jc w:val="both"/>
        <w:spacing w:before="0" w:after="0" w:line="319" w:lineRule="exact"/>
        <w:ind w:left="40" w:right="40" w:firstLine="700"/>
      </w:pPr>
      <w:r>
        <w:rPr>
          <w:lang w:val="ru-RU" w:eastAsia="ru-RU" w:bidi="ru-RU"/>
          <w:w w:val="100"/>
          <w:spacing w:val="0"/>
          <w:color w:val="000000"/>
          <w:position w:val="0"/>
        </w:rPr>
        <w:t>Согласно части 1 статьи 105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26"/>
        <w:widowControl w:val="0"/>
        <w:keepNext w:val="0"/>
        <w:keepLines w:val="0"/>
        <w:shd w:val="clear" w:color="auto" w:fill="auto"/>
        <w:bidi w:val="0"/>
        <w:jc w:val="both"/>
        <w:spacing w:before="0" w:after="0" w:line="319" w:lineRule="exact"/>
        <w:ind w:left="40" w:right="40" w:firstLine="700"/>
      </w:pPr>
      <w:r>
        <w:rPr>
          <w:lang w:val="ru-RU" w:eastAsia="ru-RU" w:bidi="ru-RU"/>
          <w:w w:val="100"/>
          <w:spacing w:val="0"/>
          <w:color w:val="000000"/>
          <w:position w:val="0"/>
        </w:rPr>
        <w:t>В силу части 9 статьи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26"/>
        <w:widowControl w:val="0"/>
        <w:keepNext w:val="0"/>
        <w:keepLines w:val="0"/>
        <w:shd w:val="clear" w:color="auto" w:fill="auto"/>
        <w:bidi w:val="0"/>
        <w:jc w:val="both"/>
        <w:spacing w:before="0" w:after="0" w:line="319" w:lineRule="exact"/>
        <w:ind w:left="40" w:right="40" w:firstLine="700"/>
      </w:pPr>
      <w:r>
        <w:rPr>
          <w:lang w:val="ru-RU" w:eastAsia="ru-RU" w:bidi="ru-RU"/>
          <w:w w:val="100"/>
          <w:spacing w:val="0"/>
          <w:color w:val="000000"/>
          <w:position w:val="0"/>
        </w:rPr>
        <w:t>Из приведенных положений Закона о контрактной системе следует, что обязанность доказывания нарушения своих прав и законных интересов лежит на подателе жалобы.</w:t>
      </w:r>
    </w:p>
    <w:p>
      <w:pPr>
        <w:pStyle w:val="Style26"/>
        <w:widowControl w:val="0"/>
        <w:keepNext w:val="0"/>
        <w:keepLines w:val="0"/>
        <w:shd w:val="clear" w:color="auto" w:fill="auto"/>
        <w:bidi w:val="0"/>
        <w:jc w:val="both"/>
        <w:spacing w:before="0" w:after="0" w:line="319" w:lineRule="exact"/>
        <w:ind w:left="40" w:right="40" w:firstLine="700"/>
      </w:pPr>
      <w:r>
        <w:rPr>
          <w:lang w:val="ru-RU" w:eastAsia="ru-RU" w:bidi="ru-RU"/>
          <w:w w:val="100"/>
          <w:spacing w:val="0"/>
          <w:color w:val="000000"/>
          <w:position w:val="0"/>
        </w:rPr>
        <w:t>Учитывая изложенное, Комиссия Управления приходит к выводу о том, что доводы Заявителя являются необоснованными.</w:t>
      </w:r>
    </w:p>
    <w:p>
      <w:pPr>
        <w:pStyle w:val="Style26"/>
        <w:widowControl w:val="0"/>
        <w:keepNext w:val="0"/>
        <w:keepLines w:val="0"/>
        <w:shd w:val="clear" w:color="auto" w:fill="auto"/>
        <w:bidi w:val="0"/>
        <w:jc w:val="both"/>
        <w:spacing w:before="0" w:after="0" w:line="319" w:lineRule="exact"/>
        <w:ind w:left="40" w:right="40" w:firstLine="700"/>
      </w:pPr>
      <w:r>
        <w:rPr>
          <w:lang w:val="ru-RU" w:eastAsia="ru-RU" w:bidi="ru-RU"/>
          <w:w w:val="100"/>
          <w:spacing w:val="0"/>
          <w:color w:val="000000"/>
          <w:position w:val="0"/>
        </w:rPr>
        <w:t>Исследовав представленные материалы, руководствуясь статьями 99, 106 Закона о контрактной системе. Административным регламентом. Комиссия Управления,</w:t>
      </w:r>
    </w:p>
    <w:p>
      <w:pPr>
        <w:pStyle w:val="Style23"/>
        <w:widowControl w:val="0"/>
        <w:keepNext w:val="0"/>
        <w:keepLines w:val="0"/>
        <w:shd w:val="clear" w:color="auto" w:fill="auto"/>
        <w:bidi w:val="0"/>
        <w:jc w:val="left"/>
        <w:spacing w:before="0" w:after="0" w:line="319" w:lineRule="exact"/>
        <w:ind w:left="4780" w:right="0" w:firstLine="0"/>
      </w:pPr>
      <w:r>
        <w:rPr>
          <w:lang w:val="ru-RU" w:eastAsia="ru-RU" w:bidi="ru-RU"/>
          <w:w w:val="100"/>
          <w:spacing w:val="0"/>
          <w:color w:val="000000"/>
          <w:position w:val="0"/>
        </w:rPr>
        <w:t>РЕШИЛА:</w:t>
      </w:r>
    </w:p>
    <w:p>
      <w:pPr>
        <w:pStyle w:val="Style26"/>
        <w:numPr>
          <w:ilvl w:val="0"/>
          <w:numId w:val="1"/>
        </w:numPr>
        <w:widowControl w:val="0"/>
        <w:keepNext w:val="0"/>
        <w:keepLines w:val="0"/>
        <w:shd w:val="clear" w:color="auto" w:fill="auto"/>
        <w:bidi w:val="0"/>
        <w:jc w:val="both"/>
        <w:spacing w:before="0" w:after="0" w:line="315" w:lineRule="exact"/>
        <w:ind w:left="40" w:right="40" w:firstLine="700"/>
      </w:pPr>
      <w:r>
        <w:rPr>
          <w:lang w:val="ru-RU" w:eastAsia="ru-RU" w:bidi="ru-RU"/>
          <w:w w:val="100"/>
          <w:spacing w:val="0"/>
          <w:color w:val="000000"/>
          <w:position w:val="0"/>
        </w:rPr>
        <w:t xml:space="preserve"> Признать жалобу Общества с ограниченной ответственностью «Максима Трейд» на действия Аппарата Законодательного собрания города Севастополя при проведении открытого конкурса в электронной форме на оказание услуг по техническому обслуживанию и поддержанию функциональных характеристик локальной вычислительной сети и вычислительной техники, извещение №0174200000520000031, необоснованной.</w:t>
      </w:r>
    </w:p>
    <w:p>
      <w:pPr>
        <w:pStyle w:val="Style26"/>
        <w:numPr>
          <w:ilvl w:val="0"/>
          <w:numId w:val="1"/>
        </w:numPr>
        <w:widowControl w:val="0"/>
        <w:keepNext w:val="0"/>
        <w:keepLines w:val="0"/>
        <w:shd w:val="clear" w:color="auto" w:fill="auto"/>
        <w:bidi w:val="0"/>
        <w:jc w:val="both"/>
        <w:spacing w:before="0" w:after="240" w:line="315" w:lineRule="exact"/>
        <w:ind w:left="40" w:right="40" w:firstLine="700"/>
      </w:pPr>
      <w:r>
        <w:rPr>
          <w:lang w:val="ru-RU" w:eastAsia="ru-RU" w:bidi="ru-RU"/>
          <w:w w:val="100"/>
          <w:spacing w:val="0"/>
          <w:color w:val="000000"/>
          <w:position w:val="0"/>
        </w:rPr>
        <w:t xml:space="preserve"> Снять ограничения, установленные уведомлением Крымского У ФАС России о принятии жалобы к рассмотрению от 29 июля 2020 года № 8/2525с.</w:t>
      </w:r>
    </w:p>
    <w:p>
      <w:pPr>
        <w:pStyle w:val="Style6"/>
        <w:widowControl w:val="0"/>
        <w:keepNext w:val="0"/>
        <w:keepLines w:val="0"/>
        <w:shd w:val="clear" w:color="auto" w:fill="auto"/>
        <w:bidi w:val="0"/>
        <w:jc w:val="both"/>
        <w:spacing w:before="0" w:after="0" w:line="315" w:lineRule="exact"/>
        <w:ind w:left="40" w:right="40" w:firstLine="700"/>
      </w:pPr>
      <w:r>
        <w:rPr>
          <w:lang w:val="ru-RU" w:eastAsia="ru-RU" w:bidi="ru-RU"/>
          <w:w w:val="100"/>
          <w:spacing w:val="0"/>
          <w:color w:val="000000"/>
          <w:position w:val="0"/>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6"/>
        <w:widowControl w:val="0"/>
        <w:keepNext w:val="0"/>
        <w:keepLines w:val="0"/>
        <w:shd w:val="clear" w:color="auto" w:fill="auto"/>
        <w:bidi w:val="0"/>
        <w:jc w:val="both"/>
        <w:spacing w:before="0" w:after="0" w:line="305" w:lineRule="exact"/>
        <w:ind w:left="40" w:right="40" w:firstLine="720"/>
      </w:pPr>
      <w:r>
        <w:rPr>
          <w:lang w:val="ru-RU" w:eastAsia="ru-RU" w:bidi="ru-RU"/>
          <w:w w:val="100"/>
          <w:spacing w:val="0"/>
          <w:color w:val="000000"/>
          <w:position w:val="0"/>
        </w:rPr>
        <w:t>Дела об обжаловании решения контрольного органа в сфере закупок подведомственны арбитражному суду.</w:t>
      </w:r>
    </w:p>
    <w:p>
      <w:pPr>
        <w:pStyle w:val="Style6"/>
        <w:widowControl w:val="0"/>
        <w:keepNext w:val="0"/>
        <w:keepLines w:val="0"/>
        <w:shd w:val="clear" w:color="auto" w:fill="auto"/>
        <w:bidi w:val="0"/>
        <w:jc w:val="both"/>
        <w:spacing w:before="0" w:after="1304" w:line="315" w:lineRule="exact"/>
        <w:ind w:left="40" w:right="40" w:firstLine="720"/>
      </w:pPr>
      <w:r>
        <w:rPr>
          <w:lang w:val="ru-RU" w:eastAsia="ru-RU" w:bidi="ru-RU"/>
          <w:w w:val="100"/>
          <w:spacing w:val="0"/>
          <w:color w:val="000000"/>
          <w:position w:val="0"/>
        </w:rPr>
        <w:t>В рамках досудебного (внесудебного) обжалования могут быть обжалованы действия (бездействие) контрольного органа, его должностных лиц и решений, принятых (осуществляемых) ими в ходе исполнения контрольных функций в ФАС России, в порядке, предусмотренном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года№ 727/14.</w:t>
      </w:r>
    </w:p>
    <w:p>
      <w:pPr>
        <w:pStyle w:val="Style23"/>
        <w:widowControl w:val="0"/>
        <w:keepNext w:val="0"/>
        <w:keepLines w:val="0"/>
        <w:shd w:val="clear" w:color="auto" w:fill="auto"/>
        <w:bidi w:val="0"/>
        <w:jc w:val="left"/>
        <w:spacing w:before="0" w:after="355" w:line="260" w:lineRule="exact"/>
        <w:ind w:left="40" w:right="0" w:firstLine="0"/>
      </w:pPr>
      <w:r>
        <w:rPr>
          <w:lang w:val="ru-RU" w:eastAsia="ru-RU" w:bidi="ru-RU"/>
          <w:w w:val="100"/>
          <w:spacing w:val="0"/>
          <w:color w:val="000000"/>
          <w:position w:val="0"/>
        </w:rPr>
        <w:t>Председатель Комиссии</w:t>
      </w:r>
    </w:p>
    <w:p>
      <w:pPr>
        <w:pStyle w:val="Style23"/>
        <w:widowControl w:val="0"/>
        <w:keepNext w:val="0"/>
        <w:keepLines w:val="0"/>
        <w:shd w:val="clear" w:color="auto" w:fill="auto"/>
        <w:bidi w:val="0"/>
        <w:jc w:val="left"/>
        <w:spacing w:before="0" w:after="0" w:line="260" w:lineRule="exact"/>
        <w:ind w:left="40" w:right="0" w:firstLine="0"/>
      </w:pPr>
      <w:r>
        <w:rPr>
          <w:lang w:val="ru-RU" w:eastAsia="ru-RU" w:bidi="ru-RU"/>
          <w:w w:val="100"/>
          <w:spacing w:val="0"/>
          <w:color w:val="000000"/>
          <w:position w:val="0"/>
        </w:rPr>
        <w:t>Члены Комиссии</w:t>
      </w:r>
    </w:p>
    <w:sectPr>
      <w:type w:val="continuous"/>
      <w:pgSz w:w="11906" w:h="16838"/>
      <w:pgMar w:top="1350" w:left="663" w:right="663" w:bottom="668" w:header="0" w:footer="3" w:gutter="30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3"/>
      <w:szCs w:val="23"/>
      <w:rFonts w:ascii="Times New Roman" w:eastAsia="Times New Roman" w:hAnsi="Times New Roman" w:cs="Times New Roman"/>
    </w:rPr>
  </w:style>
  <w:style w:type="character" w:customStyle="1" w:styleId="CharStyle5">
    <w:name w:val="Основной текст (2) + Полужирный"/>
    <w:basedOn w:val="CharStyle4"/>
    <w:rPr>
      <w:lang w:val="ru-RU" w:eastAsia="ru-RU" w:bidi="ru-RU"/>
      <w:b/>
      <w:bCs/>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3) + Не полужирный"/>
    <w:basedOn w:val="CharStyle7"/>
    <w:rPr>
      <w:lang w:val="ru-RU" w:eastAsia="ru-RU" w:bidi="ru-RU"/>
      <w:b/>
      <w:bCs/>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8"/>
      <w:szCs w:val="18"/>
      <w:rFonts w:ascii="Times New Roman" w:eastAsia="Times New Roman" w:hAnsi="Times New Roman" w:cs="Times New Roman"/>
    </w:rPr>
  </w:style>
  <w:style w:type="character" w:customStyle="1" w:styleId="CharStyle11">
    <w:name w:val="Основной текст (4) + Полужирный"/>
    <w:basedOn w:val="CharStyle10"/>
    <w:rPr>
      <w:lang w:val="ru-RU" w:eastAsia="ru-RU" w:bidi="ru-RU"/>
      <w:b/>
      <w:bCs/>
      <w:w w:val="100"/>
      <w:spacing w:val="0"/>
      <w:color w:val="000000"/>
      <w:position w:val="0"/>
    </w:rPr>
  </w:style>
  <w:style w:type="character" w:customStyle="1" w:styleId="CharStyle12">
    <w:name w:val="Основной текст (4) + Полужирный"/>
    <w:basedOn w:val="CharStyle10"/>
    <w:rPr>
      <w:lang w:val="en-US" w:eastAsia="en-US" w:bidi="en-US"/>
      <w:b/>
      <w:bCs/>
      <w:u w:val="single"/>
      <w:w w:val="100"/>
      <w:spacing w:val="0"/>
      <w:color w:val="000000"/>
      <w:position w:val="0"/>
    </w:rPr>
  </w:style>
  <w:style w:type="character" w:customStyle="1" w:styleId="CharStyle13">
    <w:name w:val="Основной текст (4) + Полужирный"/>
    <w:basedOn w:val="CharStyle10"/>
    <w:rPr>
      <w:lang w:val="en-US" w:eastAsia="en-US" w:bidi="en-US"/>
      <w:b/>
      <w:bCs/>
      <w:u w:val="single"/>
      <w:w w:val="100"/>
      <w:spacing w:val="0"/>
      <w:color w:val="000000"/>
      <w:position w:val="0"/>
    </w:rPr>
  </w:style>
  <w:style w:type="character" w:customStyle="1" w:styleId="CharStyle14">
    <w:name w:val="Основной текст (4) + Полужирный"/>
    <w:basedOn w:val="CharStyle10"/>
    <w:rPr>
      <w:lang w:val="en-US" w:eastAsia="en-US" w:bidi="en-US"/>
      <w:b/>
      <w:bCs/>
      <w:w w:val="100"/>
      <w:spacing w:val="0"/>
      <w:color w:val="000000"/>
      <w:position w:val="0"/>
    </w:rPr>
  </w:style>
  <w:style w:type="character" w:customStyle="1" w:styleId="CharStyle16">
    <w:name w:val="Заголовок №1_"/>
    <w:basedOn w:val="DefaultParagraphFont"/>
    <w:link w:val="Style15"/>
    <w:rPr>
      <w:lang w:val="en-US" w:eastAsia="en-US" w:bidi="en-US"/>
      <w:b w:val="0"/>
      <w:bCs w:val="0"/>
      <w:i w:val="0"/>
      <w:iCs w:val="0"/>
      <w:u w:val="none"/>
      <w:strike w:val="0"/>
      <w:smallCaps w:val="0"/>
      <w:sz w:val="44"/>
      <w:szCs w:val="44"/>
      <w:rFonts w:ascii="Times New Roman" w:eastAsia="Times New Roman" w:hAnsi="Times New Roman" w:cs="Times New Roman"/>
    </w:rPr>
  </w:style>
  <w:style w:type="character" w:customStyle="1" w:styleId="CharStyle17">
    <w:name w:val="Заголовок №1 + Impact,17 pt,Курсив,Интервал 0 pt"/>
    <w:basedOn w:val="CharStyle16"/>
    <w:rPr>
      <w:i/>
      <w:iCs/>
      <w:u w:val="single"/>
      <w:sz w:val="34"/>
      <w:szCs w:val="34"/>
      <w:rFonts w:ascii="Impact" w:eastAsia="Impact" w:hAnsi="Impact" w:cs="Impact"/>
      <w:w w:val="100"/>
      <w:spacing w:val="10"/>
      <w:color w:val="000000"/>
      <w:position w:val="0"/>
    </w:rPr>
  </w:style>
  <w:style w:type="character" w:customStyle="1" w:styleId="CharStyle18">
    <w:name w:val="Заголовок №1"/>
    <w:basedOn w:val="CharStyle16"/>
    <w:rPr>
      <w:u w:val="single"/>
      <w:w w:val="100"/>
      <w:spacing w:val="0"/>
      <w:color w:val="000000"/>
      <w:position w:val="0"/>
    </w:rPr>
  </w:style>
  <w:style w:type="character" w:customStyle="1" w:styleId="CharStyle20">
    <w:name w:val="Основной текст (5)_"/>
    <w:basedOn w:val="DefaultParagraphFont"/>
    <w:link w:val="Style19"/>
    <w:rPr>
      <w:lang w:val="en-US" w:eastAsia="en-US" w:bidi="en-US"/>
      <w:b w:val="0"/>
      <w:bCs w:val="0"/>
      <w:i w:val="0"/>
      <w:iCs w:val="0"/>
      <w:u w:val="none"/>
      <w:strike w:val="0"/>
      <w:smallCaps w:val="0"/>
      <w:sz w:val="22"/>
      <w:szCs w:val="22"/>
      <w:rFonts w:ascii="Times New Roman" w:eastAsia="Times New Roman" w:hAnsi="Times New Roman" w:cs="Times New Roman"/>
    </w:rPr>
  </w:style>
  <w:style w:type="character" w:customStyle="1" w:styleId="CharStyle22">
    <w:name w:val="Основной текст (6)_"/>
    <w:basedOn w:val="DefaultParagraphFont"/>
    <w:link w:val="Style21"/>
    <w:rPr>
      <w:b w:val="0"/>
      <w:bCs w:val="0"/>
      <w:i w:val="0"/>
      <w:iCs w:val="0"/>
      <w:u w:val="none"/>
      <w:strike w:val="0"/>
      <w:smallCaps w:val="0"/>
      <w:sz w:val="23"/>
      <w:szCs w:val="23"/>
      <w:rFonts w:ascii="Times New Roman" w:eastAsia="Times New Roman" w:hAnsi="Times New Roman" w:cs="Times New Roman"/>
      <w:spacing w:val="-10"/>
    </w:rPr>
  </w:style>
  <w:style w:type="character" w:customStyle="1" w:styleId="CharStyle24">
    <w:name w:val="Основной текст (7)_"/>
    <w:basedOn w:val="DefaultParagraphFont"/>
    <w:link w:val="Style23"/>
    <w:rPr>
      <w:b/>
      <w:bCs/>
      <w:i w:val="0"/>
      <w:iCs w:val="0"/>
      <w:u w:val="none"/>
      <w:strike w:val="0"/>
      <w:smallCaps w:val="0"/>
      <w:sz w:val="26"/>
      <w:szCs w:val="26"/>
      <w:rFonts w:ascii="Times New Roman" w:eastAsia="Times New Roman" w:hAnsi="Times New Roman" w:cs="Times New Roman"/>
    </w:rPr>
  </w:style>
  <w:style w:type="character" w:customStyle="1" w:styleId="CharStyle25">
    <w:name w:val="Основной текст (7)"/>
    <w:basedOn w:val="CharStyle24"/>
    <w:rPr>
      <w:lang w:val="ru-RU" w:eastAsia="ru-RU" w:bidi="ru-RU"/>
      <w:u w:val="single"/>
      <w:w w:val="100"/>
      <w:spacing w:val="0"/>
      <w:color w:val="000000"/>
      <w:position w:val="0"/>
    </w:rPr>
  </w:style>
  <w:style w:type="character" w:customStyle="1" w:styleId="CharStyle27">
    <w:name w:val="Основной текст_"/>
    <w:basedOn w:val="DefaultParagraphFont"/>
    <w:link w:val="Style26"/>
    <w:rPr>
      <w:b w:val="0"/>
      <w:bCs w:val="0"/>
      <w:i w:val="0"/>
      <w:iCs w:val="0"/>
      <w:u w:val="none"/>
      <w:strike w:val="0"/>
      <w:smallCaps w:val="0"/>
      <w:sz w:val="26"/>
      <w:szCs w:val="26"/>
      <w:rFonts w:ascii="Times New Roman" w:eastAsia="Times New Roman" w:hAnsi="Times New Roman" w:cs="Times New Roman"/>
    </w:rPr>
  </w:style>
  <w:style w:type="character" w:customStyle="1" w:styleId="CharStyle28">
    <w:name w:val="Основной текст"/>
    <w:basedOn w:val="CharStyle27"/>
    <w:rPr>
      <w:lang w:val="en-US" w:eastAsia="en-US" w:bidi="en-US"/>
      <w:u w:val="single"/>
      <w:w w:val="100"/>
      <w:spacing w:val="0"/>
      <w:color w:val="000000"/>
      <w:position w:val="0"/>
    </w:rPr>
  </w:style>
  <w:style w:type="character" w:customStyle="1" w:styleId="CharStyle30">
    <w:name w:val="Заголовок №2_"/>
    <w:basedOn w:val="DefaultParagraphFont"/>
    <w:link w:val="Style29"/>
    <w:rPr>
      <w:b/>
      <w:bCs/>
      <w:i w:val="0"/>
      <w:iCs w:val="0"/>
      <w:u w:val="none"/>
      <w:strike w:val="0"/>
      <w:smallCaps w:val="0"/>
      <w:sz w:val="26"/>
      <w:szCs w:val="26"/>
      <w:rFonts w:ascii="Times New Roman" w:eastAsia="Times New Roman" w:hAnsi="Times New Roman" w:cs="Times New Roman"/>
    </w:rPr>
  </w:style>
  <w:style w:type="character" w:customStyle="1" w:styleId="CharStyle32">
    <w:name w:val="Основной текст (8)_"/>
    <w:basedOn w:val="DefaultParagraphFont"/>
    <w:link w:val="Style31"/>
    <w:rPr>
      <w:b/>
      <w:bCs/>
      <w:i/>
      <w:iCs/>
      <w:u w:val="none"/>
      <w:strike w:val="0"/>
      <w:smallCaps w:val="0"/>
      <w:sz w:val="21"/>
      <w:szCs w:val="21"/>
      <w:rFonts w:ascii="Times New Roman" w:eastAsia="Times New Roman" w:hAnsi="Times New Roman" w:cs="Times New Roman"/>
    </w:rPr>
  </w:style>
  <w:style w:type="character" w:customStyle="1" w:styleId="CharStyle33">
    <w:name w:val="Основной текст (8) + 13 pt,Не полужирный,Не курсив"/>
    <w:basedOn w:val="CharStyle32"/>
    <w:rPr>
      <w:lang w:val="ru-RU" w:eastAsia="ru-RU" w:bidi="ru-RU"/>
      <w:b/>
      <w:bCs/>
      <w:i/>
      <w:iCs/>
      <w:sz w:val="26"/>
      <w:szCs w:val="26"/>
      <w:w w:val="100"/>
      <w:spacing w:val="0"/>
      <w:color w:val="000000"/>
      <w:position w:val="0"/>
    </w:rPr>
  </w:style>
  <w:style w:type="character" w:customStyle="1" w:styleId="CharStyle34">
    <w:name w:val="Основной текст (8) + 4 pt,Не полужирный,Не курсив"/>
    <w:basedOn w:val="CharStyle32"/>
    <w:rPr>
      <w:lang w:val="ru-RU" w:eastAsia="ru-RU" w:bidi="ru-RU"/>
      <w:b/>
      <w:bCs/>
      <w:i/>
      <w:iCs/>
      <w:sz w:val="8"/>
      <w:szCs w:val="8"/>
      <w:w w:val="100"/>
      <w:spacing w:val="0"/>
      <w:color w:val="000000"/>
      <w:position w:val="0"/>
    </w:rPr>
  </w:style>
  <w:style w:type="character" w:customStyle="1" w:styleId="CharStyle35">
    <w:name w:val="Основной текст + Курсив"/>
    <w:basedOn w:val="CharStyle27"/>
    <w:rPr>
      <w:lang w:val="en-US" w:eastAsia="en-US" w:bidi="en-US"/>
      <w:i/>
      <w:iCs/>
      <w:w w:val="100"/>
      <w:spacing w:val="0"/>
      <w:color w:val="000000"/>
      <w:position w:val="0"/>
    </w:rPr>
  </w:style>
  <w:style w:type="character" w:customStyle="1" w:styleId="CharStyle36">
    <w:name w:val="Основной текст + 10,5 pt,Полужирный,Курсив"/>
    <w:basedOn w:val="CharStyle27"/>
    <w:rPr>
      <w:lang w:val="en-US" w:eastAsia="en-US" w:bidi="en-US"/>
      <w:b/>
      <w:bCs/>
      <w:i/>
      <w:iCs/>
      <w:sz w:val="21"/>
      <w:szCs w:val="21"/>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120" w:after="120" w:line="272"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line="281" w:lineRule="exact"/>
    </w:pPr>
    <w:rPr>
      <w:b/>
      <w:bCs/>
      <w:i w:val="0"/>
      <w:iCs w:val="0"/>
      <w:u w:val="none"/>
      <w:strike w:val="0"/>
      <w:smallCaps w:val="0"/>
      <w:sz w:val="23"/>
      <w:szCs w:val="23"/>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spacing w:before="120" w:after="120" w:line="229" w:lineRule="exact"/>
      <w:ind w:firstLine="540"/>
    </w:pPr>
    <w:rPr>
      <w:b w:val="0"/>
      <w:bCs w:val="0"/>
      <w:i w:val="0"/>
      <w:iCs w:val="0"/>
      <w:u w:val="none"/>
      <w:strike w:val="0"/>
      <w:smallCaps w:val="0"/>
      <w:sz w:val="18"/>
      <w:szCs w:val="18"/>
      <w:rFonts w:ascii="Times New Roman" w:eastAsia="Times New Roman" w:hAnsi="Times New Roman" w:cs="Times New Roman"/>
    </w:rPr>
  </w:style>
  <w:style w:type="paragraph" w:customStyle="1" w:styleId="Style15">
    <w:name w:val="Заголовок №1"/>
    <w:basedOn w:val="Normal"/>
    <w:link w:val="CharStyle16"/>
    <w:pPr>
      <w:widowControl w:val="0"/>
      <w:shd w:val="clear" w:color="auto" w:fill="FFFFFF"/>
      <w:outlineLvl w:val="0"/>
      <w:spacing w:before="120" w:after="300" w:line="0" w:lineRule="exact"/>
    </w:pPr>
    <w:rPr>
      <w:lang w:val="en-US" w:eastAsia="en-US" w:bidi="en-US"/>
      <w:b w:val="0"/>
      <w:bCs w:val="0"/>
      <w:i w:val="0"/>
      <w:iCs w:val="0"/>
      <w:u w:val="none"/>
      <w:strike w:val="0"/>
      <w:smallCaps w:val="0"/>
      <w:sz w:val="44"/>
      <w:szCs w:val="44"/>
      <w:rFonts w:ascii="Times New Roman" w:eastAsia="Times New Roman" w:hAnsi="Times New Roman" w:cs="Times New Roman"/>
    </w:rPr>
  </w:style>
  <w:style w:type="paragraph" w:customStyle="1" w:styleId="Style19">
    <w:name w:val="Основной текст (5)"/>
    <w:basedOn w:val="Normal"/>
    <w:link w:val="CharStyle20"/>
    <w:pPr>
      <w:widowControl w:val="0"/>
      <w:shd w:val="clear" w:color="auto" w:fill="FFFFFF"/>
      <w:jc w:val="both"/>
      <w:spacing w:before="300" w:after="300" w:line="0" w:lineRule="exact"/>
    </w:pPr>
    <w:rPr>
      <w:lang w:val="en-US" w:eastAsia="en-US" w:bidi="en-US"/>
      <w:b w:val="0"/>
      <w:bCs w:val="0"/>
      <w:i w:val="0"/>
      <w:iCs w:val="0"/>
      <w:u w:val="none"/>
      <w:strike w:val="0"/>
      <w:smallCaps w:val="0"/>
      <w:sz w:val="22"/>
      <w:szCs w:val="22"/>
      <w:rFonts w:ascii="Times New Roman" w:eastAsia="Times New Roman" w:hAnsi="Times New Roman" w:cs="Times New Roman"/>
    </w:rPr>
  </w:style>
  <w:style w:type="paragraph" w:customStyle="1" w:styleId="Style21">
    <w:name w:val="Основной текст (6)"/>
    <w:basedOn w:val="Normal"/>
    <w:link w:val="CharStyle22"/>
    <w:pPr>
      <w:widowControl w:val="0"/>
      <w:shd w:val="clear" w:color="auto" w:fill="FFFFFF"/>
      <w:jc w:val="both"/>
      <w:spacing w:before="300" w:line="0" w:lineRule="exact"/>
    </w:pPr>
    <w:rPr>
      <w:b w:val="0"/>
      <w:bCs w:val="0"/>
      <w:i w:val="0"/>
      <w:iCs w:val="0"/>
      <w:u w:val="none"/>
      <w:strike w:val="0"/>
      <w:smallCaps w:val="0"/>
      <w:sz w:val="23"/>
      <w:szCs w:val="23"/>
      <w:rFonts w:ascii="Times New Roman" w:eastAsia="Times New Roman" w:hAnsi="Times New Roman" w:cs="Times New Roman"/>
      <w:spacing w:val="-10"/>
    </w:rPr>
  </w:style>
  <w:style w:type="paragraph" w:customStyle="1" w:styleId="Style23">
    <w:name w:val="Основной текст (7)"/>
    <w:basedOn w:val="Normal"/>
    <w:link w:val="CharStyle24"/>
    <w:pPr>
      <w:widowControl w:val="0"/>
      <w:shd w:val="clear" w:color="auto" w:fill="FFFFFF"/>
      <w:spacing w:after="1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26">
    <w:name w:val="Основной текст"/>
    <w:basedOn w:val="Normal"/>
    <w:link w:val="CharStyle27"/>
    <w:pPr>
      <w:widowControl w:val="0"/>
      <w:shd w:val="clear" w:color="auto" w:fill="FFFFFF"/>
      <w:spacing w:after="240" w:line="36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9">
    <w:name w:val="Заголовок №2"/>
    <w:basedOn w:val="Normal"/>
    <w:link w:val="CharStyle30"/>
    <w:pPr>
      <w:widowControl w:val="0"/>
      <w:shd w:val="clear" w:color="auto" w:fill="FFFFFF"/>
      <w:outlineLvl w:val="1"/>
      <w:spacing w:before="240" w:after="24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31">
    <w:name w:val="Основной текст (8)"/>
    <w:basedOn w:val="Normal"/>
    <w:link w:val="CharStyle32"/>
    <w:pPr>
      <w:widowControl w:val="0"/>
      <w:shd w:val="clear" w:color="auto" w:fill="FFFFFF"/>
      <w:jc w:val="both"/>
      <w:spacing w:line="296" w:lineRule="exact"/>
    </w:pPr>
    <w:rPr>
      <w:b/>
      <w:bCs/>
      <w:i/>
      <w:iCs/>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