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43"/>
        <w:ind w:left="0" w:right="0" w:firstLine="0"/>
      </w:pPr>
      <w:r>
        <w:rPr>
          <w:rStyle w:val="CharStyle5"/>
          <w:b/>
          <w:bCs/>
        </w:rPr>
        <w:t>ФЕДЕРАЛЬНАЯ АНТИМОНОПОЛЬНАЯ СЛУЖБА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38" w:line="274" w:lineRule="exact"/>
        <w:ind w:left="0" w:right="0" w:firstLine="0"/>
      </w:pPr>
      <w:r>
        <w:rPr>
          <w:rStyle w:val="CharStyle5"/>
          <w:b/>
          <w:bCs/>
        </w:rPr>
        <w:t>УПРАВЛЕНИЕ Федеральной антимонопольной службы по Республике Татарстан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245"/>
        <w:ind w:left="0" w:right="0" w:firstLine="0"/>
      </w:pPr>
      <w:r>
        <w:rPr>
          <w:rStyle w:val="CharStyle8"/>
        </w:rPr>
        <w:t xml:space="preserve">ул. Московская, д. 55, г. Казань, 420021 тел.: (843) 236-89-22. факс (843) 238-19-46 </w:t>
      </w:r>
      <w:r>
        <w:rPr>
          <w:rStyle w:val="CharStyle8"/>
          <w:lang w:val="en-US" w:eastAsia="en-US" w:bidi="en-US"/>
        </w:rPr>
        <w:t xml:space="preserve">e-mail: </w:t>
      </w:r>
      <w:r>
        <w:fldChar w:fldCharType="begin"/>
      </w:r>
      <w:r>
        <w:rPr>
          <w:rStyle w:val="CharStyle8"/>
        </w:rPr>
        <w:instrText> HYPERLINK "mailto:tol6@fas.gov.ru" </w:instrText>
      </w:r>
      <w:r>
        <w:fldChar w:fldCharType="separate"/>
      </w:r>
      <w:r>
        <w:rPr>
          <w:rStyle w:val="Hyperlink"/>
          <w:lang w:val="en-US" w:eastAsia="en-US" w:bidi="en-US"/>
        </w:rPr>
        <w:t>tol6@fas.gov.ru</w:t>
      </w:r>
      <w:r>
        <w:fldChar w:fldCharType="end"/>
      </w:r>
    </w:p>
    <w:p>
      <w:pPr>
        <w:pStyle w:val="Style9"/>
        <w:widowControl w:val="0"/>
        <w:keepNext/>
        <w:keepLines/>
        <w:shd w:val="clear" w:color="auto" w:fill="auto"/>
        <w:bidi w:val="0"/>
        <w:jc w:val="left"/>
        <w:spacing w:before="0" w:after="0" w:line="420" w:lineRule="exact"/>
        <w:ind w:left="180" w:right="0" w:firstLine="0"/>
      </w:pPr>
      <w:bookmarkStart w:id="0" w:name="bookmark0"/>
      <w:r>
        <w:rPr>
          <w:rStyle w:val="CharStyle11"/>
          <w:lang w:val="ru-RU" w:eastAsia="ru-RU" w:bidi="ru-RU"/>
          <w:i/>
          <w:iCs/>
        </w:rPr>
        <w:t xml:space="preserve">0: </w:t>
      </w:r>
      <w:r>
        <w:rPr>
          <w:rStyle w:val="CharStyle12"/>
          <w:i/>
          <w:iCs/>
        </w:rPr>
        <w:t xml:space="preserve">м. </w:t>
      </w:r>
      <w:r>
        <w:rPr>
          <w:rStyle w:val="CharStyle11"/>
          <w:i/>
          <w:iCs/>
        </w:rPr>
        <w:t>cWM</w:t>
      </w:r>
      <w:r>
        <w:rPr>
          <w:rStyle w:val="CharStyle13"/>
          <w:i w:val="0"/>
          <w:iCs w:val="0"/>
        </w:rPr>
        <w:t xml:space="preserve"> </w:t>
      </w:r>
      <w:r>
        <w:rPr>
          <w:rStyle w:val="CharStyle14"/>
          <w:i w:val="0"/>
          <w:iCs w:val="0"/>
        </w:rPr>
        <w:t xml:space="preserve">^ </w:t>
      </w:r>
      <w:r>
        <w:rPr>
          <w:rStyle w:val="CharStyle11"/>
          <w:i/>
          <w:iCs/>
        </w:rPr>
        <w:t>W'Pv/mjw</w:t>
      </w:r>
      <w:bookmarkEnd w:id="0"/>
    </w:p>
    <w:tbl>
      <w:tblPr>
        <w:tblOverlap w:val="never"/>
        <w:tblLayout w:type="fixed"/>
        <w:jc w:val="center"/>
      </w:tblPr>
      <w:tblGrid>
        <w:gridCol w:w="2232"/>
        <w:gridCol w:w="983"/>
      </w:tblGrid>
      <w:tr>
        <w:trPr>
          <w:trHeight w:val="1264" w:hRule="exact"/>
        </w:trPr>
        <w:tc>
          <w:tcPr>
            <w:shd w:val="clear" w:color="auto" w:fill="FFFFFF"/>
            <w:tcBorders/>
            <w:vAlign w:val="bottom"/>
          </w:tcPr>
          <w:p>
            <w:pPr>
              <w:pStyle w:val="Style15"/>
              <w:framePr w:w="321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80" w:lineRule="exact"/>
              <w:ind w:left="20" w:right="0" w:firstLine="0"/>
            </w:pPr>
            <w:r>
              <w:rPr>
                <w:rStyle w:val="CharStyle17"/>
              </w:rPr>
              <w:t>монополияге</w:t>
            </w:r>
          </w:p>
        </w:tc>
        <w:tc>
          <w:tcPr>
            <w:shd w:val="clear" w:color="auto" w:fill="FFFFFF"/>
            <w:tcBorders>
              <w:left w:val="single" w:sz="4"/>
            </w:tcBorders>
            <w:vAlign w:val="bottom"/>
          </w:tcPr>
          <w:p>
            <w:pPr>
              <w:pStyle w:val="Style15"/>
              <w:framePr w:w="321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00" w:lineRule="exact"/>
              <w:ind w:left="40" w:right="0" w:firstLine="0"/>
            </w:pPr>
            <w:r>
              <w:rPr>
                <w:rStyle w:val="CharStyle18"/>
              </w:rPr>
              <w:t>САРШЫ</w:t>
            </w:r>
          </w:p>
        </w:tc>
      </w:tr>
      <w:tr>
        <w:trPr>
          <w:trHeight w:val="436" w:hRule="exact"/>
        </w:trPr>
        <w:tc>
          <w:tcPr>
            <w:shd w:val="clear" w:color="auto" w:fill="FFFFFF"/>
            <w:tcBorders/>
            <w:vAlign w:val="top"/>
          </w:tcPr>
          <w:p>
            <w:pPr>
              <w:pStyle w:val="Style15"/>
              <w:framePr w:w="321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right"/>
              <w:spacing w:before="0" w:after="0" w:line="200" w:lineRule="exact"/>
              <w:ind w:left="0" w:right="40" w:firstLine="0"/>
            </w:pPr>
            <w:r>
              <w:rPr>
                <w:rStyle w:val="CharStyle19"/>
              </w:rPr>
              <w:t>ФЕДЕРАЛЬ хе:</w:t>
            </w: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pStyle w:val="Style15"/>
              <w:framePr w:w="321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80" w:lineRule="exact"/>
              <w:ind w:left="40" w:right="0" w:firstLine="0"/>
            </w:pPr>
            <w:r>
              <w:rPr>
                <w:rStyle w:val="CharStyle17"/>
              </w:rPr>
              <w:t>мет</w:t>
            </w:r>
          </w:p>
        </w:tc>
      </w:tr>
      <w:tr>
        <w:trPr>
          <w:trHeight w:val="432" w:hRule="exact"/>
        </w:trPr>
        <w:tc>
          <w:tcPr>
            <w:shd w:val="clear" w:color="auto" w:fill="FFFFFF"/>
            <w:tcBorders/>
            <w:vAlign w:val="bottom"/>
          </w:tcPr>
          <w:p>
            <w:pPr>
              <w:pStyle w:val="Style15"/>
              <w:framePr w:w="321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right"/>
              <w:spacing w:before="0" w:after="0" w:line="200" w:lineRule="exact"/>
              <w:ind w:left="0" w:right="40" w:firstLine="0"/>
            </w:pPr>
            <w:r>
              <w:rPr>
                <w:rStyle w:val="CharStyle18"/>
              </w:rPr>
              <w:t xml:space="preserve">Монополиям </w:t>
            </w:r>
            <w:r>
              <w:rPr>
                <w:rStyle w:val="CharStyle20"/>
              </w:rPr>
              <w:t>К1</w:t>
            </w:r>
          </w:p>
        </w:tc>
        <w:tc>
          <w:tcPr>
            <w:shd w:val="clear" w:color="auto" w:fill="FFFFFF"/>
            <w:tcBorders>
              <w:left w:val="single" w:sz="4"/>
            </w:tcBorders>
            <w:vAlign w:val="bottom"/>
          </w:tcPr>
          <w:p>
            <w:pPr>
              <w:pStyle w:val="Style15"/>
              <w:framePr w:w="321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00" w:lineRule="exact"/>
              <w:ind w:left="40" w:right="0" w:firstLine="0"/>
            </w:pPr>
            <w:r>
              <w:rPr>
                <w:rStyle w:val="CharStyle18"/>
              </w:rPr>
              <w:t>ршы</w:t>
            </w:r>
          </w:p>
        </w:tc>
      </w:tr>
      <w:tr>
        <w:trPr>
          <w:trHeight w:val="284" w:hRule="exact"/>
        </w:trPr>
        <w:tc>
          <w:tcPr>
            <w:shd w:val="clear" w:color="auto" w:fill="FFFFFF"/>
            <w:tcBorders/>
            <w:vAlign w:val="bottom"/>
          </w:tcPr>
          <w:p>
            <w:pPr>
              <w:pStyle w:val="Style15"/>
              <w:framePr w:w="321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right"/>
              <w:spacing w:before="0" w:after="0" w:line="200" w:lineRule="exact"/>
              <w:ind w:left="0" w:right="40" w:firstLine="0"/>
            </w:pPr>
            <w:r>
              <w:rPr>
                <w:rStyle w:val="CharStyle18"/>
              </w:rPr>
              <w:t>Федераль хезм?</w:t>
            </w:r>
          </w:p>
        </w:tc>
        <w:tc>
          <w:tcPr>
            <w:shd w:val="clear" w:color="auto" w:fill="FFFFFF"/>
            <w:tcBorders>
              <w:left w:val="single" w:sz="4"/>
            </w:tcBorders>
            <w:vAlign w:val="bottom"/>
          </w:tcPr>
          <w:p>
            <w:pPr>
              <w:pStyle w:val="Style15"/>
              <w:framePr w:w="321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00" w:lineRule="exact"/>
              <w:ind w:left="40" w:right="0" w:firstLine="0"/>
            </w:pPr>
            <w:r>
              <w:rPr>
                <w:rStyle w:val="CharStyle18"/>
              </w:rPr>
              <w:t>тнец</w:t>
            </w:r>
          </w:p>
        </w:tc>
      </w:tr>
      <w:tr>
        <w:trPr>
          <w:trHeight w:val="284" w:hRule="exact"/>
        </w:trPr>
        <w:tc>
          <w:tcPr>
            <w:shd w:val="clear" w:color="auto" w:fill="FFFFFF"/>
            <w:tcBorders/>
            <w:vAlign w:val="bottom"/>
          </w:tcPr>
          <w:p>
            <w:pPr>
              <w:pStyle w:val="Style15"/>
              <w:framePr w:w="321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right"/>
              <w:spacing w:before="0" w:after="0" w:line="200" w:lineRule="exact"/>
              <w:ind w:left="0" w:right="40" w:firstLine="0"/>
            </w:pPr>
            <w:r>
              <w:rPr>
                <w:rStyle w:val="CharStyle18"/>
              </w:rPr>
              <w:t>Татарстан Респуб</w:t>
            </w:r>
          </w:p>
        </w:tc>
        <w:tc>
          <w:tcPr>
            <w:shd w:val="clear" w:color="auto" w:fill="FFFFFF"/>
            <w:tcBorders>
              <w:left w:val="single" w:sz="4"/>
            </w:tcBorders>
            <w:vAlign w:val="bottom"/>
          </w:tcPr>
          <w:p>
            <w:pPr>
              <w:pStyle w:val="Style15"/>
              <w:framePr w:w="321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00" w:lineRule="exact"/>
              <w:ind w:left="40" w:right="0" w:firstLine="0"/>
            </w:pPr>
            <w:r>
              <w:rPr>
                <w:rStyle w:val="CharStyle18"/>
              </w:rPr>
              <w:t>шкасы</w:t>
            </w:r>
          </w:p>
        </w:tc>
      </w:tr>
      <w:tr>
        <w:trPr>
          <w:trHeight w:val="400" w:hRule="exact"/>
        </w:trPr>
        <w:tc>
          <w:tcPr>
            <w:shd w:val="clear" w:color="auto" w:fill="FFFFFF"/>
            <w:tcBorders/>
            <w:vAlign w:val="top"/>
          </w:tcPr>
          <w:p>
            <w:pPr>
              <w:pStyle w:val="Style15"/>
              <w:framePr w:w="321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right"/>
              <w:spacing w:before="0" w:after="0" w:line="200" w:lineRule="exact"/>
              <w:ind w:left="0" w:right="40" w:firstLine="0"/>
            </w:pPr>
            <w:r>
              <w:rPr>
                <w:rStyle w:val="CharStyle18"/>
              </w:rPr>
              <w:t>буенча идарг</w:t>
            </w: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pStyle w:val="Style15"/>
              <w:framePr w:w="321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00" w:lineRule="exact"/>
              <w:ind w:left="40" w:right="0" w:firstLine="0"/>
            </w:pPr>
            <w:r>
              <w:rPr>
                <w:rStyle w:val="CharStyle18"/>
              </w:rPr>
              <w:t>се</w:t>
            </w:r>
          </w:p>
        </w:tc>
      </w:tr>
      <w:tr>
        <w:trPr>
          <w:trHeight w:val="335" w:hRule="exact"/>
        </w:trPr>
        <w:tc>
          <w:tcPr>
            <w:shd w:val="clear" w:color="auto" w:fill="FFFFFF"/>
            <w:tcBorders/>
            <w:vAlign w:val="bottom"/>
          </w:tcPr>
          <w:p>
            <w:pPr>
              <w:pStyle w:val="Style15"/>
              <w:framePr w:w="321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right"/>
              <w:spacing w:before="0" w:after="0" w:line="140" w:lineRule="exact"/>
              <w:ind w:left="0" w:right="40" w:firstLine="0"/>
            </w:pPr>
            <w:r>
              <w:rPr>
                <w:rStyle w:val="CharStyle21"/>
              </w:rPr>
              <w:t>Мпеклу ур., 55 йорт. Казан шэ</w:t>
            </w:r>
          </w:p>
        </w:tc>
        <w:tc>
          <w:tcPr>
            <w:shd w:val="clear" w:color="auto" w:fill="FFFFFF"/>
            <w:tcBorders>
              <w:left w:val="single" w:sz="4"/>
            </w:tcBorders>
            <w:vAlign w:val="bottom"/>
          </w:tcPr>
          <w:p>
            <w:pPr>
              <w:pStyle w:val="Style15"/>
              <w:framePr w:w="321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40" w:lineRule="exact"/>
              <w:ind w:left="40" w:right="0" w:firstLine="0"/>
            </w:pPr>
            <w:r>
              <w:rPr>
                <w:rStyle w:val="CharStyle21"/>
              </w:rPr>
              <w:t>юре. 420021</w:t>
            </w:r>
          </w:p>
        </w:tc>
      </w:tr>
      <w:tr>
        <w:trPr>
          <w:trHeight w:val="198" w:hRule="exact"/>
        </w:trPr>
        <w:tc>
          <w:tcPr>
            <w:shd w:val="clear" w:color="auto" w:fill="FFFFFF"/>
            <w:tcBorders/>
            <w:vAlign w:val="bottom"/>
          </w:tcPr>
          <w:p>
            <w:pPr>
              <w:pStyle w:val="Style15"/>
              <w:framePr w:w="321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right"/>
              <w:spacing w:before="0" w:after="0" w:line="140" w:lineRule="exact"/>
              <w:ind w:left="0" w:right="40" w:firstLine="0"/>
            </w:pPr>
            <w:r>
              <w:rPr>
                <w:rStyle w:val="CharStyle21"/>
              </w:rPr>
              <w:t>тел.: (843) 236-89-22. факс (84</w:t>
            </w:r>
          </w:p>
        </w:tc>
        <w:tc>
          <w:tcPr>
            <w:shd w:val="clear" w:color="auto" w:fill="FFFFFF"/>
            <w:tcBorders>
              <w:left w:val="single" w:sz="4"/>
            </w:tcBorders>
            <w:vAlign w:val="bottom"/>
          </w:tcPr>
          <w:p>
            <w:pPr>
              <w:pStyle w:val="Style15"/>
              <w:framePr w:w="321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40" w:lineRule="exact"/>
              <w:ind w:left="40" w:right="0" w:firstLine="0"/>
            </w:pPr>
            <w:r>
              <w:rPr>
                <w:rStyle w:val="CharStyle21"/>
              </w:rPr>
              <w:t>1)238-19-46</w:t>
            </w:r>
          </w:p>
        </w:tc>
      </w:tr>
      <w:tr>
        <w:trPr>
          <w:trHeight w:val="450" w:hRule="exact"/>
        </w:trPr>
        <w:tc>
          <w:tcPr>
            <w:shd w:val="clear" w:color="auto" w:fill="FFFFFF"/>
            <w:tcBorders/>
            <w:vAlign w:val="top"/>
          </w:tcPr>
          <w:p>
            <w:pPr>
              <w:pStyle w:val="Style15"/>
              <w:framePr w:w="321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right"/>
              <w:spacing w:before="0" w:after="0" w:line="140" w:lineRule="exact"/>
              <w:ind w:left="0" w:right="40" w:firstLine="0"/>
            </w:pPr>
            <w:r>
              <w:rPr>
                <w:rStyle w:val="CharStyle21"/>
                <w:lang w:val="en-US" w:eastAsia="en-US" w:bidi="en-US"/>
              </w:rPr>
              <w:t>e-mail: tol6@fas.go\</w:t>
            </w: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pStyle w:val="Style15"/>
              <w:framePr w:w="321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90" w:lineRule="exact"/>
              <w:ind w:left="40" w:right="0" w:firstLine="0"/>
            </w:pPr>
            <w:r>
              <w:rPr>
                <w:rStyle w:val="CharStyle22"/>
              </w:rPr>
              <w:t>П1</w:t>
            </w:r>
          </w:p>
        </w:tc>
      </w:tr>
    </w:tbl>
    <w:p>
      <w:pPr>
        <w:widowControl w:val="0"/>
        <w:rPr>
          <w:sz w:val="2"/>
          <w:szCs w:val="2"/>
        </w:rPr>
      </w:pPr>
    </w:p>
    <w:p>
      <w:pPr>
        <w:widowControl w:val="0"/>
        <w:rPr>
          <w:sz w:val="2"/>
          <w:szCs w:val="2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6838" w:h="23810"/>
          <w:pgMar w:top="3010" w:left="3725" w:right="3588" w:bottom="4396" w:header="0" w:footer="3" w:gutter="0"/>
          <w:rtlGutter w:val="0"/>
          <w:cols w:num="2" w:space="720" w:equalWidth="0">
            <w:col w:w="4021" w:space="2282"/>
            <w:col w:w="3222"/>
          </w:cols>
          <w:noEndnote/>
          <w:docGrid w:linePitch="360"/>
        </w:sectPr>
      </w:pPr>
    </w:p>
    <w:p>
      <w:pPr>
        <w:widowControl w:val="0"/>
        <w:spacing w:before="61" w:after="61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23"/>
        <w:framePr w:h="189" w:wrap="around" w:vAnchor="text" w:hAnchor="margin" w:x="1774" w:y="8"/>
        <w:widowControl w:val="0"/>
        <w:keepNext w:val="0"/>
        <w:keepLines w:val="0"/>
        <w:shd w:val="clear" w:color="auto" w:fill="auto"/>
        <w:bidi w:val="0"/>
        <w:jc w:val="left"/>
        <w:spacing w:before="0" w:after="0" w:line="190" w:lineRule="exact"/>
        <w:ind w:left="100" w:right="0" w:firstLine="0"/>
      </w:pPr>
      <w:r>
        <w:rPr>
          <w:rStyle w:val="CharStyle25"/>
          <w:spacing w:val="0"/>
        </w:rPr>
        <w:t>от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0" w:right="0" w:firstLine="0"/>
        <w:sectPr>
          <w:type w:val="continuous"/>
          <w:pgSz w:w="16838" w:h="23810"/>
          <w:pgMar w:top="3040" w:left="3811" w:right="12242" w:bottom="10884" w:header="0" w:footer="3" w:gutter="0"/>
          <w:rtlGutter w:val="0"/>
          <w:cols w:space="720"/>
          <w:noEndnote/>
          <w:docGrid w:linePitch="360"/>
        </w:sectPr>
      </w:pPr>
      <w:r>
        <w:rPr>
          <w:rStyle w:val="CharStyle27"/>
        </w:rPr>
        <w:t>На №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1" w:after="81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Заказчику:</w:t>
      </w:r>
    </w:p>
    <w:p>
      <w:pPr>
        <w:pStyle w:val="Style15"/>
        <w:framePr w:w="1782" w:h="563" w:wrap="around" w:vAnchor="text" w:hAnchor="margin" w:x="3320" w:y="7"/>
        <w:widowControl w:val="0"/>
        <w:keepNext w:val="0"/>
        <w:keepLines w:val="0"/>
        <w:shd w:val="clear" w:color="auto" w:fill="auto"/>
        <w:bidi w:val="0"/>
        <w:jc w:val="left"/>
        <w:spacing w:before="0" w:after="14" w:line="240" w:lineRule="exact"/>
        <w:ind w:left="0" w:right="0" w:firstLine="0"/>
      </w:pPr>
      <w:r>
        <w:rPr>
          <w:rStyle w:val="CharStyle28"/>
          <w:spacing w:val="0"/>
        </w:rPr>
        <w:t>БЮДЖЕТНОЕ</w:t>
      </w:r>
    </w:p>
    <w:p>
      <w:pPr>
        <w:pStyle w:val="Style15"/>
        <w:framePr w:w="1782" w:h="563" w:wrap="around" w:vAnchor="text" w:hAnchor="margin" w:x="3320" w:y="7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0" w:right="0" w:firstLine="0"/>
      </w:pPr>
      <w:r>
        <w:rPr>
          <w:rStyle w:val="CharStyle28"/>
          <w:spacing w:val="0"/>
        </w:rPr>
        <w:t>ЮПАСНОСТЬ</w:t>
      </w:r>
    </w:p>
    <w:p>
      <w:pPr>
        <w:pStyle w:val="Style15"/>
        <w:tabs>
          <w:tab w:leader="none" w:pos="3240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ГОСУДАРСТВЕННОЕ УЧРЕЖДЕНИЕ</w:t>
        <w:tab/>
        <w:t>"БЕ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ДОРОЖНОГО ДВИЖЕ</w:t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jc w:val="left"/>
        <w:spacing w:before="0" w:after="310" w:line="260" w:lineRule="exact"/>
        <w:ind w:left="28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НИЗ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0" w:line="320" w:lineRule="exact"/>
        <w:ind w:left="0" w:right="0" w:firstLine="0"/>
        <w:sectPr>
          <w:type w:val="continuous"/>
          <w:pgSz w:w="16838" w:h="23810"/>
          <w:pgMar w:top="3040" w:left="9002" w:right="3091" w:bottom="10884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Оператору торговой площадки: Агенство по государственному заказу Республики Татарстан </w:t>
      </w:r>
      <w:r>
        <w:fldChar w:fldCharType="begin"/>
      </w:r>
      <w:r>
        <w:rPr>
          <w:rStyle w:val="CharStyle31"/>
        </w:rPr>
        <w:instrText> HYPERLINK "mailto:agzrt@tatar.ru" </w:instrText>
      </w:r>
      <w:r>
        <w:fldChar w:fldCharType="separate"/>
      </w:r>
      <w:r>
        <w:rPr>
          <w:rStyle w:val="Hyperlink"/>
        </w:rPr>
        <w:t>agzrt@tatar.ru</w:t>
      </w:r>
      <w:r>
        <w:fldChar w:fldCharType="end"/>
      </w:r>
    </w:p>
    <w:p>
      <w:pPr>
        <w:pStyle w:val="Style32"/>
        <w:framePr w:w="5662" w:h="899" w:wrap="none" w:vAnchor="text" w:hAnchor="margin" w:x="3499" w:y="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20" w:right="1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Предписание по делу №016/06/24-1330/2020 об устранении нарушений действующего законодательства Российской Федерации</w:t>
      </w:r>
    </w:p>
    <w:p>
      <w:pPr>
        <w:pStyle w:val="Style15"/>
        <w:framePr w:w="8791" w:h="4110" w:wrap="none" w:vAnchor="text" w:hAnchor="margin" w:x="1119" w:y="1275"/>
        <w:widowControl w:val="0"/>
        <w:keepNext w:val="0"/>
        <w:keepLines w:val="0"/>
        <w:shd w:val="clear" w:color="auto" w:fill="auto"/>
        <w:bidi w:val="0"/>
        <w:jc w:val="left"/>
        <w:spacing w:before="0" w:after="313" w:line="240" w:lineRule="exact"/>
        <w:ind w:left="120" w:right="0" w:firstLine="0"/>
      </w:pPr>
      <w:r>
        <w:rPr>
          <w:rStyle w:val="CharStyle28"/>
          <w:spacing w:val="0"/>
        </w:rPr>
        <w:t>03 августа 2020 года</w:t>
      </w:r>
    </w:p>
    <w:p>
      <w:pPr>
        <w:pStyle w:val="Style15"/>
        <w:framePr w:w="8791" w:h="4110" w:wrap="none" w:vAnchor="text" w:hAnchor="margin" w:x="1119" w:y="1275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120" w:right="340" w:firstLine="680"/>
      </w:pPr>
      <w:r>
        <w:rPr>
          <w:rStyle w:val="CharStyle28"/>
          <w:spacing w:val="0"/>
        </w:rPr>
        <w:t>Комиссия Управления Федеральной антимонопольной службы Татарстан по контролю в сфере закупок товаров, работ, услуг д государственных и муниципальных нужд (далее - Комиссия) в состав</w:t>
      </w:r>
    </w:p>
    <w:p>
      <w:pPr>
        <w:pStyle w:val="Style15"/>
        <w:framePr w:w="8791" w:h="4110" w:wrap="none" w:vAnchor="text" w:hAnchor="margin" w:x="1119" w:y="1275"/>
        <w:tabs>
          <w:tab w:leader="none" w:pos="7561" w:val="right"/>
          <w:tab w:leader="none" w:pos="8306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120" w:right="0" w:firstLine="680"/>
      </w:pPr>
      <w:r>
        <w:rPr>
          <w:rStyle w:val="CharStyle28"/>
          <w:spacing w:val="0"/>
        </w:rPr>
        <w:t>Зам. Председателя Комиссии:</w:t>
        <w:tab/>
        <w:t>Амировой</w:t>
        <w:tab/>
        <w:t>В.Р. -</w:t>
      </w:r>
    </w:p>
    <w:p>
      <w:pPr>
        <w:pStyle w:val="Style15"/>
        <w:framePr w:w="8791" w:h="4110" w:wrap="none" w:vAnchor="text" w:hAnchor="margin" w:x="1119" w:y="1275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6320" w:right="0" w:firstLine="0"/>
      </w:pPr>
      <w:r>
        <w:rPr>
          <w:rStyle w:val="CharStyle28"/>
          <w:spacing w:val="0"/>
        </w:rPr>
        <w:t>отдела,</w:t>
      </w:r>
    </w:p>
    <w:p>
      <w:pPr>
        <w:pStyle w:val="Style15"/>
        <w:framePr w:w="8791" w:h="4110" w:wrap="none" w:vAnchor="text" w:hAnchor="margin" w:x="1119" w:y="1275"/>
        <w:tabs>
          <w:tab w:leader="none" w:pos="7654" w:val="right"/>
          <w:tab w:leader="none" w:pos="8536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120" w:right="0" w:firstLine="680"/>
      </w:pPr>
      <w:r>
        <w:rPr>
          <w:rStyle w:val="CharStyle28"/>
          <w:spacing w:val="0"/>
        </w:rPr>
        <w:t>Членов Комиссии:</w:t>
        <w:tab/>
        <w:t>Тимофеева</w:t>
        <w:tab/>
        <w:t>М.А. -</w:t>
      </w:r>
    </w:p>
    <w:p>
      <w:pPr>
        <w:pStyle w:val="Style15"/>
        <w:framePr w:w="8791" w:h="4110" w:wrap="none" w:vAnchor="text" w:hAnchor="margin" w:x="1119" w:y="1275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6320" w:right="100" w:firstLine="0"/>
      </w:pPr>
      <w:r>
        <w:rPr>
          <w:rStyle w:val="CharStyle28"/>
          <w:spacing w:val="0"/>
        </w:rPr>
        <w:t>специалиста-экспер Коваленко С.К. - эксперта,</w:t>
      </w:r>
    </w:p>
    <w:p>
      <w:pPr>
        <w:pStyle w:val="Style15"/>
        <w:framePr w:w="8791" w:h="4110" w:wrap="none" w:vAnchor="text" w:hAnchor="margin" w:x="1119" w:y="1275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120" w:right="340" w:firstLine="680"/>
      </w:pPr>
      <w:r>
        <w:rPr>
          <w:rStyle w:val="CharStyle28"/>
          <w:spacing w:val="0"/>
        </w:rPr>
        <w:t>на основании своего решения от 03 августа 2020 года нарушениях норм действующего законодательства о контра</w:t>
      </w:r>
    </w:p>
    <w:p>
      <w:pPr>
        <w:pStyle w:val="Style15"/>
        <w:framePr w:w="8668" w:h="246" w:wrap="none" w:vAnchor="text" w:hAnchor="margin" w:x="1112" w:y="5443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28"/>
          <w:spacing w:val="0"/>
        </w:rPr>
        <w:t>допущенных заказчиком - ГОСУДАРСТВЕННОЕ БЮДЖЕТНОЕ &gt;</w:t>
      </w:r>
    </w:p>
    <w:p>
      <w:pPr>
        <w:pStyle w:val="Style34"/>
        <w:framePr w:w="442" w:h="180" w:wrap="none" w:vAnchor="text" w:hAnchor="margin" w:x="9467" w:y="5185"/>
        <w:widowControl w:val="0"/>
        <w:keepNext w:val="0"/>
        <w:keepLines w:val="0"/>
        <w:shd w:val="clear" w:color="auto" w:fill="auto"/>
        <w:bidi w:val="0"/>
        <w:jc w:val="left"/>
        <w:spacing w:before="0" w:after="0" w:line="180" w:lineRule="exact"/>
        <w:ind w:left="100" w:right="0" w:firstLine="0"/>
      </w:pPr>
      <w:r>
        <w:rPr>
          <w:lang w:val="ru-RU" w:eastAsia="ru-RU" w:bidi="ru-RU"/>
          <w:w w:val="100"/>
          <w:spacing w:val="20"/>
          <w:color w:val="000000"/>
          <w:position w:val="0"/>
        </w:rPr>
        <w:t>КТ</w:t>
      </w:r>
    </w:p>
    <w:p>
      <w:pPr>
        <w:pStyle w:val="Style15"/>
        <w:framePr w:w="1940" w:h="1210" w:wrap="none" w:vAnchor="text" w:hAnchor="margin" w:x="9597" w:y="1296"/>
        <w:widowControl w:val="0"/>
        <w:keepNext w:val="0"/>
        <w:keepLines w:val="0"/>
        <w:shd w:val="clear" w:color="auto" w:fill="auto"/>
        <w:bidi w:val="0"/>
        <w:jc w:val="right"/>
        <w:spacing w:before="0" w:after="318" w:line="240" w:lineRule="exact"/>
        <w:ind w:left="0" w:right="240" w:firstLine="0"/>
      </w:pPr>
      <w:r>
        <w:rPr>
          <w:rStyle w:val="CharStyle28"/>
          <w:spacing w:val="0"/>
        </w:rPr>
        <w:t>г. Казань</w:t>
      </w:r>
    </w:p>
    <w:p>
      <w:pPr>
        <w:pStyle w:val="Style15"/>
        <w:framePr w:w="1940" w:h="1210" w:wrap="none" w:vAnchor="text" w:hAnchor="margin" w:x="9597" w:y="1296"/>
        <w:widowControl w:val="0"/>
        <w:keepNext w:val="0"/>
        <w:keepLines w:val="0"/>
        <w:shd w:val="clear" w:color="auto" w:fill="auto"/>
        <w:bidi w:val="0"/>
        <w:jc w:val="right"/>
        <w:spacing w:before="0" w:after="0" w:line="306" w:lineRule="exact"/>
        <w:ind w:left="100" w:right="100" w:firstLine="0"/>
      </w:pPr>
      <w:r>
        <w:rPr>
          <w:rStyle w:val="CharStyle28"/>
          <w:spacing w:val="0"/>
        </w:rPr>
        <w:t>по Республике обеспечения</w:t>
      </w:r>
    </w:p>
    <w:p>
      <w:pPr>
        <w:pStyle w:val="Style15"/>
        <w:framePr w:w="453" w:h="240" w:wrap="none" w:vAnchor="text" w:hAnchor="margin" w:x="9431" w:y="2253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28"/>
          <w:spacing w:val="0"/>
        </w:rPr>
        <w:t>ля</w:t>
      </w:r>
    </w:p>
    <w:p>
      <w:pPr>
        <w:pStyle w:val="Style15"/>
        <w:framePr w:w="1540" w:h="240" w:wrap="none" w:vAnchor="text" w:hAnchor="margin" w:x="9381" w:y="2895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28"/>
          <w:spacing w:val="0"/>
        </w:rPr>
        <w:t>начальника</w:t>
      </w:r>
    </w:p>
    <w:p>
      <w:pPr>
        <w:pStyle w:val="Style15"/>
        <w:framePr w:w="1638" w:h="957" w:wrap="none" w:vAnchor="text" w:hAnchor="margin" w:x="9583" w:y="3479"/>
        <w:widowControl w:val="0"/>
        <w:keepNext w:val="0"/>
        <w:keepLines w:val="0"/>
        <w:shd w:val="clear" w:color="auto" w:fill="auto"/>
        <w:bidi w:val="0"/>
        <w:jc w:val="left"/>
        <w:spacing w:before="0" w:after="0" w:line="320" w:lineRule="exact"/>
        <w:ind w:left="120" w:right="0" w:firstLine="0"/>
      </w:pPr>
      <w:r>
        <w:rPr>
          <w:rStyle w:val="CharStyle28"/>
          <w:spacing w:val="0"/>
        </w:rPr>
        <w:t>ведущего</w:t>
      </w:r>
    </w:p>
    <w:p>
      <w:pPr>
        <w:pStyle w:val="Style15"/>
        <w:framePr w:w="1638" w:h="957" w:wrap="none" w:vAnchor="text" w:hAnchor="margin" w:x="9583" w:y="3479"/>
        <w:widowControl w:val="0"/>
        <w:keepNext w:val="0"/>
        <w:keepLines w:val="0"/>
        <w:shd w:val="clear" w:color="auto" w:fill="auto"/>
        <w:bidi w:val="0"/>
        <w:jc w:val="left"/>
        <w:spacing w:before="0" w:after="0" w:line="320" w:lineRule="exact"/>
        <w:ind w:left="220" w:right="0" w:firstLine="0"/>
      </w:pPr>
      <w:r>
        <w:rPr>
          <w:rStyle w:val="CharStyle28"/>
          <w:spacing w:val="0"/>
        </w:rPr>
        <w:t>та,</w:t>
      </w:r>
    </w:p>
    <w:p>
      <w:pPr>
        <w:pStyle w:val="Style15"/>
        <w:framePr w:w="1638" w:h="957" w:wrap="none" w:vAnchor="text" w:hAnchor="margin" w:x="9583" w:y="3479"/>
        <w:widowControl w:val="0"/>
        <w:keepNext w:val="0"/>
        <w:keepLines w:val="0"/>
        <w:shd w:val="clear" w:color="auto" w:fill="auto"/>
        <w:bidi w:val="0"/>
        <w:jc w:val="left"/>
        <w:spacing w:before="0" w:after="0" w:line="320" w:lineRule="exact"/>
        <w:ind w:left="120" w:right="0" w:firstLine="0"/>
      </w:pPr>
      <w:r>
        <w:rPr>
          <w:rStyle w:val="CharStyle28"/>
          <w:spacing w:val="0"/>
        </w:rPr>
        <w:t>пециалиста-</w:t>
      </w:r>
    </w:p>
    <w:p>
      <w:pPr>
        <w:pStyle w:val="Style15"/>
        <w:framePr w:w="262" w:h="240" w:wrap="none" w:vAnchor="text" w:hAnchor="margin" w:x="9597" w:y="4824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28"/>
          <w:spacing w:val="0"/>
        </w:rPr>
        <w:t>)</w:t>
      </w:r>
    </w:p>
    <w:p>
      <w:pPr>
        <w:pStyle w:val="Style15"/>
        <w:framePr w:w="1886" w:h="949" w:wrap="none" w:vAnchor="text" w:hAnchor="margin" w:x="9647" w:y="476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140" w:right="100" w:firstLine="200"/>
      </w:pPr>
      <w:r>
        <w:rPr>
          <w:rStyle w:val="CharStyle28"/>
          <w:spacing w:val="0"/>
        </w:rPr>
        <w:t>выявленных ной ситеме, ЧРЕЖДЕНИЕ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644" w:lineRule="exact"/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3025" w:left="2670" w:right="2670" w:bottom="3025" w:header="0" w:footer="3" w:gutter="0"/>
          <w:rtlGutter w:val="0"/>
          <w:cols w:space="720"/>
          <w:noEndnote/>
          <w:docGrid w:linePitch="360"/>
        </w:sectPr>
      </w:pP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379" w:line="338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"БЕЗОПАСНОСТЬ ДОРОЖНОГО ДВИЖЕНИЯ" при проведении 0311200046520000104 на предмет: Выполнение работ по созданию модуля сбора показателей «Мониторинг Показателей»,</w:t>
      </w:r>
    </w:p>
    <w:p>
      <w:pPr>
        <w:pStyle w:val="Style15"/>
        <w:framePr w:w="1591" w:h="662" w:wrap="around" w:hAnchor="margin" w:x="8630" w:y="-51"/>
        <w:widowControl w:val="0"/>
        <w:keepNext w:val="0"/>
        <w:keepLines w:val="0"/>
        <w:shd w:val="clear" w:color="auto" w:fill="auto"/>
        <w:bidi w:val="0"/>
        <w:jc w:val="right"/>
        <w:spacing w:before="0" w:after="0" w:line="331" w:lineRule="exact"/>
        <w:ind w:left="0" w:right="0" w:firstLine="0"/>
      </w:pPr>
      <w:r>
        <w:rPr>
          <w:rStyle w:val="CharStyle28"/>
          <w:spacing w:val="0"/>
        </w:rPr>
        <w:t>закупки № и внедрению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314" w:line="240" w:lineRule="exact"/>
        <w:ind w:left="3840" w:right="0" w:firstLine="0"/>
      </w:pPr>
      <w:r>
        <w:rPr>
          <w:rStyle w:val="CharStyle40"/>
        </w:rPr>
        <w:t>ПРЕДПИСЫВАЕТ:</w:t>
      </w:r>
    </w:p>
    <w:p>
      <w:pPr>
        <w:pStyle w:val="Style15"/>
        <w:framePr w:w="1881" w:h="9718" w:wrap="around" w:vAnchor="text" w:hAnchor="margin" w:x="8351" w:y="-63"/>
        <w:widowControl w:val="0"/>
        <w:keepNext w:val="0"/>
        <w:keepLines w:val="0"/>
        <w:shd w:val="clear" w:color="auto" w:fill="auto"/>
        <w:bidi w:val="0"/>
        <w:jc w:val="both"/>
        <w:spacing w:before="0" w:after="373" w:line="331" w:lineRule="exact"/>
        <w:ind w:left="260" w:right="0" w:firstLine="0"/>
      </w:pPr>
      <w:r>
        <w:rPr>
          <w:rStyle w:val="CharStyle28"/>
          <w:spacing w:val="0"/>
        </w:rPr>
        <w:t xml:space="preserve">4РЕЖДЕНИЕ ые Комиссией </w:t>
      </w:r>
      <w:r>
        <w:rPr>
          <w:rStyle w:val="CharStyle36"/>
          <w:spacing w:val="0"/>
        </w:rPr>
        <w:t xml:space="preserve">Татарстан </w:t>
      </w:r>
      <w:r>
        <w:rPr>
          <w:rStyle w:val="CharStyle28"/>
          <w:spacing w:val="0"/>
        </w:rPr>
        <w:t>по арственных и</w:t>
      </w:r>
    </w:p>
    <w:p>
      <w:pPr>
        <w:pStyle w:val="Style15"/>
        <w:framePr w:w="1881" w:h="9718" w:wrap="around" w:vAnchor="text" w:hAnchor="margin" w:x="8351" w:y="-63"/>
        <w:widowControl w:val="0"/>
        <w:keepNext w:val="0"/>
        <w:keepLines w:val="0"/>
        <w:shd w:val="clear" w:color="auto" w:fill="auto"/>
        <w:bidi w:val="0"/>
        <w:jc w:val="both"/>
        <w:spacing w:before="0" w:after="300" w:line="240" w:lineRule="exact"/>
        <w:ind w:left="260" w:right="0" w:firstLine="0"/>
      </w:pPr>
      <w:r>
        <w:rPr>
          <w:rStyle w:val="CharStyle28"/>
          <w:spacing w:val="0"/>
        </w:rPr>
        <w:t>электронного</w:t>
      </w:r>
    </w:p>
    <w:p>
      <w:pPr>
        <w:pStyle w:val="Style15"/>
        <w:framePr w:w="1881" w:h="9718" w:wrap="around" w:vAnchor="text" w:hAnchor="margin" w:x="8351" w:y="-63"/>
        <w:widowControl w:val="0"/>
        <w:keepNext w:val="0"/>
        <w:keepLines w:val="0"/>
        <w:shd w:val="clear" w:color="auto" w:fill="auto"/>
        <w:bidi w:val="0"/>
        <w:jc w:val="both"/>
        <w:spacing w:before="0" w:after="303"/>
        <w:ind w:left="260" w:right="0" w:firstLine="120"/>
      </w:pPr>
      <w:r>
        <w:rPr>
          <w:rStyle w:val="CharStyle28"/>
          <w:spacing w:val="0"/>
        </w:rPr>
        <w:t>ой закупке, в сно решению</w:t>
      </w:r>
    </w:p>
    <w:p>
      <w:pPr>
        <w:pStyle w:val="Style15"/>
        <w:framePr w:w="1881" w:h="9718" w:wrap="around" w:vAnchor="text" w:hAnchor="margin" w:x="8351" w:y="-63"/>
        <w:widowControl w:val="0"/>
        <w:keepNext w:val="0"/>
        <w:keepLines w:val="0"/>
        <w:shd w:val="clear" w:color="auto" w:fill="auto"/>
        <w:bidi w:val="0"/>
        <w:jc w:val="both"/>
        <w:spacing w:before="0" w:after="297" w:line="320" w:lineRule="exact"/>
        <w:ind w:left="260" w:right="0" w:firstLine="120"/>
      </w:pPr>
      <w:r>
        <w:rPr>
          <w:rStyle w:val="CharStyle28"/>
          <w:spacing w:val="0"/>
        </w:rPr>
        <w:t>закупки так, изменений в к на участие</w:t>
      </w:r>
    </w:p>
    <w:p>
      <w:pPr>
        <w:pStyle w:val="Style15"/>
        <w:framePr w:w="1881" w:h="9718" w:wrap="around" w:vAnchor="text" w:hAnchor="margin" w:x="8351" w:y="-63"/>
        <w:widowControl w:val="0"/>
        <w:keepNext w:val="0"/>
        <w:keepLines w:val="0"/>
        <w:shd w:val="clear" w:color="auto" w:fill="auto"/>
        <w:bidi w:val="0"/>
        <w:jc w:val="both"/>
        <w:spacing w:before="0" w:after="303"/>
        <w:ind w:left="260" w:right="0" w:firstLine="120"/>
      </w:pPr>
      <w:r>
        <w:rPr>
          <w:rStyle w:val="CharStyle28"/>
          <w:spacing w:val="0"/>
        </w:rPr>
        <w:t>изменений в зменения на</w:t>
      </w:r>
    </w:p>
    <w:p>
      <w:pPr>
        <w:pStyle w:val="Style15"/>
        <w:framePr w:w="1881" w:h="9718" w:wrap="around" w:vAnchor="text" w:hAnchor="margin" w:x="8351" w:y="-63"/>
        <w:widowControl w:val="0"/>
        <w:keepNext w:val="0"/>
        <w:keepLines w:val="0"/>
        <w:shd w:val="clear" w:color="auto" w:fill="auto"/>
        <w:bidi w:val="0"/>
        <w:jc w:val="right"/>
        <w:spacing w:before="0" w:after="41" w:line="320" w:lineRule="exact"/>
        <w:ind w:left="140" w:right="0" w:firstLine="0"/>
      </w:pPr>
      <w:r>
        <w:rPr>
          <w:rStyle w:val="CharStyle28"/>
          <w:spacing w:val="0"/>
        </w:rPr>
        <w:t>о внесении ^формацию о ца участие в</w:t>
      </w:r>
    </w:p>
    <w:p>
      <w:pPr>
        <w:pStyle w:val="Style15"/>
        <w:framePr w:w="1881" w:h="9718" w:wrap="around" w:vAnchor="text" w:hAnchor="margin" w:x="8351" w:y="-63"/>
        <w:widowControl w:val="0"/>
        <w:keepNext w:val="0"/>
        <w:keepLines w:val="0"/>
        <w:shd w:val="clear" w:color="auto" w:fill="auto"/>
        <w:bidi w:val="0"/>
        <w:jc w:val="both"/>
        <w:spacing w:before="0" w:after="0" w:line="644" w:lineRule="exact"/>
        <w:ind w:left="260" w:right="0" w:firstLine="0"/>
      </w:pPr>
      <w:r>
        <w:rPr>
          <w:rStyle w:val="CharStyle28"/>
          <w:spacing w:val="0"/>
        </w:rPr>
        <w:t>иному заказу</w:t>
      </w:r>
    </w:p>
    <w:p>
      <w:pPr>
        <w:pStyle w:val="Style15"/>
        <w:framePr w:w="1881" w:h="9718" w:wrap="around" w:vAnchor="text" w:hAnchor="margin" w:x="8351" w:y="-63"/>
        <w:widowControl w:val="0"/>
        <w:keepNext w:val="0"/>
        <w:keepLines w:val="0"/>
        <w:shd w:val="clear" w:color="auto" w:fill="auto"/>
        <w:bidi w:val="0"/>
        <w:jc w:val="both"/>
        <w:spacing w:before="0" w:after="0" w:line="644" w:lineRule="exact"/>
        <w:ind w:left="260" w:right="0" w:firstLine="0"/>
      </w:pPr>
      <w:r>
        <w:rPr>
          <w:rStyle w:val="CharStyle28"/>
          <w:spacing w:val="0"/>
        </w:rPr>
        <w:t>ой площадки</w:t>
      </w:r>
    </w:p>
    <w:p>
      <w:pPr>
        <w:pStyle w:val="Style37"/>
        <w:framePr w:w="1881" w:h="9718" w:wrap="around" w:vAnchor="text" w:hAnchor="margin" w:x="8351" w:y="-63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39"/>
          <w:spacing w:val="0"/>
        </w:rPr>
        <w:t>Бюджетное</w:t>
      </w:r>
    </w:p>
    <w:p>
      <w:pPr>
        <w:pStyle w:val="Style15"/>
        <w:framePr w:w="1881" w:h="9718" w:wrap="around" w:vAnchor="text" w:hAnchor="margin" w:x="8351" w:y="-63"/>
        <w:widowControl w:val="0"/>
        <w:keepNext w:val="0"/>
        <w:keepLines w:val="0"/>
        <w:shd w:val="clear" w:color="auto" w:fill="auto"/>
        <w:bidi w:val="0"/>
        <w:jc w:val="right"/>
        <w:spacing w:before="0" w:after="0" w:line="320" w:lineRule="exact"/>
        <w:ind w:left="140" w:right="0" w:firstLine="0"/>
      </w:pPr>
      <w:r>
        <w:rPr>
          <w:rStyle w:val="CharStyle28"/>
          <w:spacing w:val="0"/>
        </w:rPr>
        <w:t>а проведении ние работ по Показателей», ФАС России</w:t>
      </w:r>
    </w:p>
    <w:p>
      <w:pPr>
        <w:pStyle w:val="Style1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заказчику - </w:t>
      </w:r>
      <w:r>
        <w:rPr>
          <w:rStyle w:val="CharStyle41"/>
        </w:rPr>
        <w:t xml:space="preserve">ГОСУДАРСТВЕННОЕ БЮДЖЕТНОЕ У "БЕЗОПАСНОСТЬ ДОРОЖНОГО ДВИЖЕНИЯ"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устранить выявленн </w:t>
      </w:r>
      <w:r>
        <w:rPr>
          <w:rStyle w:val="CharStyle41"/>
        </w:rPr>
        <w:t xml:space="preserve">Управления Федеральной антимонопольной службы по Республике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контролю в сфере закупок товаров, работ, услуг для обеспечения госуД муниципальных нужд нарушения, для чего:</w:t>
      </w:r>
    </w:p>
    <w:p>
      <w:pPr>
        <w:pStyle w:val="Style1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отменить все протоколы, составленные при проведении аукциона № 0311200046520000104;</w:t>
      </w:r>
    </w:p>
    <w:p>
      <w:pPr>
        <w:pStyle w:val="Style1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внести изменения в извещение и документацию по вышеуказанн соответствии с требованиями действующего законодательства и согла.&lt; Комиссии Татарстанского УФАС России по делу №016/06/24-1330/2020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20" w:firstLine="14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продлить сроки подачи заявок на участие в вышеуказанной чтобы со дня размещения на официальном сайте внесенных документацию об аукционе до даты окончания срока подачи заяв() соответствовал требованиями действующего законодательства;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0" w:line="320" w:lineRule="exact"/>
        <w:ind w:left="20" w:right="20" w:firstLine="14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течение одного дня со дня принятия решения о внесений документацию об электронном аукционе разместить такие официальном сайте;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20" w:firstLine="14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течение двух рабочих дней со дня принятия решений изменения в документацию об электронном аукционе направить и таких изменениях всем участникам закупки, подавшим заявки вышеуказанном электронном аукционе.</w:t>
      </w:r>
    </w:p>
    <w:p>
      <w:pPr>
        <w:pStyle w:val="Style1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Оператору электронной площадки Агенство по государств^ Республики Татарстан:</w:t>
      </w:r>
    </w:p>
    <w:p>
      <w:pPr>
        <w:pStyle w:val="Style1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отменить все протоколы, составленные оператором электрону при проведении вышеуказанной закупки;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20" w:firstLine="12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предоставить заказчику - ГОСУДАРСТВЕННОЕ УЧРЕЖДЕНИЕ "БЕЗОПАСНОСТЬ ДОРОЖНОГО ДВИЖЕНИЯ" пр! электронного аукциона № 0311200046520000104 на предмет: Выполн^ созданию и внедрению модуля сбора показателей «Мониторинг техническую возможность исполнить выданное Татарстанским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3j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предписание об устранении нарушений.</w:t>
      </w:r>
    </w:p>
    <w:p>
      <w:pPr>
        <w:pStyle w:val="Style15"/>
        <w:framePr w:h="239" w:vSpace="82" w:wrap="around" w:vAnchor="text" w:hAnchor="margin" w:x="8461" w:y="4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0" w:right="0" w:firstLine="0"/>
      </w:pPr>
      <w:r>
        <w:rPr>
          <w:rStyle w:val="CharStyle28"/>
          <w:spacing w:val="0"/>
        </w:rPr>
        <w:t>ия</w:t>
      </w:r>
    </w:p>
    <w:p>
      <w:pPr>
        <w:pStyle w:val="Style15"/>
        <w:framePr w:w="1686" w:h="1933" w:wrap="around" w:vAnchor="text" w:hAnchor="margin" w:x="8553" w:y="-60"/>
        <w:widowControl w:val="0"/>
        <w:keepNext w:val="0"/>
        <w:keepLines w:val="0"/>
        <w:shd w:val="clear" w:color="auto" w:fill="auto"/>
        <w:bidi w:val="0"/>
        <w:jc w:val="right"/>
        <w:spacing w:before="0" w:after="300" w:line="320" w:lineRule="exact"/>
        <w:ind w:left="120" w:right="0" w:firstLine="0"/>
      </w:pPr>
      <w:r>
        <w:rPr>
          <w:rStyle w:val="CharStyle28"/>
          <w:spacing w:val="0"/>
        </w:rPr>
        <w:t>настоящего монопольной настоящего</w:t>
      </w:r>
    </w:p>
    <w:p>
      <w:pPr>
        <w:pStyle w:val="Style15"/>
        <w:framePr w:w="1686" w:h="1933" w:wrap="around" w:vAnchor="text" w:hAnchor="margin" w:x="8553" w:y="-60"/>
        <w:widowControl w:val="0"/>
        <w:keepNext w:val="0"/>
        <w:keepLines w:val="0"/>
        <w:shd w:val="clear" w:color="auto" w:fill="auto"/>
        <w:bidi w:val="0"/>
        <w:jc w:val="right"/>
        <w:spacing w:before="0" w:after="0" w:line="320" w:lineRule="exact"/>
        <w:ind w:left="120" w:right="0" w:firstLine="0"/>
      </w:pPr>
      <w:r>
        <w:rPr>
          <w:rStyle w:val="CharStyle28"/>
          <w:spacing w:val="0"/>
        </w:rPr>
        <w:t>истративную •й Федерации</w:t>
      </w:r>
    </w:p>
    <w:p>
      <w:pPr>
        <w:pStyle w:val="Style1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В течение 15 (пятнадцати) рабочих дней со дня получен Предписания заказчику представить в Управление Федеральной анти службы по Республике Татарстан доказательства исполнения] предписания.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20" w:firstLine="700"/>
        <w:sectPr>
          <w:pgSz w:w="16838" w:h="23810"/>
          <w:pgMar w:top="4344" w:left="3293" w:right="4863" w:bottom="4416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Неисполнение в установленный срок предписания влечет адмий ответственность в виде штрафа в соответствии с Кодексом Российско об административных правонарушениях.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0" w:line="331" w:lineRule="exact"/>
        <w:ind w:left="0" w:right="260" w:firstLine="700"/>
        <w:sectPr>
          <w:pgSz w:w="16838" w:h="23810"/>
          <w:pgMar w:top="4636" w:left="3201" w:right="3165" w:bottom="5352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Предписание Комиссии может быть обжаловано в судебном порядке в течение трех месяцев со дня его принятия.</w:t>
      </w:r>
    </w:p>
    <w:p>
      <w:pPr>
        <w:pStyle w:val="Style15"/>
        <w:framePr w:w="1701" w:h="1944" w:wrap="around" w:vAnchor="text" w:hAnchor="margin" w:x="8463" w:y="-319"/>
        <w:widowControl w:val="0"/>
        <w:keepNext w:val="0"/>
        <w:keepLines w:val="0"/>
        <w:shd w:val="clear" w:color="auto" w:fill="auto"/>
        <w:bidi w:val="0"/>
        <w:jc w:val="both"/>
        <w:spacing w:before="0" w:after="0" w:line="648" w:lineRule="exact"/>
        <w:ind w:left="120" w:right="20" w:firstLine="0"/>
      </w:pPr>
      <w:r>
        <w:rPr>
          <w:rStyle w:val="CharStyle28"/>
          <w:spacing w:val="0"/>
        </w:rPr>
        <w:t>В.Р. Амирова .А.Тимофеев К. Коваленко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0" w:line="659" w:lineRule="exact"/>
        <w:ind w:left="0" w:right="380" w:firstLine="0"/>
        <w:sectPr>
          <w:type w:val="continuous"/>
          <w:pgSz w:w="16838" w:h="23810"/>
          <w:pgMar w:top="4636" w:left="3212" w:right="9757" w:bottom="5352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Зам. Председатель Комиссии Члены Комиссии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9" w:after="99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42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Исп. Тимофеев Максим Александрович (843)238-24-86</w:t>
      </w:r>
    </w:p>
    <w:sectPr>
      <w:type w:val="continuous"/>
      <w:pgSz w:w="16838" w:h="23810"/>
      <w:pgMar w:top="4636" w:left="3248" w:right="7626" w:bottom="5352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20"/>
    </w:rPr>
  </w:style>
  <w:style w:type="character" w:customStyle="1" w:styleId="CharStyle5">
    <w:name w:val="Основной текст (2)"/>
    <w:basedOn w:val="CharStyle4"/>
    <w:rPr>
      <w:lang w:val="ru-RU" w:eastAsia="ru-RU" w:bidi="ru-RU"/>
      <w:w w:val="100"/>
      <w:color w:val="000000"/>
      <w:position w:val="0"/>
    </w:rPr>
  </w:style>
  <w:style w:type="character" w:customStyle="1" w:styleId="CharStyle7">
    <w:name w:val="Основной текст (3)_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</w:rPr>
  </w:style>
  <w:style w:type="character" w:customStyle="1" w:styleId="CharStyle8">
    <w:name w:val="Основной текст (3)"/>
    <w:basedOn w:val="CharStyle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0">
    <w:name w:val="Заголовок №1_"/>
    <w:basedOn w:val="DefaultParagraphFont"/>
    <w:link w:val="Style9"/>
    <w:rPr>
      <w:lang w:val="en-US" w:eastAsia="en-US" w:bidi="en-US"/>
      <w:b w:val="0"/>
      <w:bCs w:val="0"/>
      <w:i/>
      <w:iCs/>
      <w:u w:val="none"/>
      <w:strike w:val="0"/>
      <w:smallCaps w:val="0"/>
      <w:sz w:val="42"/>
      <w:szCs w:val="42"/>
      <w:rFonts w:ascii="Corbel" w:eastAsia="Corbel" w:hAnsi="Corbel" w:cs="Corbel"/>
      <w:spacing w:val="-50"/>
    </w:rPr>
  </w:style>
  <w:style w:type="character" w:customStyle="1" w:styleId="CharStyle11">
    <w:name w:val="Заголовок №1"/>
    <w:basedOn w:val="CharStyle10"/>
    <w:rPr>
      <w:u w:val="single"/>
      <w:w w:val="100"/>
      <w:color w:val="000000"/>
      <w:position w:val="0"/>
    </w:rPr>
  </w:style>
  <w:style w:type="character" w:customStyle="1" w:styleId="CharStyle12">
    <w:name w:val="Заголовок №1 + Times New Roman,12 pt"/>
    <w:basedOn w:val="CharStyle10"/>
    <w:rPr>
      <w:lang w:val="ru-RU" w:eastAsia="ru-RU" w:bidi="ru-RU"/>
      <w:u w:val="single"/>
      <w:sz w:val="24"/>
      <w:szCs w:val="24"/>
      <w:rFonts w:ascii="Times New Roman" w:eastAsia="Times New Roman" w:hAnsi="Times New Roman" w:cs="Times New Roman"/>
      <w:w w:val="100"/>
      <w:color w:val="000000"/>
      <w:position w:val="0"/>
    </w:rPr>
  </w:style>
  <w:style w:type="character" w:customStyle="1" w:styleId="CharStyle13">
    <w:name w:val="Заголовок №1 + Times New Roman,12 pt,Не курсив,Интервал 0 pt"/>
    <w:basedOn w:val="CharStyle10"/>
    <w:rPr>
      <w:i/>
      <w:iCs/>
      <w:u w:val="single"/>
      <w:sz w:val="24"/>
      <w:szCs w:val="24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customStyle="1" w:styleId="CharStyle14">
    <w:name w:val="Заголовок №1 + Times New Roman,12 pt,Не курсив,Интервал 0 pt"/>
    <w:basedOn w:val="CharStyle10"/>
    <w:rPr>
      <w:lang w:val="ru-RU" w:eastAsia="ru-RU" w:bidi="ru-RU"/>
      <w:i/>
      <w:iCs/>
      <w:u w:val="single"/>
      <w:sz w:val="24"/>
      <w:szCs w:val="24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customStyle="1" w:styleId="CharStyle16">
    <w:name w:val="Основной текст_"/>
    <w:basedOn w:val="DefaultParagraphFont"/>
    <w:link w:val="Style15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7">
    <w:name w:val="Основной текст + Tahoma,14 pt,Полужирный"/>
    <w:basedOn w:val="CharStyle16"/>
    <w:rPr>
      <w:lang w:val="ru-RU" w:eastAsia="ru-RU" w:bidi="ru-RU"/>
      <w:b/>
      <w:bCs/>
      <w:sz w:val="28"/>
      <w:szCs w:val="28"/>
      <w:rFonts w:ascii="Tahoma" w:eastAsia="Tahoma" w:hAnsi="Tahoma" w:cs="Tahoma"/>
      <w:w w:val="100"/>
      <w:spacing w:val="0"/>
      <w:color w:val="000000"/>
      <w:position w:val="0"/>
    </w:rPr>
  </w:style>
  <w:style w:type="character" w:customStyle="1" w:styleId="CharStyle18">
    <w:name w:val="Основной текст + 10 pt,Полужирный,Интервал 1 pt"/>
    <w:basedOn w:val="CharStyle16"/>
    <w:rPr>
      <w:lang w:val="ru-RU" w:eastAsia="ru-RU" w:bidi="ru-RU"/>
      <w:b/>
      <w:bCs/>
      <w:sz w:val="20"/>
      <w:szCs w:val="20"/>
      <w:w w:val="100"/>
      <w:spacing w:val="20"/>
      <w:color w:val="000000"/>
      <w:position w:val="0"/>
    </w:rPr>
  </w:style>
  <w:style w:type="character" w:customStyle="1" w:styleId="CharStyle19">
    <w:name w:val="Основной текст + 10 pt,Полужирный,Малые прописные,Интервал 1 pt"/>
    <w:basedOn w:val="CharStyle16"/>
    <w:rPr>
      <w:lang w:val="ru-RU" w:eastAsia="ru-RU" w:bidi="ru-RU"/>
      <w:b/>
      <w:bCs/>
      <w:smallCaps/>
      <w:sz w:val="20"/>
      <w:szCs w:val="20"/>
      <w:w w:val="100"/>
      <w:spacing w:val="20"/>
      <w:color w:val="000000"/>
      <w:position w:val="0"/>
    </w:rPr>
  </w:style>
  <w:style w:type="character" w:customStyle="1" w:styleId="CharStyle20">
    <w:name w:val="Основной текст + Georgia,9 pt,Курсив,Интервал 1 pt"/>
    <w:basedOn w:val="CharStyle16"/>
    <w:rPr>
      <w:lang w:val="ru-RU" w:eastAsia="ru-RU" w:bidi="ru-RU"/>
      <w:i/>
      <w:iCs/>
      <w:sz w:val="18"/>
      <w:szCs w:val="18"/>
      <w:rFonts w:ascii="Georgia" w:eastAsia="Georgia" w:hAnsi="Georgia" w:cs="Georgia"/>
      <w:w w:val="100"/>
      <w:spacing w:val="30"/>
      <w:color w:val="000000"/>
      <w:position w:val="0"/>
    </w:rPr>
  </w:style>
  <w:style w:type="character" w:customStyle="1" w:styleId="CharStyle21">
    <w:name w:val="Основной текст + 7 pt"/>
    <w:basedOn w:val="CharStyle16"/>
    <w:rPr>
      <w:lang w:val="ru-RU" w:eastAsia="ru-RU" w:bidi="ru-RU"/>
      <w:sz w:val="14"/>
      <w:szCs w:val="14"/>
      <w:w w:val="100"/>
      <w:spacing w:val="0"/>
      <w:color w:val="000000"/>
      <w:position w:val="0"/>
    </w:rPr>
  </w:style>
  <w:style w:type="character" w:customStyle="1" w:styleId="CharStyle22">
    <w:name w:val="Основной текст + 4,5 pt"/>
    <w:basedOn w:val="CharStyle16"/>
    <w:rPr>
      <w:lang w:val="ru-RU" w:eastAsia="ru-RU" w:bidi="ru-RU"/>
      <w:sz w:val="9"/>
      <w:szCs w:val="9"/>
      <w:w w:val="100"/>
      <w:spacing w:val="0"/>
      <w:color w:val="000000"/>
      <w:position w:val="0"/>
    </w:rPr>
  </w:style>
  <w:style w:type="character" w:customStyle="1" w:styleId="CharStyle24">
    <w:name w:val="Основной текст (4) Exact"/>
    <w:basedOn w:val="DefaultParagraphFont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  <w:spacing w:val="8"/>
    </w:rPr>
  </w:style>
  <w:style w:type="character" w:customStyle="1" w:styleId="CharStyle25">
    <w:name w:val="Основной текст (4) Exact"/>
    <w:basedOn w:val="CharStyle26"/>
    <w:rPr>
      <w:sz w:val="19"/>
      <w:szCs w:val="19"/>
      <w:spacing w:val="8"/>
    </w:rPr>
  </w:style>
  <w:style w:type="character" w:customStyle="1" w:styleId="CharStyle26">
    <w:name w:val="Основной текст (4)_"/>
    <w:basedOn w:val="DefaultParagraphFont"/>
    <w:link w:val="Style23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27">
    <w:name w:val="Основной текст (4)"/>
    <w:basedOn w:val="CharStyle26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8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9"/>
    </w:rPr>
  </w:style>
  <w:style w:type="character" w:customStyle="1" w:styleId="CharStyle30">
    <w:name w:val="Основной текст (5)_"/>
    <w:basedOn w:val="DefaultParagraphFont"/>
    <w:link w:val="Style29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31">
    <w:name w:val="Основной текст"/>
    <w:basedOn w:val="CharStyle16"/>
    <w:rPr>
      <w:lang w:val="en-US" w:eastAsia="en-US" w:bidi="en-US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33">
    <w:name w:val="Основной текст (6) Exact"/>
    <w:basedOn w:val="DefaultParagraphFont"/>
    <w:link w:val="Style32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9"/>
    </w:rPr>
  </w:style>
  <w:style w:type="character" w:customStyle="1" w:styleId="CharStyle35">
    <w:name w:val="Основной текст (7) Exact"/>
    <w:basedOn w:val="DefaultParagraphFont"/>
    <w:link w:val="Style34"/>
    <w:rPr>
      <w:b w:val="0"/>
      <w:bCs w:val="0"/>
      <w:i w:val="0"/>
      <w:iCs w:val="0"/>
      <w:u w:val="none"/>
      <w:strike w:val="0"/>
      <w:smallCaps w:val="0"/>
      <w:sz w:val="18"/>
      <w:szCs w:val="18"/>
      <w:rFonts w:ascii="Corbel" w:eastAsia="Corbel" w:hAnsi="Corbel" w:cs="Corbel"/>
      <w:spacing w:val="22"/>
    </w:rPr>
  </w:style>
  <w:style w:type="character" w:customStyle="1" w:styleId="CharStyle36">
    <w:name w:val="Основной текст + Интервал 0 pt Exact"/>
    <w:basedOn w:val="CharStyle16"/>
    <w:rPr>
      <w:lang w:val="ru-RU" w:eastAsia="ru-RU" w:bidi="ru-RU"/>
      <w:sz w:val="24"/>
      <w:szCs w:val="24"/>
      <w:w w:val="100"/>
      <w:spacing w:val="8"/>
      <w:color w:val="000000"/>
      <w:position w:val="0"/>
    </w:rPr>
  </w:style>
  <w:style w:type="character" w:customStyle="1" w:styleId="CharStyle38">
    <w:name w:val="Основной текст (8) Exact"/>
    <w:basedOn w:val="DefaultParagraphFont"/>
    <w:link w:val="Style37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8"/>
    </w:rPr>
  </w:style>
  <w:style w:type="character" w:customStyle="1" w:styleId="CharStyle39">
    <w:name w:val="Основной текст (8) + Малые прописные Exact"/>
    <w:basedOn w:val="CharStyle38"/>
    <w:rPr>
      <w:lang w:val="ru-RU" w:eastAsia="ru-RU" w:bidi="ru-RU"/>
      <w:smallCaps/>
      <w:sz w:val="24"/>
      <w:szCs w:val="24"/>
      <w:w w:val="100"/>
      <w:color w:val="000000"/>
      <w:position w:val="0"/>
    </w:rPr>
  </w:style>
  <w:style w:type="character" w:customStyle="1" w:styleId="CharStyle40">
    <w:name w:val="Основной текст + Интервал 3 pt"/>
    <w:basedOn w:val="CharStyle16"/>
    <w:rPr>
      <w:lang w:val="ru-RU" w:eastAsia="ru-RU" w:bidi="ru-RU"/>
      <w:sz w:val="24"/>
      <w:szCs w:val="24"/>
      <w:w w:val="100"/>
      <w:spacing w:val="70"/>
      <w:color w:val="000000"/>
      <w:position w:val="0"/>
    </w:rPr>
  </w:style>
  <w:style w:type="character" w:customStyle="1" w:styleId="CharStyle41">
    <w:name w:val="Основной текст + 13 pt"/>
    <w:basedOn w:val="CharStyle16"/>
    <w:rPr>
      <w:lang w:val="ru-RU" w:eastAsia="ru-RU" w:bidi="ru-RU"/>
      <w:sz w:val="26"/>
      <w:szCs w:val="26"/>
      <w:w w:val="100"/>
      <w:spacing w:val="0"/>
      <w:color w:val="000000"/>
      <w:position w:val="0"/>
    </w:rPr>
  </w:style>
  <w:style w:type="character" w:customStyle="1" w:styleId="CharStyle43">
    <w:name w:val="Основной текст (9)_"/>
    <w:basedOn w:val="DefaultParagraphFont"/>
    <w:link w:val="Style42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240" w:line="277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20"/>
    </w:rPr>
  </w:style>
  <w:style w:type="paragraph" w:customStyle="1" w:styleId="Style6">
    <w:name w:val="Основной текст (3)"/>
    <w:basedOn w:val="Normal"/>
    <w:link w:val="CharStyle7"/>
    <w:pPr>
      <w:widowControl w:val="0"/>
      <w:shd w:val="clear" w:color="auto" w:fill="FFFFFF"/>
      <w:jc w:val="center"/>
      <w:spacing w:before="180" w:after="420" w:line="202" w:lineRule="exact"/>
    </w:pPr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</w:rPr>
  </w:style>
  <w:style w:type="paragraph" w:customStyle="1" w:styleId="Style9">
    <w:name w:val="Заголовок №1"/>
    <w:basedOn w:val="Normal"/>
    <w:link w:val="CharStyle10"/>
    <w:pPr>
      <w:widowControl w:val="0"/>
      <w:shd w:val="clear" w:color="auto" w:fill="FFFFFF"/>
      <w:outlineLvl w:val="0"/>
      <w:spacing w:before="420" w:line="0" w:lineRule="exact"/>
    </w:pPr>
    <w:rPr>
      <w:lang w:val="en-US" w:eastAsia="en-US" w:bidi="en-US"/>
      <w:b w:val="0"/>
      <w:bCs w:val="0"/>
      <w:i/>
      <w:iCs/>
      <w:u w:val="none"/>
      <w:strike w:val="0"/>
      <w:smallCaps w:val="0"/>
      <w:sz w:val="42"/>
      <w:szCs w:val="42"/>
      <w:rFonts w:ascii="Corbel" w:eastAsia="Corbel" w:hAnsi="Corbel" w:cs="Corbel"/>
      <w:spacing w:val="-50"/>
    </w:rPr>
  </w:style>
  <w:style w:type="paragraph" w:customStyle="1" w:styleId="Style15">
    <w:name w:val="Основной текст"/>
    <w:basedOn w:val="Normal"/>
    <w:link w:val="CharStyle16"/>
    <w:pPr>
      <w:widowControl w:val="0"/>
      <w:shd w:val="clear" w:color="auto" w:fill="FFFFFF"/>
      <w:spacing w:line="324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23">
    <w:name w:val="Основной текст (4)"/>
    <w:basedOn w:val="Normal"/>
    <w:link w:val="CharStyle26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29">
    <w:name w:val="Основной текст (5)"/>
    <w:basedOn w:val="Normal"/>
    <w:link w:val="CharStyle30"/>
    <w:pPr>
      <w:widowControl w:val="0"/>
      <w:shd w:val="clear" w:color="auto" w:fill="FFFFFF"/>
      <w:spacing w:after="420"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32">
    <w:name w:val="Основной текст (6)"/>
    <w:basedOn w:val="Normal"/>
    <w:link w:val="CharStyle33"/>
    <w:pPr>
      <w:widowControl w:val="0"/>
      <w:shd w:val="clear" w:color="auto" w:fill="FFFFFF"/>
      <w:spacing w:line="320" w:lineRule="exact"/>
      <w:ind w:hanging="120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9"/>
    </w:rPr>
  </w:style>
  <w:style w:type="paragraph" w:customStyle="1" w:styleId="Style34">
    <w:name w:val="Основной текст (7)"/>
    <w:basedOn w:val="Normal"/>
    <w:link w:val="CharStyle35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Corbel" w:eastAsia="Corbel" w:hAnsi="Corbel" w:cs="Corbel"/>
      <w:spacing w:val="22"/>
    </w:rPr>
  </w:style>
  <w:style w:type="paragraph" w:customStyle="1" w:styleId="Style37">
    <w:name w:val="Основной текст (8)"/>
    <w:basedOn w:val="Normal"/>
    <w:link w:val="CharStyle38"/>
    <w:pPr>
      <w:widowControl w:val="0"/>
      <w:shd w:val="clear" w:color="auto" w:fill="FFFFFF"/>
      <w:jc w:val="right"/>
      <w:spacing w:line="644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8"/>
    </w:rPr>
  </w:style>
  <w:style w:type="paragraph" w:customStyle="1" w:styleId="Style42">
    <w:name w:val="Основной текст (9)"/>
    <w:basedOn w:val="Normal"/>
    <w:link w:val="CharStyle43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