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39" w:wrap="around" w:vAnchor="text" w:hAnchor="margin" w:x="1641" w:y="352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"/>
          <w:b/>
          <w:bCs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95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rStyle w:val="CharStyle11"/>
        </w:rPr>
        <w:t>УПРАВЛЕНИЕ Федеральной антимонопольной службы по Республике Адыгея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36"/>
        <w:ind w:left="0" w:right="0" w:firstLine="0"/>
      </w:pPr>
      <w:r>
        <w:rPr>
          <w:rStyle w:val="CharStyle13"/>
          <w:b/>
          <w:bCs/>
        </w:rPr>
        <w:t xml:space="preserve">ул. Ленина, 40, г. Майкоп, 385000 Тел./факс: (8772) 57-05-22 </w:t>
      </w:r>
      <w:r>
        <w:rPr>
          <w:rStyle w:val="CharStyle13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3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to01@fas.gov.ru</w:t>
      </w:r>
      <w:r>
        <w:fldChar w:fldCharType="end"/>
      </w:r>
    </w:p>
    <w:p>
      <w:pPr>
        <w:pStyle w:val="Style14"/>
        <w:tabs>
          <w:tab w:leader="none" w:pos="2947" w:val="right"/>
        </w:tabs>
        <w:widowControl w:val="0"/>
        <w:keepNext/>
        <w:keepLines/>
        <w:shd w:val="clear" w:color="auto" w:fill="auto"/>
        <w:bidi w:val="0"/>
        <w:spacing w:before="0" w:after="322" w:line="220" w:lineRule="exact"/>
        <w:ind w:left="180" w:right="0" w:firstLine="0"/>
      </w:pPr>
      <w:bookmarkStart w:id="0" w:name="bookmark0"/>
      <w:r>
        <w:rPr>
          <w:rStyle w:val="CharStyle16"/>
          <w:i/>
          <w:iCs/>
        </w:rPr>
        <w:t>СЯ</w:t>
        <w:tab/>
        <w:t>¥£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20" w:right="0" w:firstLine="0"/>
      </w:pPr>
      <w:r>
        <w:rPr>
          <w:rStyle w:val="CharStyle13"/>
          <w:b/>
          <w:bCs/>
        </w:rPr>
        <w:t>На 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09" w:line="248" w:lineRule="exact"/>
        <w:ind w:left="20" w:right="0" w:firstLine="0"/>
      </w:pPr>
      <w:r>
        <w:rPr>
          <w:rStyle w:val="CharStyle8"/>
          <w:b/>
          <w:bCs/>
        </w:rPr>
        <w:t>МОНОПОДИЕМ ПЭШ1УЕКЮРЭ ФЕДЕРАЛЬНО КЪУЛЫКЪУР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78" w:line="262" w:lineRule="exact"/>
        <w:ind w:left="360" w:right="380" w:firstLine="0"/>
      </w:pPr>
      <w:r>
        <w:rPr>
          <w:rStyle w:val="CharStyle11"/>
        </w:rPr>
        <w:t>Монополией пэш1уек1орэ Федерально къулыкъум Адыгэ РесггублиьэмкГэ и Г ъэ1орыш1ап1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0"/>
        <w:ind w:left="0" w:right="180" w:firstLine="0"/>
      </w:pPr>
      <w:r>
        <w:rPr>
          <w:rStyle w:val="CharStyle13"/>
          <w:b/>
          <w:bCs/>
        </w:rPr>
        <w:t xml:space="preserve">Лениным иур, 40, къ. Мыекъуапэ, 385000 Тел./факс: (8772) 57-05-22 </w:t>
      </w:r>
      <w:r>
        <w:rPr>
          <w:rStyle w:val="CharStyle13"/>
          <w:lang w:val="en-US" w:eastAsia="en-US" w:bidi="en-US"/>
          <w:b/>
          <w:bCs/>
        </w:rPr>
        <w:t xml:space="preserve">e-njiail: </w:t>
      </w:r>
      <w:r>
        <w:fldChar w:fldCharType="begin"/>
      </w:r>
      <w:r>
        <w:rPr>
          <w:rStyle w:val="CharStyle13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to01@fas.gov.ru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«Эффективные технологии»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4" w:line="302" w:lineRule="exact"/>
        <w:ind w:left="20" w:right="1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443122, город Самара, улица Ташкентская, дом 171, литера ГГ1, каб. 305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"mailto:antonoy.sam@giiriail.com"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antonoy.sam@giiriail.com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РА «ЦБДД РА»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1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385000, город Майкоп, улица Ленина, дом 40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03" w:left="1140" w:right="1533" w:bottom="797" w:header="0" w:footer="3" w:gutter="0"/>
          <w:rtlGutter w:val="0"/>
          <w:cols w:num="2" w:space="720" w:equalWidth="0">
            <w:col w:w="3521" w:space="740"/>
            <w:col w:w="4970"/>
          </w:cols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"mailto:cbdd_ra@mail.ru"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cbdd_ra@mail.ru</w:t>
      </w:r>
      <w:r>
        <w:fldChar w:fldCharType="end"/>
      </w:r>
    </w:p>
    <w:p>
      <w:pPr>
        <w:pStyle w:val="Style9"/>
        <w:framePr w:w="3803" w:h="1449" w:wrap="none" w:vAnchor="text" w:hAnchor="margin" w:x="423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0"/>
      </w:pPr>
      <w:r>
        <w:rPr>
          <w:rStyle w:val="CharStyle17"/>
          <w:spacing w:val="0"/>
        </w:rPr>
        <w:t>Комитет Республики Адыгея по регулированию контрак закупок</w:t>
      </w:r>
    </w:p>
    <w:p>
      <w:pPr>
        <w:pStyle w:val="Style9"/>
        <w:framePr w:w="3803" w:h="1449" w:wrap="none" w:vAnchor="text" w:hAnchor="margin" w:x="423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900" w:firstLine="0"/>
      </w:pPr>
      <w:r>
        <w:rPr>
          <w:rStyle w:val="CharStyle17"/>
          <w:spacing w:val="0"/>
        </w:rPr>
        <w:t xml:space="preserve">385000, город Майкоп, </w:t>
      </w:r>
      <w:r>
        <w:rPr>
          <w:rStyle w:val="CharStyle17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7"/>
        </w:rPr>
        <w:instrText> HYPERLINK "mailto:info@zakupkira.rb"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info@zakupkira.rb</w:t>
      </w:r>
      <w:r>
        <w:fldChar w:fldCharType="end"/>
      </w:r>
    </w:p>
    <w:p>
      <w:pPr>
        <w:pStyle w:val="Style9"/>
        <w:framePr w:w="4769" w:h="1515" w:wrap="none" w:vAnchor="text" w:hAnchor="margin" w:x="4241" w:y="174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920" w:firstLine="0"/>
      </w:pPr>
      <w:r>
        <w:rPr>
          <w:rStyle w:val="CharStyle17"/>
          <w:spacing w:val="0"/>
        </w:rPr>
        <w:t>Оператор электронной площадки АО «Сбербанк - АСТ»</w:t>
      </w:r>
    </w:p>
    <w:p>
      <w:pPr>
        <w:pStyle w:val="Style9"/>
        <w:framePr w:w="4769" w:h="1515" w:wrap="none" w:vAnchor="text" w:hAnchor="margin" w:x="4241" w:y="174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100" w:firstLine="0"/>
      </w:pPr>
      <w:r>
        <w:rPr>
          <w:rStyle w:val="CharStyle17"/>
          <w:spacing w:val="0"/>
        </w:rPr>
        <w:t xml:space="preserve">119435, г. Москва, Большой Саввинский переулок, дом 12, строег </w:t>
      </w:r>
      <w:r>
        <w:rPr>
          <w:rStyle w:val="CharStyle17"/>
          <w:lang w:val="en-US" w:eastAsia="en-US" w:bidi="en-US"/>
          <w:spacing w:val="0"/>
        </w:rPr>
        <w:t>e-mail: ko@sberbank-ast.</w:t>
      </w:r>
    </w:p>
    <w:p>
      <w:pPr>
        <w:pStyle w:val="Style9"/>
        <w:framePr w:w="2647" w:h="1195" w:wrap="none" w:vAnchor="text" w:hAnchor="margin" w:x="694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600" w:lineRule="exact"/>
        <w:ind w:left="100" w:right="120" w:firstLine="0"/>
      </w:pPr>
      <w:r>
        <w:rPr>
          <w:rStyle w:val="CharStyle17"/>
          <w:spacing w:val="0"/>
        </w:rPr>
        <w:t>тной системы в сфере улица Советская, 176</w:t>
      </w:r>
    </w:p>
    <w:p>
      <w:pPr>
        <w:pStyle w:val="Style9"/>
        <w:framePr w:w="783" w:h="229" w:wrap="none" w:vAnchor="text" w:hAnchor="margin" w:x="6914" w:y="270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7"/>
          <w:spacing w:val="0"/>
        </w:rPr>
        <w:t>ние 9</w:t>
      </w:r>
    </w:p>
    <w:p>
      <w:pPr>
        <w:pStyle w:val="Style9"/>
        <w:framePr w:w="417" w:h="230" w:wrap="none" w:vAnchor="text" w:hAnchor="margin" w:x="6959" w:y="300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7"/>
          <w:lang w:val="en-US" w:eastAsia="en-US" w:bidi="en-US"/>
          <w:spacing w:val="0"/>
        </w:rPr>
        <w:t>ru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71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770" w:left="1077" w:right="1077" w:bottom="77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5677" w:h="1273" w:vSpace="58" w:wrap="around" w:vAnchor="text" w:hAnchor="margin" w:x="3738" w:y="1000"/>
        <w:widowControl w:val="0"/>
        <w:keepNext w:val="0"/>
        <w:keepLines w:val="0"/>
        <w:shd w:val="clear" w:color="auto" w:fill="auto"/>
        <w:bidi w:val="0"/>
        <w:jc w:val="right"/>
        <w:spacing w:before="0" w:after="81" w:line="230" w:lineRule="exact"/>
        <w:ind w:left="0" w:right="220" w:firstLine="0"/>
      </w:pPr>
      <w:r>
        <w:rPr>
          <w:rStyle w:val="CharStyle17"/>
          <w:spacing w:val="0"/>
        </w:rPr>
        <w:t>г. Майкоп</w:t>
      </w:r>
    </w:p>
    <w:p>
      <w:pPr>
        <w:pStyle w:val="Style9"/>
        <w:framePr w:w="5677" w:h="1273" w:vSpace="58" w:wrap="around" w:vAnchor="text" w:hAnchor="margin" w:x="3738" w:y="100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0"/>
      </w:pPr>
      <w:r>
        <w:rPr>
          <w:rStyle w:val="CharStyle17"/>
          <w:spacing w:val="0"/>
        </w:rPr>
        <w:t>Федеральной антимонопольной службы по</w:t>
      </w:r>
    </w:p>
    <w:p>
      <w:pPr>
        <w:pStyle w:val="Style9"/>
        <w:framePr w:w="5677" w:h="1273" w:vSpace="58" w:wrap="around" w:vAnchor="text" w:hAnchor="margin" w:x="3738" w:y="100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3400" w:right="0" w:firstLine="0"/>
      </w:pPr>
      <w:r>
        <w:rPr>
          <w:rStyle w:val="CharStyle17"/>
          <w:spacing w:val="0"/>
        </w:rPr>
        <w:t xml:space="preserve">Комиссия УФАС) в </w:t>
      </w:r>
      <w:r>
        <w:rPr>
          <w:rStyle w:val="CharStyle17"/>
          <w:lang w:val="en-US" w:eastAsia="en-US" w:bidi="en-US"/>
          <w:spacing w:val="0"/>
        </w:rPr>
        <w:t xml:space="preserve">A.LLI., </w:t>
      </w:r>
      <w:r>
        <w:rPr>
          <w:rStyle w:val="CharStyle17"/>
          <w:spacing w:val="0"/>
        </w:rPr>
        <w:t>заместитель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06" w:line="298" w:lineRule="exact"/>
        <w:ind w:left="1460" w:right="1460" w:firstLine="22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№001/06/33-370/2020 об устранении нарушений законодательства о контрактной системе в сфере закупок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1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2020 года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</w:t>
      </w:r>
    </w:p>
    <w:p>
      <w:pPr>
        <w:pStyle w:val="Style9"/>
        <w:tabs>
          <w:tab w:leader="none" w:pos="2654" w:val="right"/>
          <w:tab w:leader="none" w:pos="4063" w:val="right"/>
          <w:tab w:leader="none" w:pos="434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Республике Адыгея по контролю в сфере закупок (далее составе:</w:t>
        <w:tab/>
        <w:t>председателя</w:t>
        <w:tab/>
        <w:t>Комиссии</w:t>
        <w:tab/>
        <w:t>УФАС - Женетш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522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руководителя Управления, членов Комиссии УФАС: Вдовиной О.Ю., начальника отдела Управления; Блягоза Р.Х., и Пшизова М.А., ведущих специалистов- экспертов Управления, на основании решения Комиссии УФАС от 03.08.2020 №001/0603-370/2020 о нарушении Федерального Закона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ojr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05.04.2013 №44-ФЗ «О контрактной системе в сфере закупок товаров, работ, услуг для государственных и</w:t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7580" w:right="0" w:firstLine="0"/>
      </w:pPr>
      <w:bookmarkStart w:id="1" w:name="bookmark1"/>
      <w:r>
        <w:rPr>
          <w:rStyle w:val="CharStyle20"/>
          <w:b/>
          <w:bCs/>
        </w:rPr>
        <w:t xml:space="preserve">) </w:t>
      </w:r>
      <w:r>
        <w:rPr>
          <w:lang w:val="ru-RU" w:eastAsia="ru-RU" w:bidi="ru-RU"/>
          <w:color w:val="000000"/>
          <w:position w:val="0"/>
        </w:rPr>
        <w:t>13</w:t>
      </w:r>
      <w:r>
        <w:rPr>
          <w:rStyle w:val="CharStyle20"/>
          <w:b/>
          <w:bCs/>
        </w:rPr>
        <w:t xml:space="preserve"> </w:t>
      </w:r>
      <w:r>
        <w:rPr>
          <w:lang w:val="ru-RU" w:eastAsia="ru-RU" w:bidi="ru-RU"/>
          <w:color w:val="000000"/>
          <w:position w:val="0"/>
        </w:rPr>
        <w:t>7</w:t>
      </w:r>
      <w:r>
        <w:rPr>
          <w:rStyle w:val="CharStyle20"/>
          <w:b/>
          <w:bCs/>
        </w:rPr>
        <w:t xml:space="preserve"> </w:t>
      </w:r>
      <w:r>
        <w:rPr>
          <w:lang w:val="ru-RU" w:eastAsia="ru-RU" w:bidi="ru-RU"/>
          <w:color w:val="000000"/>
          <w:position w:val="0"/>
        </w:rPr>
        <w:t>0</w:t>
      </w:r>
      <w:r>
        <w:rPr>
          <w:rStyle w:val="CharStyle20"/>
          <w:b/>
          <w:bCs/>
        </w:rPr>
        <w:t xml:space="preserve"> </w:t>
      </w:r>
      <w:r>
        <w:rPr>
          <w:lang w:val="ru-RU" w:eastAsia="ru-RU" w:bidi="ru-RU"/>
          <w:color w:val="000000"/>
          <w:position w:val="0"/>
        </w:rPr>
        <w:t>4</w:t>
      </w:r>
      <w:bookmarkEnd w:id="1"/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14" w:line="30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 нужд» (далее - Закон о контрактной системе), принятого по итогам рассмотрения жалобы ООО «Эффективные технологии» (далее - Заявитель) на положения документации аукциона в электронной форме на право заключения государственного контракта на поставку аппаратно-программных комплексов (камер) фотовидеофиксации нарушений правил дорожного движения (извещение №01762000055:20001047) (далее - Аукцион), руководствуясь пунктом 1 части 15 статьи 99, частью 8 статьи 106 Закона о контрактной системе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93" w:line="240" w:lineRule="exact"/>
        <w:ind w:left="3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| Заказчику при заключении контракта по результатам проведения Аукциона, устранить нарушение части 27 статьи 34 Закона о контрактной системе, путем приведения его положений в соответствие с нормами Закона о контрактной системе и с учетом Решения по делу №001/06/33-370/2020 от 03.08.20р0.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№001/06/33-370/2020 от 03.08.^020.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пунктов 1 и 2 настоящего предписания.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21"/>
        </w:rPr>
        <w:t>14</w:t>
      </w:r>
      <w:r>
        <w:rPr>
          <w:rStyle w:val="CharStyle22"/>
        </w:rPr>
        <w:t>.</w:t>
      </w:r>
      <w:r>
        <w:rPr>
          <w:rStyle w:val="CharStyle21"/>
        </w:rPr>
        <w:t>08.2020</w:t>
      </w:r>
      <w:r>
        <w:rPr>
          <w:rStyle w:val="CharStyle22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 ФАС России подтверждение исполнения настоящего предписания в письменном виде или по факсимильной связи (8772) 57-05-22, а 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50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52" w:lineRule="exact"/>
        <w:ind w:left="20" w:right="19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Крмиссии:</w:t>
      </w:r>
    </w:p>
    <w:sectPr>
      <w:type w:val="continuous"/>
      <w:pgSz w:w="11906" w:h="16838"/>
      <w:pgMar w:top="1581" w:left="1174" w:right="1174" w:bottom="1175" w:header="0" w:footer="3" w:gutter="22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3) Exact"/>
    <w:basedOn w:val="CharStyle12"/>
    <w:rPr>
      <w:sz w:val="14"/>
      <w:szCs w:val="14"/>
      <w:spacing w:val="2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Заголовок №2_"/>
    <w:basedOn w:val="DefaultParagraphFont"/>
    <w:link w:val="Style14"/>
    <w:rPr>
      <w:b w:val="0"/>
      <w:bCs w:val="0"/>
      <w:i/>
      <w:iCs/>
      <w:u w:val="none"/>
      <w:strike w:val="0"/>
      <w:smallCaps w:val="0"/>
      <w:sz w:val="22"/>
      <w:szCs w:val="22"/>
      <w:rFonts w:ascii="Georgia" w:eastAsia="Georgia" w:hAnsi="Georgia" w:cs="Georgia"/>
    </w:rPr>
  </w:style>
  <w:style w:type="character" w:customStyle="1" w:styleId="CharStyle16">
    <w:name w:val="Заголовок №2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w w:val="80"/>
      <w:spacing w:val="60"/>
    </w:rPr>
  </w:style>
  <w:style w:type="character" w:customStyle="1" w:styleId="CharStyle20">
    <w:name w:val="Заголовок №1 + Интервал 0 pt,Масштаб 100%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120" w:after="360" w:line="19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20" w:line="24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before="120" w:after="120" w:line="27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FFFFFF"/>
      <w:jc w:val="both"/>
      <w:outlineLvl w:val="1"/>
      <w:spacing w:before="360" w:after="360"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Georgia" w:eastAsia="Georgia" w:hAnsi="Georgia" w:cs="Georgia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before="54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w w:val="80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