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60" w:wrap="around" w:vAnchor="text" w:hAnchor="margin" w:x="1632" w:y="3503"/>
        <w:widowControl w:val="0"/>
        <w:keepNext w:val="0"/>
        <w:keepLines w:val="0"/>
        <w:shd w:val="clear" w:color="auto" w:fill="auto"/>
        <w:bidi w:val="0"/>
        <w:jc w:val="left"/>
        <w:spacing w:before="0" w:after="0" w:line="16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9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9"/>
        <w:ind w:left="0" w:right="0" w:firstLine="0"/>
      </w:pPr>
      <w:r>
        <w:rPr>
          <w:rStyle w:val="CharStyle11"/>
        </w:rPr>
        <w:t>УПРАВЛЕНИЕ Федеральной антимонопольной службы по Республике Адыгея</w:t>
      </w:r>
    </w:p>
    <w:p>
      <w:pPr>
        <w:pStyle w:val="Style3"/>
        <w:widowControl w:val="0"/>
        <w:keepNext w:val="0"/>
        <w:keepLines w:val="0"/>
        <w:shd w:val="clear" w:color="auto" w:fill="auto"/>
        <w:bidi w:val="0"/>
        <w:spacing w:before="0" w:after="268"/>
        <w:ind w:left="0" w:right="0" w:firstLine="0"/>
      </w:pPr>
      <w:r>
        <w:rPr>
          <w:rStyle w:val="CharStyle13"/>
        </w:rPr>
        <w:t xml:space="preserve">ул. Ленин;!, 40, г. Майкоп, 385000 Тел ./факс: (8772) 57-05-22 </w:t>
      </w:r>
      <w:r>
        <w:rPr>
          <w:rStyle w:val="CharStyle13"/>
          <w:lang w:val="en-US" w:eastAsia="en-US" w:bidi="en-US"/>
        </w:rPr>
        <w:t xml:space="preserve">e-mail: </w:t>
      </w:r>
      <w:r>
        <w:fldChar w:fldCharType="begin"/>
      </w:r>
      <w:r>
        <w:rPr>
          <w:rStyle w:val="CharStyle13"/>
        </w:rPr>
        <w:instrText> HYPERLINK "mailto:to01@fas.gov.ru" </w:instrText>
      </w:r>
      <w:r>
        <w:fldChar w:fldCharType="separate"/>
      </w:r>
      <w:r>
        <w:rPr>
          <w:rStyle w:val="Hyperlink"/>
          <w:lang w:val="en-US" w:eastAsia="en-US" w:bidi="en-US"/>
        </w:rPr>
        <w:t>to01@fas.gov.ru</w:t>
      </w:r>
      <w:r>
        <w:fldChar w:fldCharType="end"/>
      </w:r>
    </w:p>
    <w:p>
      <w:pPr>
        <w:pStyle w:val="Style14"/>
        <w:widowControl w:val="0"/>
        <w:keepNext/>
        <w:keepLines/>
        <w:shd w:val="clear" w:color="auto" w:fill="auto"/>
        <w:bidi w:val="0"/>
        <w:jc w:val="left"/>
        <w:spacing w:before="0" w:after="214" w:line="380" w:lineRule="exact"/>
        <w:ind w:left="180" w:right="0" w:firstLine="0"/>
      </w:pPr>
      <w:bookmarkStart w:id="0" w:name="bookmark0"/>
      <w:r>
        <w:rPr>
          <w:rStyle w:val="CharStyle16"/>
          <w:i/>
          <w:iCs/>
        </w:rPr>
        <w:t>оъ.окф</w:t>
      </w:r>
      <w:r>
        <w:rPr>
          <w:rStyle w:val="CharStyle17"/>
          <w:i/>
          <w:iCs/>
        </w:rPr>
        <w:t xml:space="preserve">ош </w:t>
      </w:r>
      <w:r>
        <w:rPr>
          <w:rStyle w:val="CharStyle16"/>
          <w:i/>
          <w:iCs/>
        </w:rPr>
        <w:t>МН.</w:t>
      </w:r>
      <w:bookmarkEnd w:id="0"/>
    </w:p>
    <w:p>
      <w:pPr>
        <w:pStyle w:val="Style3"/>
        <w:widowControl w:val="0"/>
        <w:keepNext w:val="0"/>
        <w:keepLines w:val="0"/>
        <w:shd w:val="clear" w:color="auto" w:fill="auto"/>
        <w:bidi w:val="0"/>
        <w:jc w:val="left"/>
        <w:spacing w:before="0" w:after="0" w:line="170" w:lineRule="exact"/>
        <w:ind w:left="20" w:right="0" w:firstLine="0"/>
      </w:pPr>
      <w:r>
        <w:rPr>
          <w:rStyle w:val="CharStyle13"/>
        </w:rPr>
        <w:t>На №</w:t>
      </w:r>
    </w:p>
    <w:p>
      <w:pPr>
        <w:pStyle w:val="Style6"/>
        <w:widowControl w:val="0"/>
        <w:keepNext w:val="0"/>
        <w:keepLines w:val="0"/>
        <w:shd w:val="clear" w:color="auto" w:fill="auto"/>
        <w:bidi w:val="0"/>
        <w:jc w:val="right"/>
        <w:spacing w:before="0" w:after="166" w:line="244" w:lineRule="exact"/>
        <w:ind w:left="20" w:right="0" w:firstLine="0"/>
      </w:pPr>
      <w:r>
        <w:rPr>
          <w:rStyle w:val="CharStyle8"/>
          <w:b/>
          <w:bCs/>
        </w:rPr>
        <w:t>МОНОИОЛИЕМ ПЭПЛУЕКЮРЭ ФЕДЕРАЛЬНО КЪУЛЫКЪУР</w:t>
      </w:r>
    </w:p>
    <w:p>
      <w:pPr>
        <w:pStyle w:val="Style9"/>
        <w:widowControl w:val="0"/>
        <w:keepNext w:val="0"/>
        <w:keepLines w:val="0"/>
        <w:shd w:val="clear" w:color="auto" w:fill="auto"/>
        <w:bidi w:val="0"/>
        <w:jc w:val="left"/>
        <w:spacing w:before="0" w:after="234" w:line="262" w:lineRule="exact"/>
        <w:ind w:left="360" w:right="0" w:firstLine="0"/>
      </w:pPr>
      <w:r>
        <w:rPr>
          <w:rStyle w:val="CharStyle11"/>
        </w:rPr>
        <w:t>Монополием пэш1уек1орэ Федеральна къулыкъум Адыгэ РеспубликэмкЬ и Гъэ1орыш1ап1</w:t>
      </w:r>
    </w:p>
    <w:p>
      <w:pPr>
        <w:pStyle w:val="Style3"/>
        <w:widowControl w:val="0"/>
        <w:keepNext w:val="0"/>
        <w:keepLines w:val="0"/>
        <w:shd w:val="clear" w:color="auto" w:fill="auto"/>
        <w:bidi w:val="0"/>
        <w:jc w:val="left"/>
        <w:spacing w:before="0" w:after="97" w:line="194" w:lineRule="exact"/>
        <w:ind w:left="2300" w:right="240" w:firstLine="0"/>
      </w:pPr>
      <w:r>
        <w:rPr>
          <w:rStyle w:val="CharStyle13"/>
        </w:rPr>
        <w:t xml:space="preserve">Лениным иуэ, 40, къ. Мыекъуапэ, 385000 Тел./факс: (8772) 57-05-22 </w:t>
      </w:r>
      <w:r>
        <w:rPr>
          <w:rStyle w:val="CharStyle13"/>
          <w:lang w:val="en-US" w:eastAsia="en-US" w:bidi="en-US"/>
        </w:rPr>
        <w:t xml:space="preserve">ail: </w:t>
      </w:r>
      <w:r>
        <w:fldChar w:fldCharType="begin"/>
      </w:r>
      <w:r>
        <w:rPr>
          <w:rStyle w:val="CharStyle13"/>
        </w:rPr>
        <w:instrText> HYPERLINK "mailto:to01@fas.gov.ru" </w:instrText>
      </w:r>
      <w:r>
        <w:fldChar w:fldCharType="separate"/>
      </w:r>
      <w:r>
        <w:rPr>
          <w:rStyle w:val="Hyperlink"/>
          <w:lang w:val="en-US" w:eastAsia="en-US" w:bidi="en-US"/>
        </w:rPr>
        <w:t>to01@fas.gov.ru</w:t>
      </w:r>
      <w:r>
        <w:fldChar w:fldCharType="end"/>
      </w:r>
    </w:p>
    <w:p>
      <w:pPr>
        <w:pStyle w:val="Style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ООО «Дорформат»</w:t>
      </w:r>
    </w:p>
    <w:p>
      <w:pPr>
        <w:pStyle w:val="Style9"/>
        <w:widowControl w:val="0"/>
        <w:keepNext w:val="0"/>
        <w:keepLines w:val="0"/>
        <w:shd w:val="clear" w:color="auto" w:fill="auto"/>
        <w:bidi w:val="0"/>
        <w:jc w:val="left"/>
        <w:spacing w:before="0" w:after="240" w:line="298" w:lineRule="exact"/>
        <w:ind w:left="20" w:right="1240" w:firstLine="0"/>
      </w:pPr>
      <w:r>
        <w:rPr>
          <w:lang w:val="ru-RU" w:eastAsia="ru-RU" w:bidi="ru-RU"/>
          <w:sz w:val="24"/>
          <w:szCs w:val="24"/>
          <w:w w:val="100"/>
          <w:spacing w:val="0"/>
          <w:color w:val="000000"/>
          <w:position w:val="0"/>
        </w:rPr>
        <w:t xml:space="preserve">1117209, Москва, Перекопская улица, дом 21, корпус 2, офис 277 </w:t>
      </w:r>
      <w:r>
        <w:rPr>
          <w:lang w:val="en-US" w:eastAsia="en-US" w:bidi="en-US"/>
          <w:sz w:val="24"/>
          <w:szCs w:val="24"/>
          <w:w w:val="100"/>
          <w:spacing w:val="0"/>
          <w:color w:val="000000"/>
          <w:position w:val="0"/>
        </w:rPr>
        <w:t xml:space="preserve">E-mail: </w:t>
      </w:r>
      <w:r>
        <w:fldChar w:fldCharType="begin"/>
      </w:r>
      <w:r>
        <w:rPr>
          <w:color w:val="000000"/>
        </w:rPr>
        <w:instrText> HYPERLINK "mailto:dorformat@gmail.com" </w:instrText>
      </w:r>
      <w:r>
        <w:fldChar w:fldCharType="separate"/>
      </w:r>
      <w:r>
        <w:rPr>
          <w:rStyle w:val="Hyperlink"/>
          <w:lang w:val="en-US" w:eastAsia="en-US" w:bidi="en-US"/>
          <w:sz w:val="24"/>
          <w:szCs w:val="24"/>
          <w:w w:val="100"/>
          <w:spacing w:val="0"/>
          <w:position w:val="0"/>
        </w:rPr>
        <w:t>dorformat@gmail.com</w:t>
      </w:r>
      <w:r>
        <w:fldChar w:fldCharType="end"/>
      </w:r>
    </w:p>
    <w:p>
      <w:pPr>
        <w:pStyle w:val="Style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ГКУ РА «ЦБДД РА»</w:t>
      </w:r>
    </w:p>
    <w:p>
      <w:pPr>
        <w:pStyle w:val="Style9"/>
        <w:widowControl w:val="0"/>
        <w:keepNext w:val="0"/>
        <w:keepLines w:val="0"/>
        <w:shd w:val="clear" w:color="auto" w:fill="auto"/>
        <w:bidi w:val="0"/>
        <w:jc w:val="left"/>
        <w:spacing w:before="0" w:after="0" w:line="298" w:lineRule="exact"/>
        <w:ind w:left="20" w:right="1240" w:firstLine="0"/>
      </w:pPr>
      <w:r>
        <w:rPr>
          <w:lang w:val="ru-RU" w:eastAsia="ru-RU" w:bidi="ru-RU"/>
          <w:sz w:val="24"/>
          <w:szCs w:val="24"/>
          <w:w w:val="100"/>
          <w:spacing w:val="0"/>
          <w:color w:val="000000"/>
          <w:position w:val="0"/>
        </w:rPr>
        <w:t>385000, город Майкоп, улица Ленина, дом 40</w:t>
      </w:r>
    </w:p>
    <w:p>
      <w:pPr>
        <w:pStyle w:val="Style9"/>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1197" w:left="1213" w:right="1461" w:bottom="1305" w:header="0" w:footer="3" w:gutter="0"/>
          <w:rtlGutter w:val="0"/>
          <w:cols w:num="2" w:space="720" w:equalWidth="0">
            <w:col w:w="3521" w:space="199"/>
            <w:col w:w="5512"/>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"mailto:cbdd_ra@mail.ru" </w:instrText>
      </w:r>
      <w:r>
        <w:fldChar w:fldCharType="separate"/>
      </w:r>
      <w:r>
        <w:rPr>
          <w:rStyle w:val="Hyperlink"/>
          <w:lang w:val="en-US" w:eastAsia="en-US" w:bidi="en-US"/>
          <w:sz w:val="24"/>
          <w:szCs w:val="24"/>
          <w:w w:val="100"/>
          <w:spacing w:val="0"/>
          <w:position w:val="0"/>
        </w:rPr>
        <w:t>cbdd_ra@mail.ru</w:t>
      </w:r>
      <w:r>
        <w:fldChar w:fldCharType="end"/>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2635" w:h="907" w:wrap="around" w:vAnchor="text" w:hAnchor="margin" w:x="3095" w:y="-65"/>
        <w:widowControl w:val="0"/>
        <w:keepNext w:val="0"/>
        <w:keepLines w:val="0"/>
        <w:shd w:val="clear" w:color="auto" w:fill="auto"/>
        <w:bidi w:val="0"/>
        <w:jc w:val="left"/>
        <w:spacing w:before="0" w:after="0" w:line="302" w:lineRule="exact"/>
        <w:ind w:left="140" w:right="0" w:firstLine="0"/>
      </w:pPr>
      <w:r>
        <w:rPr>
          <w:rStyle w:val="CharStyle18"/>
          <w:spacing w:val="0"/>
        </w:rPr>
        <w:t>ея по регулированию е закупок тская. 176</w:t>
      </w:r>
    </w:p>
    <w:p>
      <w:pPr>
        <w:pStyle w:val="Style9"/>
        <w:widowControl w:val="0"/>
        <w:keepNext w:val="0"/>
        <w:keepLines w:val="0"/>
        <w:shd w:val="clear" w:color="auto" w:fill="auto"/>
        <w:bidi w:val="0"/>
        <w:jc w:val="both"/>
        <w:spacing w:before="0" w:after="244" w:line="302" w:lineRule="exact"/>
        <w:ind w:left="20" w:right="0" w:firstLine="0"/>
      </w:pPr>
      <w:r>
        <w:rPr>
          <w:lang w:val="ru-RU" w:eastAsia="ru-RU" w:bidi="ru-RU"/>
          <w:sz w:val="24"/>
          <w:szCs w:val="24"/>
          <w:w w:val="100"/>
          <w:spacing w:val="0"/>
          <w:color w:val="000000"/>
          <w:position w:val="0"/>
        </w:rPr>
        <w:t xml:space="preserve">Комитету Республики Адыг контрактной системы в сфер 385000, г. Майкоп, ул. Сове </w:t>
      </w:r>
      <w:r>
        <w:rPr>
          <w:lang w:val="en-US" w:eastAsia="en-US" w:bidi="en-US"/>
          <w:sz w:val="24"/>
          <w:szCs w:val="24"/>
          <w:w w:val="100"/>
          <w:spacing w:val="0"/>
          <w:color w:val="000000"/>
          <w:position w:val="0"/>
        </w:rPr>
        <w:t xml:space="preserve">e-mail: </w:t>
      </w:r>
      <w:r>
        <w:fldChar w:fldCharType="begin"/>
      </w:r>
      <w:r>
        <w:rPr>
          <w:color w:val="000000"/>
        </w:rPr>
        <w:instrText> HYPERLINK "mailto:info@zakupkira.ru" </w:instrText>
      </w:r>
      <w:r>
        <w:fldChar w:fldCharType="separate"/>
      </w:r>
      <w:r>
        <w:rPr>
          <w:rStyle w:val="Hyperlink"/>
          <w:lang w:val="en-US" w:eastAsia="en-US" w:bidi="en-US"/>
          <w:sz w:val="24"/>
          <w:szCs w:val="24"/>
          <w:w w:val="100"/>
          <w:spacing w:val="0"/>
          <w:position w:val="0"/>
        </w:rPr>
        <w:t>info@zakupkira.ru</w:t>
      </w:r>
      <w:r>
        <w:fldChar w:fldCharType="end"/>
      </w:r>
    </w:p>
    <w:p>
      <w:pPr>
        <w:pStyle w:val="Style9"/>
        <w:framePr w:h="238" w:wrap="around" w:vAnchor="text" w:hAnchor="margin" w:x="3238" w:y="589"/>
        <w:widowControl w:val="0"/>
        <w:keepNext w:val="0"/>
        <w:keepLines w:val="0"/>
        <w:shd w:val="clear" w:color="auto" w:fill="auto"/>
        <w:bidi w:val="0"/>
        <w:jc w:val="left"/>
        <w:spacing w:before="0" w:after="0" w:line="230" w:lineRule="exact"/>
        <w:ind w:left="0" w:right="0" w:firstLine="0"/>
      </w:pPr>
      <w:r>
        <w:rPr>
          <w:rStyle w:val="CharStyle18"/>
          <w:spacing w:val="0"/>
        </w:rPr>
        <w:t>Саввинский переулок,</w:t>
      </w:r>
    </w:p>
    <w:p>
      <w:pPr>
        <w:pStyle w:val="Style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Оператору электронной площадки ЗАО «Сбербанк - АСТ»</w:t>
      </w:r>
    </w:p>
    <w:p>
      <w:pPr>
        <w:pStyle w:val="Style9"/>
        <w:widowControl w:val="0"/>
        <w:keepNext w:val="0"/>
        <w:keepLines w:val="0"/>
        <w:shd w:val="clear" w:color="auto" w:fill="auto"/>
        <w:bidi w:val="0"/>
        <w:jc w:val="left"/>
        <w:spacing w:before="0" w:after="0" w:line="298" w:lineRule="exact"/>
        <w:ind w:left="20" w:right="0" w:firstLine="0"/>
        <w:sectPr>
          <w:type w:val="continuous"/>
          <w:pgSz w:w="11906" w:h="16838"/>
          <w:pgMar w:top="1212" w:left="4937" w:right="2842" w:bottom="1320" w:header="0" w:footer="3" w:gutter="0"/>
          <w:rtlGutter w:val="0"/>
          <w:cols w:space="720"/>
          <w:noEndnote/>
          <w:docGrid w:linePitch="360"/>
        </w:sectPr>
      </w:pPr>
      <w:r>
        <w:rPr>
          <w:lang w:val="ru-RU" w:eastAsia="ru-RU" w:bidi="ru-RU"/>
          <w:sz w:val="24"/>
          <w:szCs w:val="24"/>
          <w:w w:val="100"/>
          <w:spacing w:val="0"/>
          <w:color w:val="000000"/>
          <w:position w:val="0"/>
        </w:rPr>
        <w:t xml:space="preserve">119435, г. Москва, Большой дом 12, строение 9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33"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307" w:lineRule="exact"/>
        <w:ind w:left="4100" w:right="0" w:firstLine="0"/>
      </w:pPr>
      <w:r>
        <w:rPr>
          <w:lang w:val="ru-RU" w:eastAsia="ru-RU" w:bidi="ru-RU"/>
          <w:sz w:val="24"/>
          <w:szCs w:val="24"/>
          <w:w w:val="100"/>
          <w:spacing w:val="0"/>
          <w:color w:val="000000"/>
          <w:position w:val="0"/>
        </w:rPr>
        <w:t>РЕШЕНИЕ</w:t>
      </w:r>
    </w:p>
    <w:p>
      <w:pPr>
        <w:pStyle w:val="Style9"/>
        <w:widowControl w:val="0"/>
        <w:keepNext w:val="0"/>
        <w:keepLines w:val="0"/>
        <w:shd w:val="clear" w:color="auto" w:fill="auto"/>
        <w:bidi w:val="0"/>
        <w:jc w:val="left"/>
        <w:spacing w:before="0" w:after="114" w:line="307" w:lineRule="exact"/>
        <w:ind w:left="1080" w:right="240" w:firstLine="240"/>
      </w:pPr>
      <w:r>
        <w:rPr>
          <w:lang w:val="ru-RU" w:eastAsia="ru-RU" w:bidi="ru-RU"/>
          <w:sz w:val="24"/>
          <w:szCs w:val="24"/>
          <w:w w:val="100"/>
          <w:spacing w:val="0"/>
          <w:color w:val="000000"/>
          <w:position w:val="0"/>
        </w:rPr>
        <w:t>по делу №001/06/33-379/2020 о нарушении законодательства о контрактной системе в сфере закупок</w:t>
      </w:r>
    </w:p>
    <w:p>
      <w:pPr>
        <w:pStyle w:val="Style9"/>
        <w:framePr w:w="1434" w:h="3164" w:vSpace="53" w:wrap="around" w:vAnchor="text" w:hAnchor="margin" w:x="2" w:y="12"/>
        <w:widowControl w:val="0"/>
        <w:keepNext w:val="0"/>
        <w:keepLines w:val="0"/>
        <w:shd w:val="clear" w:color="auto" w:fill="auto"/>
        <w:bidi w:val="0"/>
        <w:jc w:val="both"/>
        <w:spacing w:before="0" w:after="86" w:line="230" w:lineRule="exact"/>
        <w:ind w:left="0" w:right="0" w:firstLine="0"/>
      </w:pPr>
      <w:r>
        <w:rPr>
          <w:rStyle w:val="CharStyle18"/>
          <w:spacing w:val="0"/>
        </w:rPr>
        <w:t>03 августа</w:t>
      </w:r>
    </w:p>
    <w:p>
      <w:pPr>
        <w:pStyle w:val="Style9"/>
        <w:framePr w:w="1434" w:h="3164" w:vSpace="53" w:wrap="around" w:vAnchor="text" w:hAnchor="margin" w:x="2" w:y="12"/>
        <w:widowControl w:val="0"/>
        <w:keepNext w:val="0"/>
        <w:keepLines w:val="0"/>
        <w:shd w:val="clear" w:color="auto" w:fill="auto"/>
        <w:bidi w:val="0"/>
        <w:jc w:val="both"/>
        <w:spacing w:before="0" w:after="60" w:line="298" w:lineRule="exact"/>
        <w:ind w:left="0" w:right="160" w:firstLine="0"/>
      </w:pPr>
      <w:r>
        <w:rPr>
          <w:rStyle w:val="CharStyle18"/>
          <w:spacing w:val="0"/>
        </w:rPr>
        <w:t>Резолютив^ Решение в</w:t>
      </w:r>
    </w:p>
    <w:p>
      <w:pPr>
        <w:pStyle w:val="Style9"/>
        <w:framePr w:w="1434" w:h="3164" w:vSpace="53" w:wrap="around" w:vAnchor="text" w:hAnchor="margin" w:x="2" w:y="12"/>
        <w:widowControl w:val="0"/>
        <w:keepNext w:val="0"/>
        <w:keepLines w:val="0"/>
        <w:shd w:val="clear" w:color="auto" w:fill="auto"/>
        <w:bidi w:val="0"/>
        <w:jc w:val="left"/>
        <w:spacing w:before="0" w:after="0" w:line="298" w:lineRule="exact"/>
        <w:ind w:left="0" w:right="160" w:firstLine="660"/>
      </w:pPr>
      <w:r>
        <w:rPr>
          <w:rStyle w:val="CharStyle18"/>
          <w:spacing w:val="0"/>
        </w:rPr>
        <w:t>Коми Республик!; составе: руководите отдела Уп экспертов Шевченко</w:t>
      </w:r>
    </w:p>
    <w:p>
      <w:pPr>
        <w:pStyle w:val="Style9"/>
        <w:framePr w:h="229" w:wrap="around" w:vAnchor="text" w:hAnchor="margin" w:x="8281" w:y="3"/>
        <w:widowControl w:val="0"/>
        <w:keepNext w:val="0"/>
        <w:keepLines w:val="0"/>
        <w:shd w:val="clear" w:color="auto" w:fill="auto"/>
        <w:bidi w:val="0"/>
        <w:jc w:val="left"/>
        <w:spacing w:before="0" w:after="0" w:line="230" w:lineRule="exact"/>
        <w:ind w:left="100" w:right="0" w:firstLine="0"/>
      </w:pPr>
      <w:r>
        <w:rPr>
          <w:rStyle w:val="CharStyle18"/>
          <w:spacing w:val="0"/>
        </w:rPr>
        <w:t>г.Майкоп</w:t>
      </w:r>
    </w:p>
    <w:p>
      <w:pPr>
        <w:pStyle w:val="Style9"/>
        <w:widowControl w:val="0"/>
        <w:keepNext w:val="0"/>
        <w:keepLines w:val="0"/>
        <w:shd w:val="clear" w:color="auto" w:fill="auto"/>
        <w:bidi w:val="0"/>
        <w:jc w:val="both"/>
        <w:spacing w:before="0" w:after="73" w:line="240" w:lineRule="exact"/>
        <w:ind w:left="0" w:right="0" w:firstLine="0"/>
      </w:pPr>
      <w:r>
        <w:rPr>
          <w:lang w:val="ru-RU" w:eastAsia="ru-RU" w:bidi="ru-RU"/>
          <w:sz w:val="24"/>
          <w:szCs w:val="24"/>
          <w:w w:val="100"/>
          <w:spacing w:val="0"/>
          <w:color w:val="000000"/>
          <w:position w:val="0"/>
        </w:rPr>
        <w:t>2020 года</w:t>
      </w:r>
    </w:p>
    <w:p>
      <w:pPr>
        <w:pStyle w:val="Style9"/>
        <w:framePr w:w="2657" w:h="2383" w:wrap="around" w:vAnchor="text" w:hAnchor="margin" w:x="6810" w:y="643"/>
        <w:widowControl w:val="0"/>
        <w:keepNext w:val="0"/>
        <w:keepLines w:val="0"/>
        <w:shd w:val="clear" w:color="auto" w:fill="auto"/>
        <w:bidi w:val="0"/>
        <w:jc w:val="right"/>
        <w:spacing w:before="0" w:after="0" w:line="298" w:lineRule="exact"/>
        <w:ind w:left="140" w:right="0" w:firstLine="0"/>
      </w:pPr>
      <w:r>
        <w:rPr>
          <w:rStyle w:val="CharStyle18"/>
          <w:spacing w:val="0"/>
        </w:rPr>
        <w:t>льной службы по Комиссия У ФАС) в А.Ш., заместитель ной 0.10., начальника дущих специаггастов- ООО «Дорформат» .2020) Заказчика - «Центр безопасности</w:t>
      </w:r>
    </w:p>
    <w:p>
      <w:pPr>
        <w:pStyle w:val="Style9"/>
        <w:widowControl w:val="0"/>
        <w:keepNext w:val="0"/>
        <w:keepLines w:val="0"/>
        <w:shd w:val="clear" w:color="auto" w:fill="auto"/>
        <w:bidi w:val="0"/>
        <w:jc w:val="left"/>
        <w:spacing w:before="0" w:after="56" w:line="293" w:lineRule="exact"/>
        <w:ind w:left="0" w:right="2720" w:firstLine="0"/>
      </w:pPr>
      <w:r>
        <w:rPr>
          <w:lang w:val="ru-RU" w:eastAsia="ru-RU" w:bidi="ru-RU"/>
          <w:sz w:val="24"/>
          <w:szCs w:val="24"/>
          <w:w w:val="100"/>
          <w:spacing w:val="0"/>
          <w:color w:val="000000"/>
          <w:position w:val="0"/>
        </w:rPr>
        <w:t>ая часть оглашена: 31.07.2020 полном объеме изготовлено: 03.08.2020</w:t>
      </w:r>
    </w:p>
    <w:p>
      <w:pPr>
        <w:pStyle w:val="Style9"/>
        <w:widowControl w:val="0"/>
        <w:keepNext w:val="0"/>
        <w:keepLines w:val="0"/>
        <w:shd w:val="clear" w:color="auto" w:fill="auto"/>
        <w:bidi w:val="0"/>
        <w:jc w:val="both"/>
        <w:spacing w:before="0" w:after="0" w:line="298" w:lineRule="exact"/>
        <w:ind w:left="0" w:right="0" w:firstLine="0"/>
        <w:sectPr>
          <w:type w:val="continuous"/>
          <w:pgSz w:w="11906" w:h="16838"/>
          <w:pgMar w:top="1212" w:left="1222" w:right="2292" w:bottom="1320" w:header="0" w:footer="3" w:gutter="0"/>
          <w:rtlGutter w:val="0"/>
          <w:cols w:space="720"/>
          <w:noEndnote/>
          <w:docGrid w:linePitch="360"/>
        </w:sectPr>
      </w:pPr>
      <w:r>
        <w:rPr>
          <w:lang w:val="ru-RU" w:eastAsia="ru-RU" w:bidi="ru-RU"/>
          <w:sz w:val="24"/>
          <w:szCs w:val="24"/>
          <w:w w:val="100"/>
          <w:spacing w:val="0"/>
          <w:color w:val="000000"/>
          <w:position w:val="0"/>
        </w:rPr>
        <w:t>рсия Управления Федеральной антимонопо : Адыгея по контролю в сфере закупок (далее председателя Комиссии У ФАС - Женетля ля Управления, членов Комиссии У ФАС: Вдови равления, Блягоза Р.Х., и Пшизова М.А., ве Управления, с участием представителей: Заявителя А.П. (доверенность №9-Ф/2020 от 02.07 Государственного казенного учреждения Республики Адыгея</w:t>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дорожного движения Республики Адыгея» (далее - ГКУ РА «ЦБДД РА», Учреждение) Аргун Д.З., руководителя Учреждения и Читао А.А. (доверенность от</w:t>
      </w:r>
    </w:p>
    <w:p>
      <w:pPr>
        <w:pStyle w:val="Style9"/>
        <w:numPr>
          <w:ilvl w:val="0"/>
          <w:numId w:val="1"/>
        </w:numPr>
        <w:widowControl w:val="0"/>
        <w:keepNext w:val="0"/>
        <w:keepLines w:val="0"/>
        <w:shd w:val="clear" w:color="auto" w:fill="auto"/>
        <w:bidi w:val="0"/>
        <w:jc w:val="both"/>
        <w:spacing w:before="0" w:after="110" w:line="302" w:lineRule="exact"/>
        <w:ind w:left="20" w:right="20" w:firstLine="0"/>
      </w:pPr>
      <w:r>
        <w:rPr>
          <w:lang w:val="ru-RU" w:eastAsia="ru-RU" w:bidi="ru-RU"/>
          <w:sz w:val="24"/>
          <w:szCs w:val="24"/>
          <w:w w:val="100"/>
          <w:spacing w:val="0"/>
          <w:color w:val="000000"/>
          <w:position w:val="0"/>
        </w:rPr>
        <w:t>, рассмотрев жалобу ООО «Дорформат» (далее - Заявитель) на положения документации аукциона в электронной форме на право заключения государственного контракта на поставку аппаратно-программных комплексов (камер) фотовидеофиксации нарушений правил дорожного движения (извещение №0176200005520001046),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пункта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80" w:line="240" w:lineRule="exact"/>
        <w:ind w:left="4120" w:right="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что в нарушение положений пункта 1 части 1 статьи 33 и статьи 64 Закона о контрактной системе Техническое задание заказчика не содержит эксплуатационные, функциональные, технические и качественные характеристики, необходимого Заказчику товара, не содержит описания необходимого Заказчику функционала взаимодействия с серверной частью программного обеспечения единой системы передвижения и идентификации транспортных средств, интегрирующее данные с комплексов способных распознавать государственные регистрационные знаки транспортных средств «Горизонт».</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По мнению Заявителя, в описании объекта закупки не указан функционал, технические и качественные характеристики, эксплуатационные характеристики уже используемой Заказчиком системы.</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На основании изложенного, Заявитель просит приостановить проведение Аукциона, провести проверку правомерности действий Заказчика, признать жалобу обоснованной, обязать Заказчика внести изменения в Аукционную документацию выдать Закгечику предписание об устранении нарушений.</w:t>
      </w:r>
    </w:p>
    <w:p>
      <w:pPr>
        <w:pStyle w:val="Style9"/>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Заказчиком представлены письменные возражения на жалобу (исх. №54 от</w:t>
      </w:r>
    </w:p>
    <w:p>
      <w:pPr>
        <w:pStyle w:val="Style9"/>
        <w:numPr>
          <w:ilvl w:val="0"/>
          <w:numId w:val="3"/>
        </w:numPr>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 в которых Заказчик просит признать жалобу необоснованной, так как доводы Заявителя являются несостоятельными.</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 ФАС установила следующее.</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Уполномоченным органом - Комитетом Республики Адыгея по регулированию контрактной системы в сфере закупок в единой информационной системе на официальном сайте для размещения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17.07.2020 размещены извещение о проведении закупки и документация Аукциона.</w:t>
      </w:r>
    </w:p>
    <w:p>
      <w:pPr>
        <w:pStyle w:val="Style9"/>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Начальная (максимальная) цена контракта - 17 430 000,00 руб.</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Источник финансирования - Республиканский бюджет Республики Адыгея на 2020 год</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1. 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Закона о контрактной системе.</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widowControl w:val="0"/>
        <w:keepNext w:val="0"/>
        <w:keepLines w:val="0"/>
        <w:shd w:val="clear" w:color="auto" w:fill="auto"/>
        <w:bidi w:val="0"/>
        <w:jc w:val="both"/>
        <w:spacing w:before="0" w:after="110" w:line="302" w:lineRule="exact"/>
        <w:ind w:left="20" w:right="20" w:firstLine="680"/>
      </w:pPr>
      <w:r>
        <w:rPr>
          <w:lang w:val="ru-RU" w:eastAsia="ru-RU" w:bidi="ru-RU"/>
          <w:sz w:val="24"/>
          <w:szCs w:val="24"/>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widowControl w:val="0"/>
        <w:keepNext w:val="0"/>
        <w:keepLines w:val="0"/>
        <w:shd w:val="clear" w:color="auto" w:fill="auto"/>
        <w:bidi w:val="0"/>
        <w:jc w:val="both"/>
        <w:spacing w:before="0" w:after="252" w:line="240" w:lineRule="exact"/>
        <w:ind w:left="20" w:right="0" w:firstLine="680"/>
      </w:pPr>
      <w:r>
        <w:rPr>
          <w:lang w:val="ru-RU" w:eastAsia="ru-RU" w:bidi="ru-RU"/>
          <w:sz w:val="24"/>
          <w:szCs w:val="24"/>
          <w:w w:val="100"/>
          <w:spacing w:val="0"/>
          <w:color w:val="000000"/>
          <w:position w:val="0"/>
        </w:rPr>
        <w:t>В описании объекта закупки Заказчиком установлены следующие</w:t>
      </w:r>
    </w:p>
    <w:tbl>
      <w:tblPr>
        <w:tblOverlap w:val="never"/>
        <w:tblLayout w:type="fixed"/>
        <w:jc w:val="center"/>
      </w:tblPr>
      <w:tblGrid>
        <w:gridCol w:w="1336"/>
        <w:gridCol w:w="4532"/>
        <w:gridCol w:w="1115"/>
        <w:gridCol w:w="2487"/>
      </w:tblGrid>
      <w:tr>
        <w:trPr>
          <w:trHeight w:val="822" w:hRule="exact"/>
        </w:trPr>
        <w:tc>
          <w:tcPr>
            <w:shd w:val="clear" w:color="auto" w:fill="FFFFFF"/>
            <w:tcBorders>
              <w:lef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both"/>
              <w:spacing w:before="0" w:after="0" w:line="217" w:lineRule="exact"/>
              <w:ind w:left="0" w:right="0" w:hanging="220"/>
            </w:pPr>
            <w:r>
              <w:rPr>
                <w:rStyle w:val="CharStyle21"/>
              </w:rPr>
              <w:t>Периферийни транспорт! знаков тра</w:t>
            </w:r>
          </w:p>
        </w:tc>
        <w:tc>
          <w:tcPr>
            <w:shd w:val="clear" w:color="auto" w:fill="FFFFFF"/>
            <w:gridSpan w:val="3"/>
            <w:tcBorders>
              <w:left w:val="single" w:sz="4"/>
              <w:righ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217" w:lineRule="exact"/>
              <w:ind w:left="20" w:right="0" w:firstLine="0"/>
            </w:pPr>
            <w:r>
              <w:rPr>
                <w:rStyle w:val="CharStyle21"/>
              </w:rPr>
              <w:t xml:space="preserve">ш модуль программного обеспечения автоматизированной системы контроля передвижения </w:t>
            </w:r>
            <w:r>
              <w:rPr>
                <w:rStyle w:val="CharStyle21"/>
                <w:lang w:val="en-US" w:eastAsia="en-US" w:bidi="en-US"/>
              </w:rPr>
              <w:t xml:space="preserve">IMX </w:t>
            </w:r>
            <w:r>
              <w:rPr>
                <w:rStyle w:val="CharStyle21"/>
              </w:rPr>
              <w:t xml:space="preserve">средств: занесение в </w:t>
            </w:r>
            <w:r>
              <w:rPr>
                <w:rStyle w:val="CharStyle22"/>
              </w:rPr>
              <w:t xml:space="preserve">БД </w:t>
            </w:r>
            <w:r>
              <w:rPr>
                <w:rStyle w:val="CharStyle21"/>
              </w:rPr>
              <w:t xml:space="preserve">с приборов распознавания государственных рег истрационных непортных средств и предоставление сервиса использования </w:t>
            </w:r>
            <w:r>
              <w:rPr>
                <w:rStyle w:val="CharStyle22"/>
              </w:rPr>
              <w:t xml:space="preserve">БД </w:t>
            </w:r>
            <w:r>
              <w:rPr>
                <w:rStyle w:val="CharStyle21"/>
              </w:rPr>
              <w:t>"Спрут" или эквивалент</w:t>
            </w:r>
          </w:p>
        </w:tc>
      </w:tr>
      <w:tr>
        <w:trPr>
          <w:trHeight w:val="1088" w:hRule="exact"/>
        </w:trPr>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left"/>
              <w:spacing w:before="0" w:after="0" w:line="212" w:lineRule="exact"/>
              <w:ind w:left="120" w:right="0" w:firstLine="0"/>
            </w:pPr>
            <w:r>
              <w:rPr>
                <w:rStyle w:val="CharStyle22"/>
              </w:rPr>
              <w:t>Программа обе программного идентификацш комплексов спс регистрационн</w:t>
            </w:r>
          </w:p>
        </w:tc>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left"/>
              <w:spacing w:before="0" w:after="0" w:line="212" w:lineRule="exact"/>
              <w:ind w:left="0" w:right="0" w:firstLine="0"/>
            </w:pPr>
            <w:r>
              <w:rPr>
                <w:rStyle w:val="CharStyle22"/>
              </w:rPr>
              <w:t xml:space="preserve">спечивает взаимодействие с серверной частью эбеспечения единой системы передвижения и транспортных средств, интегрирующее данные с )Собных распознавать государственные ыр знаки транспортных средств </w:t>
            </w:r>
            <w:r>
              <w:rPr>
                <w:rStyle w:val="CharStyle21"/>
              </w:rPr>
              <w:t>«Горизонт»*</w:t>
            </w:r>
          </w:p>
        </w:tc>
        <w:tc>
          <w:tcPr>
            <w:shd w:val="clear" w:color="auto" w:fill="FFFFFF"/>
            <w:tcBorders>
              <w:lef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2"/>
              </w:rPr>
              <w:t>соответствие</w:t>
            </w: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271" w:hRule="exact"/>
        </w:trPr>
        <w:tc>
          <w:tcPr>
            <w:shd w:val="clear" w:color="auto" w:fill="FFFFFF"/>
            <w:tcBorders>
              <w:left w:val="single" w:sz="4"/>
              <w:top w:val="single" w:sz="4"/>
            </w:tcBorders>
            <w:vAlign w:val="top"/>
          </w:tcPr>
          <w:p>
            <w:pPr>
              <w:framePr w:w="9471" w:wrap="notBeside" w:vAnchor="text" w:hAnchor="text" w:xAlign="center" w:y="1"/>
              <w:widowControl w:val="0"/>
              <w:rPr>
                <w:sz w:val="10"/>
                <w:szCs w:val="10"/>
              </w:rPr>
            </w:pPr>
          </w:p>
        </w:tc>
        <w:tc>
          <w:tcPr>
            <w:shd w:val="clear" w:color="auto" w:fill="FFFFFF"/>
            <w:gridSpan w:val="3"/>
            <w:tcBorders>
              <w:righ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320" w:right="0" w:firstLine="0"/>
            </w:pPr>
            <w:r>
              <w:rPr>
                <w:rStyle w:val="CharStyle22"/>
              </w:rPr>
              <w:t>Функции сбора данных, поступающих по каналам связи от видеофиксаторов</w:t>
            </w:r>
          </w:p>
        </w:tc>
      </w:tr>
      <w:tr>
        <w:trPr>
          <w:trHeight w:val="388" w:hRule="exact"/>
        </w:trPr>
        <w:tc>
          <w:tcPr>
            <w:shd w:val="clear" w:color="auto" w:fill="FFFFFF"/>
            <w:gridSpan w:val="2"/>
            <w:tcBorders>
              <w:lef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2"/>
              </w:rPr>
              <w:t>Автоматический мониторинг наличия данных от приборов</w:t>
            </w:r>
          </w:p>
        </w:tc>
        <w:tc>
          <w:tcPr>
            <w:shd w:val="clear" w:color="auto" w:fill="FFFFFF"/>
            <w:tcBorders>
              <w:lef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2"/>
              </w:rPr>
              <w:t>наличие</w:t>
            </w: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302" w:hRule="exact"/>
        </w:trPr>
        <w:tc>
          <w:tcPr>
            <w:shd w:val="clear" w:color="auto" w:fill="FFFFFF"/>
            <w:gridSpan w:val="2"/>
            <w:tcBorders>
              <w:lef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2"/>
              </w:rPr>
              <w:t>Входной контроль целостности структур данных</w:t>
            </w:r>
          </w:p>
        </w:tc>
        <w:tc>
          <w:tcPr>
            <w:shd w:val="clear" w:color="auto" w:fill="FFFFFF"/>
            <w:tcBorders>
              <w:lef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2"/>
              </w:rPr>
              <w:t>наличие</w:t>
            </w: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478" w:hRule="exact"/>
        </w:trPr>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both"/>
              <w:spacing w:before="0" w:after="60" w:line="170" w:lineRule="exact"/>
              <w:ind w:left="0" w:right="0" w:firstLine="0"/>
            </w:pPr>
            <w:r>
              <w:rPr>
                <w:rStyle w:val="CharStyle22"/>
              </w:rPr>
              <w:t>Корректировка</w:t>
            </w:r>
          </w:p>
          <w:p>
            <w:pPr>
              <w:pStyle w:val="Style9"/>
              <w:framePr w:w="9471" w:wrap="notBeside" w:vAnchor="text" w:hAnchor="text" w:xAlign="center" w:y="1"/>
              <w:widowControl w:val="0"/>
              <w:keepNext w:val="0"/>
              <w:keepLines w:val="0"/>
              <w:shd w:val="clear" w:color="auto" w:fill="auto"/>
              <w:bidi w:val="0"/>
              <w:jc w:val="both"/>
              <w:spacing w:before="60" w:after="0" w:line="170" w:lineRule="exact"/>
              <w:ind w:left="0" w:right="0" w:firstLine="0"/>
            </w:pPr>
            <w:r>
              <w:rPr>
                <w:rStyle w:val="CharStyle22"/>
              </w:rPr>
              <w:t>транспортных</w:t>
            </w:r>
          </w:p>
        </w:tc>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left"/>
              <w:spacing w:before="0" w:after="0" w:line="217" w:lineRule="exact"/>
              <w:ind w:left="20" w:right="0" w:firstLine="0"/>
            </w:pPr>
            <w:r>
              <w:rPr>
                <w:rStyle w:val="CharStyle22"/>
              </w:rPr>
              <w:t>формализованных ошибок распознавания номеров :редств</w:t>
            </w:r>
          </w:p>
        </w:tc>
        <w:tc>
          <w:tcPr>
            <w:shd w:val="clear" w:color="auto" w:fill="FFFFFF"/>
            <w:tcBorders>
              <w:lef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2"/>
              </w:rPr>
              <w:t>наличие</w:t>
            </w: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244" w:hRule="exact"/>
        </w:trPr>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22"/>
              </w:rPr>
              <w:t>Загрузка в базу</w:t>
            </w:r>
          </w:p>
        </w:tc>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2"/>
              </w:rPr>
              <w:t>проходящего транспорта</w:t>
            </w:r>
          </w:p>
        </w:tc>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2"/>
              </w:rPr>
              <w:t>наличие</w:t>
            </w: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438" w:hRule="exact"/>
        </w:trPr>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both"/>
              <w:spacing w:before="0" w:after="0" w:line="212" w:lineRule="exact"/>
              <w:ind w:left="0" w:right="0" w:firstLine="0"/>
            </w:pPr>
            <w:r>
              <w:rPr>
                <w:rStyle w:val="CharStyle22"/>
              </w:rPr>
              <w:t>Возможность р технических ср</w:t>
            </w:r>
          </w:p>
        </w:tc>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left"/>
              <w:spacing w:before="0" w:after="0" w:line="212" w:lineRule="exact"/>
              <w:ind w:left="20" w:right="0" w:firstLine="0"/>
            </w:pPr>
            <w:r>
              <w:rPr>
                <w:rStyle w:val="CharStyle22"/>
              </w:rPr>
              <w:t>а^вития системы при изменении характеристик едств, требований нормативных актов</w:t>
            </w:r>
          </w:p>
        </w:tc>
        <w:tc>
          <w:tcPr>
            <w:shd w:val="clear" w:color="auto" w:fill="FFFFFF"/>
            <w:tcBorders>
              <w:left w:val="single" w:sz="4"/>
              <w:top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2"/>
              </w:rPr>
              <w:t>наличие</w:t>
            </w: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438" w:hRule="exact"/>
        </w:trPr>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both"/>
              <w:spacing w:before="0" w:after="0" w:line="217" w:lineRule="exact"/>
              <w:ind w:left="0" w:right="0" w:firstLine="0"/>
            </w:pPr>
            <w:r>
              <w:rPr>
                <w:rStyle w:val="CharStyle22"/>
              </w:rPr>
              <w:t>Срок действия использование</w:t>
            </w:r>
          </w:p>
        </w:tc>
        <w:tc>
          <w:tcPr>
            <w:shd w:val="clear" w:color="auto" w:fill="FFFFFF"/>
            <w:tcBorders>
              <w:top w:val="single" w:sz="4"/>
            </w:tcBorders>
            <w:vAlign w:val="bottom"/>
          </w:tcPr>
          <w:p>
            <w:pPr>
              <w:pStyle w:val="Style9"/>
              <w:framePr w:w="9471" w:wrap="notBeside" w:vAnchor="text" w:hAnchor="text" w:xAlign="center" w:y="1"/>
              <w:widowControl w:val="0"/>
              <w:keepNext w:val="0"/>
              <w:keepLines w:val="0"/>
              <w:shd w:val="clear" w:color="auto" w:fill="auto"/>
              <w:bidi w:val="0"/>
              <w:jc w:val="left"/>
              <w:spacing w:before="0" w:after="0" w:line="212" w:lineRule="exact"/>
              <w:ind w:left="20" w:right="0" w:firstLine="0"/>
            </w:pPr>
            <w:r>
              <w:rPr>
                <w:rStyle w:val="CharStyle22"/>
              </w:rPr>
              <w:t>передаваемых неисключительных прав на программного обеспечения</w:t>
            </w:r>
          </w:p>
        </w:tc>
        <w:tc>
          <w:tcPr>
            <w:shd w:val="clear" w:color="auto" w:fill="FFFFFF"/>
            <w:tcBorders>
              <w:left w:val="single" w:sz="4"/>
              <w:top w:val="single" w:sz="4"/>
            </w:tcBorders>
            <w:vAlign w:val="bottom"/>
          </w:tcPr>
          <w:p>
            <w:pPr>
              <w:pStyle w:val="Style9"/>
              <w:framePr w:w="9471"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22"/>
              </w:rPr>
              <w:t>бессрючно</w:t>
            </w:r>
          </w:p>
        </w:tc>
        <w:tc>
          <w:tcPr>
            <w:shd w:val="clear" w:color="auto" w:fill="FFFFFF"/>
            <w:tcBorders>
              <w:right w:val="single" w:sz="4"/>
              <w:top w:val="single" w:sz="4"/>
            </w:tcBorders>
            <w:vAlign w:val="top"/>
          </w:tcPr>
          <w:p>
            <w:pPr>
              <w:framePr w:w="9471" w:wrap="notBeside" w:vAnchor="text" w:hAnchor="text" w:xAlign="center" w:y="1"/>
              <w:widowControl w:val="0"/>
              <w:rPr>
                <w:sz w:val="10"/>
                <w:szCs w:val="10"/>
              </w:rPr>
            </w:pPr>
          </w:p>
        </w:tc>
      </w:tr>
      <w:tr>
        <w:trPr>
          <w:trHeight w:val="1706" w:hRule="exact"/>
        </w:trPr>
        <w:tc>
          <w:tcPr>
            <w:shd w:val="clear" w:color="auto" w:fill="FFFFFF"/>
            <w:tcBorders>
              <w:top w:val="single" w:sz="4"/>
              <w:bottom w:val="single" w:sz="4"/>
            </w:tcBorders>
            <w:vAlign w:val="top"/>
          </w:tcPr>
          <w:p>
            <w:pPr>
              <w:pStyle w:val="Style9"/>
              <w:framePr w:w="9471" w:wrap="notBeside" w:vAnchor="text" w:hAnchor="text" w:xAlign="center" w:y="1"/>
              <w:widowControl w:val="0"/>
              <w:keepNext w:val="0"/>
              <w:keepLines w:val="0"/>
              <w:shd w:val="clear" w:color="auto" w:fill="auto"/>
              <w:bidi w:val="0"/>
              <w:jc w:val="left"/>
              <w:spacing w:before="0" w:after="0" w:line="298" w:lineRule="exact"/>
              <w:ind w:left="20" w:right="0" w:firstLine="540"/>
            </w:pPr>
            <w:r>
              <w:rPr>
                <w:rStyle w:val="CharStyle23"/>
              </w:rPr>
              <w:t>* Не Заказчиком</w:t>
            </w:r>
          </w:p>
        </w:tc>
        <w:tc>
          <w:tcPr>
            <w:shd w:val="clear" w:color="auto" w:fill="FFFFFF"/>
            <w:gridSpan w:val="3"/>
            <w:tcBorders>
              <w:top w:val="single" w:sz="4"/>
            </w:tcBorders>
            <w:vAlign w:val="top"/>
          </w:tcPr>
          <w:p>
            <w:pPr>
              <w:pStyle w:val="Style9"/>
              <w:framePr w:w="9471" w:wrap="notBeside" w:vAnchor="text" w:hAnchor="text" w:xAlign="center" w:y="1"/>
              <w:widowControl w:val="0"/>
              <w:keepNext w:val="0"/>
              <w:keepLines w:val="0"/>
              <w:shd w:val="clear" w:color="auto" w:fill="auto"/>
              <w:bidi w:val="0"/>
              <w:jc w:val="both"/>
              <w:spacing w:before="0" w:after="0" w:line="298" w:lineRule="exact"/>
              <w:ind w:left="0" w:right="0" w:firstLine="0"/>
            </w:pPr>
            <w:r>
              <w:rPr>
                <w:rStyle w:val="CharStyle23"/>
              </w:rPr>
              <w:t>сопровождается словами «или эквивалент» в связи с использованием при передачи данных с комплексов данного программного обеспечения</w:t>
            </w:r>
          </w:p>
        </w:tc>
      </w:tr>
    </w:tbl>
    <w:p>
      <w:pPr>
        <w:widowControl w:val="0"/>
        <w:rPr>
          <w:sz w:val="2"/>
          <w:szCs w:val="2"/>
        </w:rPr>
      </w:pPr>
      <w:r>
        <w:br w:type="page"/>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при взаимодействии с ЦАФАП ГИБДД МВД по Республике Адыгея, на сервере которого установлено данное программное обеспечение.</w:t>
      </w:r>
    </w:p>
    <w:p>
      <w:pPr>
        <w:pStyle w:val="Style9"/>
        <w:framePr w:w="2387" w:h="633" w:wrap="around" w:vAnchor="text" w:hAnchor="margin" w:x="7080" w:y="551"/>
        <w:widowControl w:val="0"/>
        <w:keepNext w:val="0"/>
        <w:keepLines w:val="0"/>
        <w:shd w:val="clear" w:color="auto" w:fill="auto"/>
        <w:bidi w:val="0"/>
        <w:jc w:val="right"/>
        <w:spacing w:before="0" w:after="0" w:line="316" w:lineRule="exact"/>
        <w:ind w:left="100" w:right="0" w:firstLine="0"/>
      </w:pPr>
      <w:r>
        <w:rPr>
          <w:rStyle w:val="CharStyle18"/>
          <w:spacing w:val="0"/>
        </w:rPr>
        <w:t>систему фотовидеофиксации</w:t>
      </w:r>
    </w:p>
    <w:p>
      <w:pPr>
        <w:pStyle w:val="Style9"/>
        <w:widowControl w:val="0"/>
        <w:keepNext w:val="0"/>
        <w:keepLines w:val="0"/>
        <w:shd w:val="clear" w:color="auto" w:fill="auto"/>
        <w:bidi w:val="0"/>
        <w:jc w:val="left"/>
        <w:spacing w:before="0" w:after="0" w:line="302" w:lineRule="exact"/>
        <w:ind w:left="20" w:right="20" w:firstLine="680"/>
      </w:pPr>
      <w:r>
        <w:rPr>
          <w:lang w:val="ru-RU" w:eastAsia="ru-RU" w:bidi="ru-RU"/>
          <w:sz w:val="24"/>
          <w:szCs w:val="24"/>
          <w:w w:val="100"/>
          <w:spacing w:val="0"/>
          <w:color w:val="000000"/>
          <w:position w:val="0"/>
        </w:rPr>
        <w:t>При этом из пояснений Заказчика следует, что АПК, закупаемые Заказчиком, и центр автоматической фиксации административных правонарушений ГИБДД МВД по Республике Адыгея (далее - ЦАФАП) образуют единую централизованной обработки данных автоматической нарушений правил дорожного движения в Республике Адыгея, которая работает по следующей схеме.</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АПК с помощью аппаратной составляющей фиксирует информацию о проходящем транспорте и на вычислительном модуле, в том числе, с помощью программного обеспечения, установленного в АПК, осуществляет её обработку и передачу данных в программное обеспечение единой системы передвижения и идентификации транспортных средств, интегрирующее данные с комплексов способных распознавать государственные регистрационные знаки транспортных средств «Горизонт» (далее - ПО «Горизонт»), установленного на серверном оборудовании ЦАФАП.</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ПО «Горизонт» - программное обеспечение, зарегистрированное в едином реестре российских программ для электронных вычислительных машин и баз данных, имеет следующие функциональные возможности:</w:t>
      </w:r>
    </w:p>
    <w:p>
      <w:pPr>
        <w:pStyle w:val="Style9"/>
        <w:widowControl w:val="0"/>
        <w:keepNext w:val="0"/>
        <w:keepLines w:val="0"/>
        <w:shd w:val="clear" w:color="auto" w:fill="auto"/>
        <w:bidi w:val="0"/>
        <w:jc w:val="right"/>
        <w:spacing w:before="0" w:after="0" w:line="302" w:lineRule="exact"/>
        <w:ind w:left="0" w:right="20" w:firstLine="0"/>
      </w:pPr>
      <w:r>
        <w:rPr>
          <w:lang w:val="ru-RU" w:eastAsia="ru-RU" w:bidi="ru-RU"/>
          <w:sz w:val="24"/>
          <w:szCs w:val="24"/>
          <w:w w:val="100"/>
          <w:spacing w:val="0"/>
          <w:color w:val="000000"/>
          <w:position w:val="0"/>
        </w:rPr>
        <w:t>Просмотр транспортных средств, зафиксированных системами видео</w:t>
      </w:r>
    </w:p>
    <w:p>
      <w:pPr>
        <w:pStyle w:val="Style9"/>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фиксации.</w:t>
      </w:r>
    </w:p>
    <w:p>
      <w:pPr>
        <w:pStyle w:val="Style9"/>
        <w:widowControl w:val="0"/>
        <w:keepNext w:val="0"/>
        <w:keepLines w:val="0"/>
        <w:shd w:val="clear" w:color="auto" w:fill="auto"/>
        <w:bidi w:val="0"/>
        <w:jc w:val="left"/>
        <w:spacing w:before="0" w:after="0" w:line="302" w:lineRule="exact"/>
        <w:ind w:left="20" w:right="20" w:firstLine="1440"/>
      </w:pPr>
      <w:r>
        <w:rPr>
          <w:lang w:val="ru-RU" w:eastAsia="ru-RU" w:bidi="ru-RU"/>
          <w:sz w:val="24"/>
          <w:szCs w:val="24"/>
          <w:w w:val="100"/>
          <w:spacing w:val="0"/>
          <w:color w:val="000000"/>
          <w:position w:val="0"/>
        </w:rPr>
        <w:t>Картографическое отображение места и маршрута прохождения транспортного средства.</w:t>
      </w:r>
    </w:p>
    <w:p>
      <w:pPr>
        <w:pStyle w:val="Style9"/>
        <w:numPr>
          <w:ilvl w:val="0"/>
          <w:numId w:val="5"/>
        </w:numPr>
        <w:widowControl w:val="0"/>
        <w:keepNext w:val="0"/>
        <w:keepLines w:val="0"/>
        <w:shd w:val="clear" w:color="auto" w:fill="auto"/>
        <w:bidi w:val="0"/>
        <w:jc w:val="left"/>
        <w:spacing w:before="0" w:after="0" w:line="302" w:lineRule="exact"/>
        <w:ind w:left="20" w:right="0" w:firstLine="680"/>
      </w:pPr>
      <w:r>
        <w:rPr>
          <w:lang w:val="ru-RU" w:eastAsia="ru-RU" w:bidi="ru-RU"/>
          <w:sz w:val="24"/>
          <w:szCs w:val="24"/>
          <w:w w:val="100"/>
          <w:spacing w:val="0"/>
          <w:color w:val="000000"/>
          <w:position w:val="0"/>
        </w:rPr>
        <w:t xml:space="preserve"> Просмотр статистики по транспортным потокам.</w:t>
      </w:r>
    </w:p>
    <w:p>
      <w:pPr>
        <w:pStyle w:val="Style9"/>
        <w:numPr>
          <w:ilvl w:val="0"/>
          <w:numId w:val="5"/>
        </w:numPr>
        <w:widowControl w:val="0"/>
        <w:keepNext w:val="0"/>
        <w:keepLines w:val="0"/>
        <w:shd w:val="clear" w:color="auto" w:fill="auto"/>
        <w:bidi w:val="0"/>
        <w:jc w:val="left"/>
        <w:spacing w:before="0" w:after="0" w:line="302" w:lineRule="exact"/>
        <w:ind w:left="20" w:right="0" w:firstLine="680"/>
      </w:pPr>
      <w:r>
        <w:rPr>
          <w:lang w:val="ru-RU" w:eastAsia="ru-RU" w:bidi="ru-RU"/>
          <w:sz w:val="24"/>
          <w:szCs w:val="24"/>
          <w:w w:val="100"/>
          <w:spacing w:val="0"/>
          <w:color w:val="000000"/>
          <w:position w:val="0"/>
        </w:rPr>
        <w:t xml:space="preserve"> Графическое отображение на карте мест расположения камер фиксации.</w:t>
      </w:r>
    </w:p>
    <w:p>
      <w:pPr>
        <w:pStyle w:val="Style9"/>
        <w:numPr>
          <w:ilvl w:val="0"/>
          <w:numId w:val="5"/>
        </w:numPr>
        <w:widowControl w:val="0"/>
        <w:keepNext w:val="0"/>
        <w:keepLines w:val="0"/>
        <w:shd w:val="clear" w:color="auto" w:fill="auto"/>
        <w:bidi w:val="0"/>
        <w:jc w:val="left"/>
        <w:spacing w:before="0" w:after="0" w:line="302" w:lineRule="exact"/>
        <w:ind w:left="20" w:right="0" w:firstLine="680"/>
      </w:pPr>
      <w:r>
        <w:rPr>
          <w:lang w:val="ru-RU" w:eastAsia="ru-RU" w:bidi="ru-RU"/>
          <w:sz w:val="24"/>
          <w:szCs w:val="24"/>
          <w:w w:val="100"/>
          <w:spacing w:val="0"/>
          <w:color w:val="000000"/>
          <w:position w:val="0"/>
        </w:rPr>
        <w:t xml:space="preserve"> Обработка нарушений, зафиксированных системой фиксации.</w:t>
      </w:r>
    </w:p>
    <w:p>
      <w:pPr>
        <w:pStyle w:val="Style9"/>
        <w:numPr>
          <w:ilvl w:val="0"/>
          <w:numId w:val="5"/>
        </w:numPr>
        <w:widowControl w:val="0"/>
        <w:keepNext w:val="0"/>
        <w:keepLines w:val="0"/>
        <w:shd w:val="clear" w:color="auto" w:fill="auto"/>
        <w:bidi w:val="0"/>
        <w:jc w:val="left"/>
        <w:spacing w:before="0" w:after="0" w:line="302" w:lineRule="exact"/>
        <w:ind w:left="20" w:right="0" w:firstLine="680"/>
      </w:pPr>
      <w:r>
        <w:rPr>
          <w:lang w:val="ru-RU" w:eastAsia="ru-RU" w:bidi="ru-RU"/>
          <w:sz w:val="24"/>
          <w:szCs w:val="24"/>
          <w:w w:val="100"/>
          <w:spacing w:val="0"/>
          <w:color w:val="000000"/>
          <w:position w:val="0"/>
        </w:rPr>
        <w:t xml:space="preserve"> Работа с архивными данными и сопутствующими справочниками.</w:t>
      </w:r>
    </w:p>
    <w:p>
      <w:pPr>
        <w:pStyle w:val="Style9"/>
        <w:numPr>
          <w:ilvl w:val="0"/>
          <w:numId w:val="5"/>
        </w:numPr>
        <w:widowControl w:val="0"/>
        <w:keepNext w:val="0"/>
        <w:keepLines w:val="0"/>
        <w:shd w:val="clear" w:color="auto" w:fill="auto"/>
        <w:bidi w:val="0"/>
        <w:jc w:val="left"/>
        <w:spacing w:before="0" w:after="0" w:line="302" w:lineRule="exact"/>
        <w:ind w:left="20" w:right="0" w:firstLine="680"/>
      </w:pPr>
      <w:r>
        <w:rPr>
          <w:lang w:val="ru-RU" w:eastAsia="ru-RU" w:bidi="ru-RU"/>
          <w:sz w:val="24"/>
          <w:szCs w:val="24"/>
          <w:w w:val="100"/>
          <w:spacing w:val="0"/>
          <w:color w:val="000000"/>
          <w:position w:val="0"/>
        </w:rPr>
        <w:t xml:space="preserve"> Работа с постановлениями.</w:t>
      </w:r>
    </w:p>
    <w:p>
      <w:pPr>
        <w:pStyle w:val="Style9"/>
        <w:framePr w:w="8092" w:h="542" w:vSpace="41" w:wrap="around" w:vAnchor="text" w:hAnchor="margin" w:x="1370" w:y="615"/>
        <w:widowControl w:val="0"/>
        <w:keepNext w:val="0"/>
        <w:keepLines w:val="0"/>
        <w:shd w:val="clear" w:color="auto" w:fill="auto"/>
        <w:bidi w:val="0"/>
        <w:jc w:val="right"/>
        <w:spacing w:before="0" w:after="11" w:line="230" w:lineRule="exact"/>
        <w:ind w:left="0" w:right="0" w:firstLine="0"/>
      </w:pPr>
      <w:r>
        <w:rPr>
          <w:rStyle w:val="CharStyle18"/>
          <w:spacing w:val="0"/>
        </w:rPr>
        <w:t>правил дорожного движения в Республике Адыгея Заказчиком в</w:t>
      </w:r>
    </w:p>
    <w:p>
      <w:pPr>
        <w:pStyle w:val="Style9"/>
        <w:framePr w:w="8092" w:h="542" w:vSpace="41" w:wrap="around" w:vAnchor="text" w:hAnchor="margin" w:x="1370" w:y="615"/>
        <w:widowControl w:val="0"/>
        <w:keepNext w:val="0"/>
        <w:keepLines w:val="0"/>
        <w:shd w:val="clear" w:color="auto" w:fill="auto"/>
        <w:bidi w:val="0"/>
        <w:jc w:val="right"/>
        <w:spacing w:before="0" w:after="0" w:line="230" w:lineRule="exact"/>
        <w:ind w:left="0" w:right="0" w:firstLine="0"/>
      </w:pPr>
      <w:r>
        <w:rPr>
          <w:rStyle w:val="CharStyle18"/>
          <w:spacing w:val="0"/>
        </w:rPr>
        <w:t>что периферийный модуль</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Таким образом, для корректной работы всей единой системы централизованной обработки данных автоматической фотовидеофиксации нарушений описании</w:t>
      </w:r>
    </w:p>
    <w:p>
      <w:pPr>
        <w:pStyle w:val="Style9"/>
        <w:framePr w:w="1597" w:h="1507" w:vSpace="2" w:wrap="around" w:vAnchor="text" w:hAnchor="margin" w:x="23" w:y="1768"/>
        <w:widowControl w:val="0"/>
        <w:keepNext w:val="0"/>
        <w:keepLines w:val="0"/>
        <w:shd w:val="clear" w:color="auto" w:fill="auto"/>
        <w:bidi w:val="0"/>
        <w:jc w:val="both"/>
        <w:spacing w:before="0" w:after="0" w:line="302" w:lineRule="exact"/>
        <w:ind w:left="0" w:right="100" w:firstLine="0"/>
      </w:pPr>
      <w:r>
        <w:rPr>
          <w:rStyle w:val="CharStyle18"/>
          <w:spacing w:val="0"/>
        </w:rPr>
        <w:t>обеспечивать единой</w:t>
      </w:r>
    </w:p>
    <w:p>
      <w:pPr>
        <w:pStyle w:val="Style19"/>
        <w:framePr w:w="1597" w:h="1507" w:vSpace="2" w:wrap="around" w:vAnchor="text" w:hAnchor="margin" w:x="23" w:y="1768"/>
        <w:widowControl w:val="0"/>
        <w:keepNext w:val="0"/>
        <w:keepLines w:val="0"/>
        <w:shd w:val="clear" w:color="auto" w:fill="auto"/>
        <w:bidi w:val="0"/>
        <w:jc w:val="left"/>
        <w:spacing w:before="0" w:after="0" w:line="160" w:lineRule="exact"/>
        <w:ind w:left="640" w:right="0" w:firstLine="0"/>
      </w:pPr>
      <w:r>
        <w:rPr>
          <w:w w:val="100"/>
          <w:spacing w:val="0"/>
          <w:color w:val="000000"/>
          <w:position w:val="0"/>
        </w:rPr>
        <w:t>pi</w:t>
      </w:r>
    </w:p>
    <w:p>
      <w:pPr>
        <w:pStyle w:val="Style9"/>
        <w:framePr w:w="1597" w:h="1507" w:vSpace="2" w:wrap="around" w:vAnchor="text" w:hAnchor="margin" w:x="23" w:y="1768"/>
        <w:widowControl w:val="0"/>
        <w:keepNext w:val="0"/>
        <w:keepLines w:val="0"/>
        <w:shd w:val="clear" w:color="auto" w:fill="auto"/>
        <w:bidi w:val="0"/>
        <w:jc w:val="left"/>
        <w:spacing w:before="0" w:after="0" w:line="302" w:lineRule="exact"/>
        <w:ind w:left="640" w:right="780" w:firstLine="0"/>
      </w:pPr>
      <w:r>
        <w:rPr>
          <w:rStyle w:val="CharStyle18"/>
          <w:spacing w:val="0"/>
        </w:rPr>
        <w:t>тр В</w:t>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объекта закупки было установлено, программного обеспечения автоматизированной системы контроля передвижения транспортных средств: занесение в БД с приборов распознавания государственных регистрационных знаков транспортных средств и предоставление сервиса использования БД «Спрут» (или эквивалент) (далее - ПО АПК) - тот программный продукт, который отвечает в АПК за обработку и передачу данных, - должен взаимодействие с серверной частью программного обеспечения системы передвижения и идентификации транспортных средств, интегрирующее данные с комплексов способных распознавать государственные регистрационные знаки транспортных средств «Горизонт».</w:t>
      </w:r>
    </w:p>
    <w:p>
      <w:pPr>
        <w:pStyle w:val="Style9"/>
        <w:widowControl w:val="0"/>
        <w:keepNext w:val="0"/>
        <w:keepLines w:val="0"/>
        <w:shd w:val="clear" w:color="auto" w:fill="auto"/>
        <w:bidi w:val="0"/>
        <w:jc w:val="right"/>
        <w:spacing w:before="0" w:after="0" w:line="302" w:lineRule="exact"/>
        <w:ind w:left="0" w:right="20" w:firstLine="0"/>
      </w:pPr>
      <w:r>
        <w:rPr>
          <w:lang w:val="ru-RU" w:eastAsia="ru-RU" w:bidi="ru-RU"/>
          <w:sz w:val="24"/>
          <w:szCs w:val="24"/>
          <w:w w:val="100"/>
          <w:spacing w:val="0"/>
          <w:color w:val="000000"/>
          <w:position w:val="0"/>
        </w:rPr>
        <w:t>связи с тем, что ПО «Горизонт» уже используется в единой системе</w:t>
      </w:r>
    </w:p>
    <w:p>
      <w:pPr>
        <w:pStyle w:val="Style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централизованной обработки данных автоматической видеофиксации нарушений правил дорожного движения в Республике Адыгея, в аукционной документации было сделано соответствующее пояснение: «Не сопровождается словами «или</w:t>
        <w:br w:type="page"/>
        <w:t>эквивалент» в связи с использованием Заказчиком при передачи данных с комплексов данного программного обеспечения при взаимодействии с ЦАФАП, на сервере которого установлено данное программное обеспечение».</w:t>
      </w:r>
    </w:p>
    <w:p>
      <w:pPr>
        <w:pStyle w:val="Style9"/>
        <w:widowControl w:val="0"/>
        <w:keepNext w:val="0"/>
        <w:keepLines w:val="0"/>
        <w:shd w:val="clear" w:color="auto" w:fill="auto"/>
        <w:bidi w:val="0"/>
        <w:jc w:val="both"/>
        <w:spacing w:before="0" w:after="0" w:line="307" w:lineRule="exact"/>
        <w:ind w:left="0" w:right="0" w:firstLine="680"/>
      </w:pPr>
      <w:r>
        <w:rPr>
          <w:lang w:val="ru-RU" w:eastAsia="ru-RU" w:bidi="ru-RU"/>
          <w:sz w:val="24"/>
          <w:szCs w:val="24"/>
          <w:w w:val="100"/>
          <w:spacing w:val="0"/>
          <w:color w:val="000000"/>
          <w:position w:val="0"/>
        </w:rPr>
        <w:t>При этом ни Заказчик, ни ЦАФАП не обладают исключительными правами на ПО «Горизонт», соответственно не располагают данными по его совместимости с иными программными продуктами.</w:t>
      </w:r>
    </w:p>
    <w:p>
      <w:pPr>
        <w:pStyle w:val="Style9"/>
        <w:widowControl w:val="0"/>
        <w:keepNext w:val="0"/>
        <w:keepLines w:val="0"/>
        <w:shd w:val="clear" w:color="auto" w:fill="auto"/>
        <w:bidi w:val="0"/>
        <w:jc w:val="both"/>
        <w:spacing w:before="0" w:after="0" w:line="307" w:lineRule="exact"/>
        <w:ind w:left="0" w:right="0" w:firstLine="680"/>
      </w:pPr>
      <w:r>
        <w:rPr>
          <w:lang w:val="ru-RU" w:eastAsia="ru-RU" w:bidi="ru-RU"/>
          <w:sz w:val="24"/>
          <w:szCs w:val="24"/>
          <w:w w:val="100"/>
          <w:spacing w:val="0"/>
          <w:color w:val="000000"/>
          <w:position w:val="0"/>
        </w:rPr>
        <w:t>Вместе с тем, согласно Единому реестру российских программ для электронных вычислительных машин и баз данных, обладателем исключительных прав на ПО «Горизонт» является ООО «НЛП «МВС».</w:t>
      </w:r>
    </w:p>
    <w:p>
      <w:pPr>
        <w:pStyle w:val="Style9"/>
        <w:widowControl w:val="0"/>
        <w:keepNext w:val="0"/>
        <w:keepLines w:val="0"/>
        <w:shd w:val="clear" w:color="auto" w:fill="auto"/>
        <w:bidi w:val="0"/>
        <w:jc w:val="both"/>
        <w:spacing w:before="0" w:after="0" w:line="307" w:lineRule="exact"/>
        <w:ind w:left="0" w:right="0" w:firstLine="680"/>
      </w:pPr>
      <w:r>
        <w:rPr>
          <w:lang w:val="ru-RU" w:eastAsia="ru-RU" w:bidi="ru-RU"/>
          <w:sz w:val="24"/>
          <w:szCs w:val="24"/>
          <w:w w:val="100"/>
          <w:spacing w:val="0"/>
          <w:color w:val="000000"/>
          <w:position w:val="0"/>
        </w:rPr>
        <w:t>Данная организация является разработчиком программных продуктов в области автоматической фотовидеофиксации нарушений правил дорожного движения, как для серверного оборудования, так и для любых видов АПК.</w:t>
      </w:r>
    </w:p>
    <w:p>
      <w:pPr>
        <w:pStyle w:val="Style9"/>
        <w:framePr w:h="230" w:vSpace="56" w:wrap="around" w:vAnchor="text" w:hAnchor="margin" w:x="587" w:y="-2"/>
        <w:widowControl w:val="0"/>
        <w:keepNext w:val="0"/>
        <w:keepLines w:val="0"/>
        <w:shd w:val="clear" w:color="auto" w:fill="auto"/>
        <w:bidi w:val="0"/>
        <w:jc w:val="left"/>
        <w:spacing w:before="0" w:after="0" w:line="230" w:lineRule="exact"/>
        <w:ind w:left="100" w:right="0" w:firstLine="0"/>
      </w:pPr>
      <w:r>
        <w:rPr>
          <w:rStyle w:val="CharStyle18"/>
          <w:spacing w:val="0"/>
        </w:rPr>
        <w:t>ПО</w:t>
      </w:r>
    </w:p>
    <w:p>
      <w:pPr>
        <w:pStyle w:val="Style9"/>
        <w:widowControl w:val="0"/>
        <w:keepNext w:val="0"/>
        <w:keepLines w:val="0"/>
        <w:shd w:val="clear" w:color="auto" w:fill="auto"/>
        <w:bidi w:val="0"/>
        <w:jc w:val="both"/>
        <w:spacing w:before="0" w:after="0" w:line="302" w:lineRule="exact"/>
        <w:ind w:left="0" w:right="0" w:firstLine="0"/>
      </w:pPr>
      <w:r>
        <w:rPr>
          <w:lang w:val="ru-RU" w:eastAsia="ru-RU" w:bidi="ru-RU"/>
          <w:sz w:val="24"/>
          <w:szCs w:val="24"/>
          <w:w w:val="100"/>
          <w:spacing w:val="0"/>
          <w:color w:val="000000"/>
          <w:position w:val="0"/>
        </w:rPr>
        <w:t>«Спрут» согласно Единому реестру электронных вычислительных машин и баз данных также является разработкой ООО «НЛП «МВС». Ориентируясь на данный факт, Заказчик при указании в описании объекта закупки программного обеспечения, которое отвечает в АПК за обработку и передачу данных, установил его товарный знак с сопровождением словами «или эквивалент».</w:t>
      </w:r>
    </w:p>
    <w:p>
      <w:pPr>
        <w:pStyle w:val="Style9"/>
        <w:widowControl w:val="0"/>
        <w:keepNext w:val="0"/>
        <w:keepLines w:val="0"/>
        <w:shd w:val="clear" w:color="auto" w:fill="auto"/>
        <w:bidi w:val="0"/>
        <w:jc w:val="both"/>
        <w:spacing w:before="0" w:after="0" w:line="302" w:lineRule="exact"/>
        <w:ind w:left="0" w:right="0" w:firstLine="680"/>
      </w:pPr>
      <w:r>
        <w:rPr>
          <w:lang w:val="ru-RU" w:eastAsia="ru-RU" w:bidi="ru-RU"/>
          <w:sz w:val="24"/>
          <w:szCs w:val="24"/>
          <w:w w:val="100"/>
          <w:spacing w:val="0"/>
          <w:color w:val="000000"/>
          <w:position w:val="0"/>
        </w:rPr>
        <w:t>Кроме того, в описании объекта закупки содержатся необходимые Заказчику характеристики ПО «Горизонт»:</w:t>
      </w:r>
    </w:p>
    <w:p>
      <w:pPr>
        <w:pStyle w:val="Style9"/>
        <w:widowControl w:val="0"/>
        <w:keepNext w:val="0"/>
        <w:keepLines w:val="0"/>
        <w:shd w:val="clear" w:color="auto" w:fill="auto"/>
        <w:bidi w:val="0"/>
        <w:jc w:val="left"/>
        <w:spacing w:before="0" w:after="0" w:line="302" w:lineRule="exact"/>
        <w:ind w:left="0" w:right="0" w:firstLine="0"/>
      </w:pPr>
      <w:r>
        <w:rPr>
          <w:lang w:val="ru-RU" w:eastAsia="ru-RU" w:bidi="ru-RU"/>
          <w:sz w:val="24"/>
          <w:szCs w:val="24"/>
          <w:w w:val="100"/>
          <w:spacing w:val="0"/>
          <w:color w:val="000000"/>
          <w:position w:val="0"/>
        </w:rPr>
        <w:t>Автоматический мониторинг наличия данных от приборов Входной контроль целостности структур данных Корректировка формализованных ошибок транспортных средств - наличие;</w:t>
      </w:r>
    </w:p>
    <w:p>
      <w:pPr>
        <w:pStyle w:val="Style9"/>
        <w:widowControl w:val="0"/>
        <w:keepNext w:val="0"/>
        <w:keepLines w:val="0"/>
        <w:shd w:val="clear" w:color="auto" w:fill="auto"/>
        <w:bidi w:val="0"/>
        <w:jc w:val="both"/>
        <w:spacing w:before="0" w:after="0" w:line="302" w:lineRule="exact"/>
        <w:ind w:left="0" w:right="0" w:firstLine="0"/>
      </w:pPr>
      <w:r>
        <w:rPr>
          <w:lang w:val="ru-RU" w:eastAsia="ru-RU" w:bidi="ru-RU"/>
          <w:sz w:val="24"/>
          <w:szCs w:val="24"/>
          <w:w w:val="100"/>
          <w:spacing w:val="0"/>
          <w:color w:val="000000"/>
          <w:position w:val="0"/>
        </w:rPr>
        <w:t>Загрузка в базу проходящего транспорта - наличие;</w:t>
      </w:r>
    </w:p>
    <w:p>
      <w:pPr>
        <w:pStyle w:val="Style9"/>
        <w:widowControl w:val="0"/>
        <w:keepNext w:val="0"/>
        <w:keepLines w:val="0"/>
        <w:shd w:val="clear" w:color="auto" w:fill="auto"/>
        <w:bidi w:val="0"/>
        <w:jc w:val="both"/>
        <w:spacing w:before="0" w:after="0" w:line="302" w:lineRule="exact"/>
        <w:ind w:left="0" w:right="0" w:firstLine="680"/>
      </w:pPr>
      <w:r>
        <w:rPr>
          <w:lang w:val="ru-RU" w:eastAsia="ru-RU" w:bidi="ru-RU"/>
          <w:sz w:val="24"/>
          <w:szCs w:val="24"/>
          <w:w w:val="100"/>
          <w:spacing w:val="0"/>
          <w:color w:val="000000"/>
          <w:position w:val="0"/>
        </w:rPr>
        <w:t>Возможность развития системы при изменении характеристик технических Сований нормативных актов - наличие.</w:t>
      </w:r>
    </w:p>
    <w:p>
      <w:pPr>
        <w:pStyle w:val="Style9"/>
        <w:widowControl w:val="0"/>
        <w:keepNext w:val="0"/>
        <w:keepLines w:val="0"/>
        <w:shd w:val="clear" w:color="auto" w:fill="auto"/>
        <w:bidi w:val="0"/>
        <w:jc w:val="both"/>
        <w:spacing w:before="0" w:after="0" w:line="302" w:lineRule="exact"/>
        <w:ind w:left="0" w:right="0" w:firstLine="0"/>
      </w:pPr>
      <w:r>
        <w:rPr>
          <w:lang w:val="ru-RU" w:eastAsia="ru-RU" w:bidi="ru-RU"/>
          <w:sz w:val="24"/>
          <w:szCs w:val="24"/>
          <w:w w:val="100"/>
          <w:spacing w:val="0"/>
          <w:color w:val="000000"/>
          <w:position w:val="0"/>
        </w:rPr>
        <w:t>таких обстоятельствах, Комиссия ФАС полагает, что требования</w:t>
      </w:r>
    </w:p>
    <w:p>
      <w:pPr>
        <w:pStyle w:val="Style9"/>
        <w:framePr w:w="2629" w:h="907" w:vSpace="308" w:wrap="around" w:vAnchor="text" w:hAnchor="margin" w:x="6387" w:y="2295"/>
        <w:widowControl w:val="0"/>
        <w:keepNext w:val="0"/>
        <w:keepLines w:val="0"/>
        <w:shd w:val="clear" w:color="auto" w:fill="auto"/>
        <w:bidi w:val="0"/>
        <w:jc w:val="left"/>
        <w:spacing w:before="0" w:after="0" w:line="302" w:lineRule="exact"/>
        <w:ind w:left="100" w:right="100" w:firstLine="1520"/>
      </w:pPr>
      <w:r>
        <w:rPr>
          <w:rStyle w:val="CharStyle18"/>
          <w:spacing w:val="0"/>
        </w:rPr>
        <w:t>наличие - наличие; распознавания</w:t>
      </w:r>
    </w:p>
    <w:p>
      <w:pPr>
        <w:pStyle w:val="Style9"/>
        <w:framePr w:h="243" w:wrap="around" w:vAnchor="text" w:hAnchor="margin" w:x="8437" w:y="2954"/>
        <w:widowControl w:val="0"/>
        <w:keepNext w:val="0"/>
        <w:keepLines w:val="0"/>
        <w:shd w:val="clear" w:color="auto" w:fill="auto"/>
        <w:bidi w:val="0"/>
        <w:jc w:val="left"/>
        <w:spacing w:before="0" w:after="0" w:line="230" w:lineRule="exact"/>
        <w:ind w:left="100" w:right="0" w:firstLine="0"/>
      </w:pPr>
      <w:r>
        <w:rPr>
          <w:rStyle w:val="CharStyle18"/>
          <w:spacing w:val="0"/>
        </w:rPr>
        <w:t>номеров</w:t>
      </w:r>
    </w:p>
    <w:p>
      <w:pPr>
        <w:pStyle w:val="Style9"/>
        <w:framePr w:w="1237" w:h="604" w:vSpace="1" w:wrap="around" w:vAnchor="text" w:hAnchor="margin" w:x="21" w:y="4110"/>
        <w:widowControl w:val="0"/>
        <w:keepNext w:val="0"/>
        <w:keepLines w:val="0"/>
        <w:shd w:val="clear" w:color="auto" w:fill="auto"/>
        <w:bidi w:val="0"/>
        <w:jc w:val="left"/>
        <w:spacing w:before="0" w:after="0" w:line="302" w:lineRule="exact"/>
        <w:ind w:left="660" w:right="0"/>
      </w:pPr>
      <w:r>
        <w:rPr>
          <w:rStyle w:val="CharStyle18"/>
          <w:spacing w:val="0"/>
        </w:rPr>
        <w:t>средств, тр При</w:t>
      </w:r>
    </w:p>
    <w:p>
      <w:pPr>
        <w:pStyle w:val="Style9"/>
        <w:widowControl w:val="0"/>
        <w:keepNext w:val="0"/>
        <w:keepLines w:val="0"/>
        <w:shd w:val="clear" w:color="auto" w:fill="auto"/>
        <w:bidi w:val="0"/>
        <w:jc w:val="right"/>
        <w:spacing w:before="0" w:after="0" w:line="240" w:lineRule="exact"/>
        <w:ind w:left="0" w:right="0" w:firstLine="0"/>
        <w:sectPr>
          <w:pgSz w:w="11906" w:h="16838"/>
          <w:pgMar w:top="1568" w:left="1072" w:right="1072" w:bottom="471" w:header="0" w:footer="3" w:gutter="278"/>
          <w:rtlGutter w:val="0"/>
          <w:cols w:space="720"/>
          <w:noEndnote/>
          <w:docGrid w:linePitch="360"/>
        </w:sectPr>
      </w:pPr>
      <w:r>
        <w:rPr>
          <w:lang w:val="ru-RU" w:eastAsia="ru-RU" w:bidi="ru-RU"/>
          <w:sz w:val="24"/>
          <w:szCs w:val="24"/>
          <w:w w:val="100"/>
          <w:spacing w:val="0"/>
          <w:color w:val="000000"/>
          <w:position w:val="0"/>
        </w:rPr>
        <w:t>российских программ для</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33.2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9443" w:h="1219" w:wrap="around" w:hAnchor="margin" w:x="-742" w:y="8462"/>
        <w:widowControl w:val="0"/>
        <w:keepNext w:val="0"/>
        <w:keepLines w:val="0"/>
        <w:shd w:val="clear" w:color="auto" w:fill="auto"/>
        <w:bidi w:val="0"/>
        <w:jc w:val="both"/>
        <w:spacing w:before="0" w:after="0" w:line="302" w:lineRule="exact"/>
        <w:ind w:left="0" w:right="0" w:firstLine="0"/>
      </w:pPr>
      <w:r>
        <w:rPr>
          <w:rStyle w:val="CharStyle18"/>
          <w:spacing w:val="0"/>
        </w:rPr>
        <w:t>Аукционной документации не противоречат нормам Закона о контрактной системе.</w:t>
      </w:r>
    </w:p>
    <w:p>
      <w:pPr>
        <w:pStyle w:val="Style9"/>
        <w:framePr w:w="9443" w:h="1219" w:wrap="around" w:hAnchor="margin" w:x="-742" w:y="8462"/>
        <w:widowControl w:val="0"/>
        <w:keepNext w:val="0"/>
        <w:keepLines w:val="0"/>
        <w:shd w:val="clear" w:color="auto" w:fill="auto"/>
        <w:bidi w:val="0"/>
        <w:jc w:val="left"/>
        <w:spacing w:before="0" w:after="0" w:line="302" w:lineRule="exact"/>
        <w:ind w:left="1560" w:right="3580" w:firstLine="160"/>
      </w:pPr>
      <w:r>
        <w:rPr>
          <w:rStyle w:val="CharStyle18"/>
          <w:spacing w:val="0"/>
        </w:rPr>
        <w:t>с тем, Заявителем на заседание и сведений, подтверждающих</w:t>
      </w:r>
    </w:p>
    <w:p>
      <w:pPr>
        <w:pStyle w:val="Style9"/>
        <w:framePr w:w="3443" w:h="599" w:wrap="around" w:vAnchor="text" w:hAnchor="margin" w:x="5254" w:y="-55"/>
        <w:widowControl w:val="0"/>
        <w:keepNext w:val="0"/>
        <w:keepLines w:val="0"/>
        <w:shd w:val="clear" w:color="auto" w:fill="auto"/>
        <w:bidi w:val="0"/>
        <w:jc w:val="right"/>
        <w:spacing w:before="0" w:after="0" w:line="302" w:lineRule="exact"/>
        <w:ind w:left="100" w:right="0" w:firstLine="0"/>
      </w:pPr>
      <w:r>
        <w:rPr>
          <w:rStyle w:val="CharStyle18"/>
          <w:spacing w:val="0"/>
        </w:rPr>
        <w:t>Комиссии не представлено своих доводов,</w:t>
      </w:r>
    </w:p>
    <w:p>
      <w:pPr>
        <w:pStyle w:val="Style9"/>
        <w:widowControl w:val="0"/>
        <w:keepNext w:val="0"/>
        <w:keepLines w:val="0"/>
        <w:shd w:val="clear" w:color="auto" w:fill="auto"/>
        <w:bidi w:val="0"/>
        <w:jc w:val="right"/>
        <w:spacing w:before="0" w:after="0" w:line="240" w:lineRule="exact"/>
        <w:ind w:left="0" w:right="0" w:firstLine="0"/>
      </w:pPr>
      <w:r>
        <w:rPr>
          <w:lang w:val="ru-RU" w:eastAsia="ru-RU" w:bidi="ru-RU"/>
          <w:sz w:val="24"/>
          <w:szCs w:val="24"/>
          <w:w w:val="100"/>
          <w:spacing w:val="0"/>
          <w:color w:val="000000"/>
          <w:position w:val="0"/>
        </w:rPr>
        <w:t>Вместе</w:t>
      </w:r>
    </w:p>
    <w:p>
      <w:pPr>
        <w:pStyle w:val="Style9"/>
        <w:widowControl w:val="0"/>
        <w:keepNext w:val="0"/>
        <w:keepLines w:val="0"/>
        <w:shd w:val="clear" w:color="auto" w:fill="auto"/>
        <w:bidi w:val="0"/>
        <w:jc w:val="both"/>
        <w:spacing w:before="0" w:after="64" w:line="307" w:lineRule="exact"/>
        <w:ind w:left="20" w:right="0" w:firstLine="0"/>
      </w:pPr>
      <w:r>
        <w:rPr>
          <w:lang w:val="ru-RU" w:eastAsia="ru-RU" w:bidi="ru-RU"/>
          <w:sz w:val="24"/>
          <w:szCs w:val="24"/>
          <w:w w:val="100"/>
          <w:spacing w:val="0"/>
          <w:color w:val="000000"/>
          <w:position w:val="0"/>
        </w:rPr>
        <w:t xml:space="preserve">документов и сведений, подтверждающих обоснованность следовательно, жалоба является </w:t>
      </w:r>
      <w:r>
        <w:rPr>
          <w:rStyle w:val="CharStyle24"/>
        </w:rPr>
        <w:t>необоснованной.</w:t>
      </w:r>
    </w:p>
    <w:p>
      <w:pPr>
        <w:pStyle w:val="Style9"/>
        <w:framePr w:w="1305" w:h="1806" w:vSpace="5" w:wrap="around" w:vAnchor="text" w:hAnchor="margin" w:x="-746" w:y="250"/>
        <w:widowControl w:val="0"/>
        <w:keepNext w:val="0"/>
        <w:keepLines w:val="0"/>
        <w:shd w:val="clear" w:color="auto" w:fill="auto"/>
        <w:bidi w:val="0"/>
        <w:jc w:val="left"/>
        <w:spacing w:before="0" w:after="0" w:line="298" w:lineRule="exact"/>
        <w:ind w:left="0" w:right="0" w:firstLine="0"/>
      </w:pPr>
      <w:r>
        <w:rPr>
          <w:rStyle w:val="CharStyle18"/>
          <w:spacing w:val="0"/>
        </w:rPr>
        <w:t>результата?.</w:t>
      </w:r>
    </w:p>
    <w:p>
      <w:pPr>
        <w:pStyle w:val="Style9"/>
        <w:framePr w:w="1305" w:h="1806" w:vSpace="5" w:wrap="around" w:vAnchor="text" w:hAnchor="margin" w:x="-746" w:y="250"/>
        <w:widowControl w:val="0"/>
        <w:keepNext w:val="0"/>
        <w:keepLines w:val="0"/>
        <w:shd w:val="clear" w:color="auto" w:fill="auto"/>
        <w:bidi w:val="0"/>
        <w:jc w:val="left"/>
        <w:spacing w:before="0" w:after="0" w:line="298" w:lineRule="exact"/>
        <w:ind w:left="0" w:right="0" w:firstLine="0"/>
      </w:pPr>
      <w:r>
        <w:rPr>
          <w:rStyle w:val="CharStyle18"/>
          <w:spacing w:val="0"/>
        </w:rPr>
        <w:t>Заявитель)</w:t>
      </w:r>
    </w:p>
    <w:p>
      <w:pPr>
        <w:pStyle w:val="Style9"/>
        <w:framePr w:w="1305" w:h="1806" w:vSpace="5" w:wrap="around" w:vAnchor="text" w:hAnchor="margin" w:x="-746" w:y="250"/>
        <w:widowControl w:val="0"/>
        <w:keepNext w:val="0"/>
        <w:keepLines w:val="0"/>
        <w:shd w:val="clear" w:color="auto" w:fill="auto"/>
        <w:bidi w:val="0"/>
        <w:jc w:val="left"/>
        <w:spacing w:before="0" w:after="0" w:line="298" w:lineRule="exact"/>
        <w:ind w:left="0" w:right="0" w:firstLine="0"/>
      </w:pPr>
      <w:r>
        <w:rPr>
          <w:rStyle w:val="CharStyle18"/>
          <w:spacing w:val="0"/>
        </w:rPr>
        <w:t>заключения</w:t>
      </w:r>
    </w:p>
    <w:p>
      <w:pPr>
        <w:pStyle w:val="Style9"/>
        <w:framePr w:w="1305" w:h="1806" w:vSpace="5" w:wrap="around" w:vAnchor="text" w:hAnchor="margin" w:x="-746" w:y="250"/>
        <w:widowControl w:val="0"/>
        <w:keepNext w:val="0"/>
        <w:keepLines w:val="0"/>
        <w:shd w:val="clear" w:color="auto" w:fill="auto"/>
        <w:bidi w:val="0"/>
        <w:jc w:val="left"/>
        <w:spacing w:before="0" w:after="0" w:line="298" w:lineRule="exact"/>
        <w:ind w:left="0" w:right="0" w:firstLine="0"/>
      </w:pPr>
      <w:r>
        <w:rPr>
          <w:rStyle w:val="CharStyle18"/>
          <w:spacing w:val="0"/>
        </w:rPr>
        <w:t>комплексов</w:t>
      </w:r>
    </w:p>
    <w:p>
      <w:pPr>
        <w:pStyle w:val="Style9"/>
        <w:framePr w:w="1305" w:h="1806" w:vSpace="5" w:wrap="around" w:vAnchor="text" w:hAnchor="margin" w:x="-746" w:y="250"/>
        <w:widowControl w:val="0"/>
        <w:keepNext w:val="0"/>
        <w:keepLines w:val="0"/>
        <w:shd w:val="clear" w:color="auto" w:fill="auto"/>
        <w:bidi w:val="0"/>
        <w:jc w:val="left"/>
        <w:spacing w:before="0" w:after="0" w:line="298" w:lineRule="exact"/>
        <w:ind w:left="0" w:right="0" w:firstLine="0"/>
      </w:pPr>
      <w:r>
        <w:rPr>
          <w:rStyle w:val="CharStyle18"/>
          <w:spacing w:val="0"/>
        </w:rPr>
        <w:t>(извещение</w:t>
      </w:r>
    </w:p>
    <w:p>
      <w:pPr>
        <w:pStyle w:val="Style9"/>
        <w:framePr w:w="1305" w:h="1806" w:vSpace="5" w:wrap="around" w:vAnchor="text" w:hAnchor="margin" w:x="-746" w:y="250"/>
        <w:widowControl w:val="0"/>
        <w:keepNext w:val="0"/>
        <w:keepLines w:val="0"/>
        <w:shd w:val="clear" w:color="auto" w:fill="auto"/>
        <w:bidi w:val="0"/>
        <w:jc w:val="left"/>
        <w:spacing w:before="0" w:after="0" w:line="298" w:lineRule="exact"/>
        <w:ind w:left="0" w:right="0" w:firstLine="0"/>
      </w:pPr>
      <w:r>
        <w:rPr>
          <w:rStyle w:val="CharStyle18"/>
          <w:spacing w:val="0"/>
        </w:rPr>
        <w:t>действиях</w:t>
      </w:r>
    </w:p>
    <w:p>
      <w:pPr>
        <w:pStyle w:val="Style9"/>
        <w:widowControl w:val="0"/>
        <w:keepNext w:val="0"/>
        <w:keepLines w:val="0"/>
        <w:shd w:val="clear" w:color="auto" w:fill="auto"/>
        <w:bidi w:val="0"/>
        <w:jc w:val="right"/>
        <w:spacing w:before="0" w:after="0" w:line="302" w:lineRule="exact"/>
        <w:ind w:left="20" w:right="0" w:firstLine="0"/>
      </w:pPr>
      <w:r>
        <w:rPr>
          <w:lang w:val="ru-RU" w:eastAsia="ru-RU" w:bidi="ru-RU"/>
          <w:sz w:val="24"/>
          <w:szCs w:val="24"/>
          <w:w w:val="100"/>
          <w:spacing w:val="0"/>
          <w:color w:val="000000"/>
          <w:position w:val="0"/>
        </w:rPr>
        <w:t>Решением Комиссии УФАС от 03.08.2020 по делу №001/06/33-369/2020 по [ рассмотрения жалобы ООО «Эффективные технологии» (далее - на положения документации аукциона в электронной форме на право государственного контракта на поставку аппаратно-программных</w:t>
      </w:r>
    </w:p>
    <w:p>
      <w:pPr>
        <w:pStyle w:val="Style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(камер) фотовидеофиксации нарушений правил дорожного движения №0176200005520001046) и проведения внеплановой проверки, в Заказчика установлены нарушения части 27 статьи 34 Закона о контрактной системе.</w:t>
      </w:r>
    </w:p>
    <w:p>
      <w:pPr>
        <w:pStyle w:val="Style9"/>
        <w:widowControl w:val="0"/>
        <w:keepNext w:val="0"/>
        <w:keepLines w:val="0"/>
        <w:shd w:val="clear" w:color="auto" w:fill="auto"/>
        <w:bidi w:val="0"/>
        <w:jc w:val="both"/>
        <w:spacing w:before="0" w:after="0" w:line="298" w:lineRule="exact"/>
        <w:ind w:left="20" w:right="0" w:firstLine="660"/>
      </w:pPr>
      <w:r>
        <w:rPr>
          <w:lang w:val="ru-RU" w:eastAsia="ru-RU" w:bidi="ru-RU"/>
          <w:sz w:val="24"/>
          <w:szCs w:val="24"/>
          <w:w w:val="100"/>
          <w:spacing w:val="0"/>
          <w:color w:val="000000"/>
          <w:position w:val="0"/>
        </w:rPr>
        <w:t>Комиссией УФАС, на основании Решения от 03.08.2020 по делу №001/06/33-369/2020 выдано предписание Заказчику при заключении контракта по результатам проведения Аукциона, устранить нарушение части 27 статьи 34</w:t>
      </w:r>
      <w:r>
        <w:br w:type="page"/>
      </w:r>
    </w:p>
    <w:p>
      <w:pPr>
        <w:pStyle w:val="Style9"/>
        <w:widowControl w:val="0"/>
        <w:keepNext w:val="0"/>
        <w:keepLines w:val="0"/>
        <w:shd w:val="clear" w:color="auto" w:fill="auto"/>
        <w:bidi w:val="0"/>
        <w:jc w:val="both"/>
        <w:spacing w:before="0" w:after="0" w:line="307" w:lineRule="exact"/>
        <w:ind w:left="0" w:right="0" w:firstLine="0"/>
      </w:pPr>
      <w:r>
        <w:rPr>
          <w:lang w:val="ru-RU" w:eastAsia="ru-RU" w:bidi="ru-RU"/>
          <w:sz w:val="24"/>
          <w:szCs w:val="24"/>
          <w:w w:val="100"/>
          <w:spacing w:val="0"/>
          <w:color w:val="000000"/>
          <w:position w:val="0"/>
        </w:rPr>
        <w:t>Закона о контрактной системе, путем приведения его положений в соответствие с нормами Закона о контрактной системе и с учетом Решения по делу №001/06/33- 369/2020 от 03.08.2020.</w:t>
      </w:r>
    </w:p>
    <w:p>
      <w:pPr>
        <w:pStyle w:val="Style9"/>
        <w:widowControl w:val="0"/>
        <w:keepNext w:val="0"/>
        <w:keepLines w:val="0"/>
        <w:shd w:val="clear" w:color="auto" w:fill="auto"/>
        <w:bidi w:val="0"/>
        <w:jc w:val="both"/>
        <w:spacing w:before="0" w:after="0" w:line="307" w:lineRule="exact"/>
        <w:ind w:left="0" w:right="0" w:firstLine="600"/>
      </w:pPr>
      <w:r>
        <w:rPr>
          <w:lang w:val="ru-RU" w:eastAsia="ru-RU" w:bidi="ru-RU"/>
          <w:sz w:val="24"/>
          <w:szCs w:val="24"/>
          <w:w w:val="100"/>
          <w:spacing w:val="0"/>
          <w:color w:val="000000"/>
          <w:position w:val="0"/>
        </w:rPr>
        <w:t>Руководствуясь статьями 99, 106 Федерального закона от 05 .04.2013 №44-ФЗ «О контрактной системе в сфере закупок товаров, работ, услуг для государственных и муниципальных нужд», Административным регламентом, Комиссия У ФАС</w:t>
      </w:r>
    </w:p>
    <w:p>
      <w:pPr>
        <w:pStyle w:val="Style9"/>
        <w:widowControl w:val="0"/>
        <w:keepNext w:val="0"/>
        <w:keepLines w:val="0"/>
        <w:shd w:val="clear" w:color="auto" w:fill="auto"/>
        <w:bidi w:val="0"/>
        <w:jc w:val="left"/>
        <w:spacing w:before="0" w:after="0" w:line="307" w:lineRule="exact"/>
        <w:ind w:left="4420" w:right="0" w:firstLine="0"/>
      </w:pPr>
      <w:r>
        <w:rPr>
          <w:lang w:val="ru-RU" w:eastAsia="ru-RU" w:bidi="ru-RU"/>
          <w:sz w:val="24"/>
          <w:szCs w:val="24"/>
          <w:w w:val="100"/>
          <w:spacing w:val="0"/>
          <w:color w:val="000000"/>
          <w:position w:val="0"/>
        </w:rPr>
        <w:t>РЕШИЛА:</w:t>
      </w:r>
    </w:p>
    <w:p>
      <w:pPr>
        <w:pStyle w:val="Style9"/>
        <w:widowControl w:val="0"/>
        <w:keepNext w:val="0"/>
        <w:keepLines w:val="0"/>
        <w:shd w:val="clear" w:color="auto" w:fill="auto"/>
        <w:bidi w:val="0"/>
        <w:jc w:val="both"/>
        <w:spacing w:before="0" w:after="0" w:line="307" w:lineRule="exact"/>
        <w:ind w:left="0" w:right="0" w:firstLine="600"/>
      </w:pPr>
      <w:r>
        <w:rPr>
          <w:lang w:val="ru-RU" w:eastAsia="ru-RU" w:bidi="ru-RU"/>
          <w:sz w:val="24"/>
          <w:szCs w:val="24"/>
          <w:w w:val="100"/>
          <w:spacing w:val="0"/>
          <w:color w:val="000000"/>
          <w:position w:val="0"/>
        </w:rPr>
        <w:t>Признать жалобу ООО «Дорформат» необоснованной.</w:t>
      </w:r>
    </w:p>
    <w:p>
      <w:pPr>
        <w:pStyle w:val="Style9"/>
        <w:widowControl w:val="0"/>
        <w:keepNext w:val="0"/>
        <w:keepLines w:val="0"/>
        <w:shd w:val="clear" w:color="auto" w:fill="auto"/>
        <w:bidi w:val="0"/>
        <w:jc w:val="both"/>
        <w:spacing w:before="0" w:after="631" w:line="307" w:lineRule="exact"/>
        <w:ind w:left="0" w:right="0" w:firstLine="6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343" w:lineRule="exact"/>
        <w:ind w:left="0" w:right="192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610" w:left="1724" w:right="715" w:bottom="18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0.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0.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5">
    <w:name w:val="Основной текст (3) Exact"/>
    <w:basedOn w:val="CharStyle12"/>
    <w:rPr>
      <w:sz w:val="16"/>
      <w:szCs w:val="16"/>
      <w:spacing w:val="4"/>
    </w:rPr>
  </w:style>
  <w:style w:type="character" w:customStyle="1" w:styleId="CharStyle7">
    <w:name w:val="Основной текст (2)_"/>
    <w:basedOn w:val="DefaultParagraphFont"/>
    <w:link w:val="Style6"/>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sz w:val="24"/>
      <w:szCs w:val="24"/>
      <w:w w:val="100"/>
      <w:spacing w:val="0"/>
      <w:color w:val="000000"/>
      <w:position w:val="0"/>
    </w:rPr>
  </w:style>
  <w:style w:type="character" w:customStyle="1" w:styleId="CharStyle12">
    <w:name w:val="Основной текст (3)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38"/>
      <w:szCs w:val="38"/>
      <w:rFonts w:ascii="Times New Roman" w:eastAsia="Times New Roman" w:hAnsi="Times New Roman" w:cs="Times New Roman"/>
    </w:rPr>
  </w:style>
  <w:style w:type="character" w:customStyle="1" w:styleId="CharStyle16">
    <w:name w:val="Заголовок №1"/>
    <w:basedOn w:val="CharStyle15"/>
    <w:rPr>
      <w:lang w:val="ru-RU" w:eastAsia="ru-RU" w:bidi="ru-RU"/>
      <w:u w:val="single"/>
      <w:w w:val="100"/>
      <w:spacing w:val="0"/>
      <w:color w:val="000000"/>
      <w:position w:val="0"/>
    </w:rPr>
  </w:style>
  <w:style w:type="character" w:customStyle="1" w:styleId="CharStyle17">
    <w:name w:val="Заголовок №1"/>
    <w:basedOn w:val="CharStyle15"/>
    <w:rPr>
      <w:lang w:val="ru-RU" w:eastAsia="ru-RU" w:bidi="ru-RU"/>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20">
    <w:name w:val="Основной текст (4) Exact"/>
    <w:basedOn w:val="DefaultParagraphFont"/>
    <w:link w:val="Style19"/>
    <w:rPr>
      <w:lang w:val="en-US" w:eastAsia="en-US" w:bidi="en-US"/>
      <w:b/>
      <w:bCs/>
      <w:i w:val="0"/>
      <w:iCs w:val="0"/>
      <w:u w:val="none"/>
      <w:strike w:val="0"/>
      <w:smallCaps w:val="0"/>
      <w:sz w:val="16"/>
      <w:szCs w:val="16"/>
      <w:rFonts w:ascii="Times New Roman" w:eastAsia="Times New Roman" w:hAnsi="Times New Roman" w:cs="Times New Roman"/>
      <w:spacing w:val="7"/>
    </w:rPr>
  </w:style>
  <w:style w:type="character" w:customStyle="1" w:styleId="CharStyle21">
    <w:name w:val="Основной текст + 8,5 pt,Полужирный"/>
    <w:basedOn w:val="CharStyle10"/>
    <w:rPr>
      <w:lang w:val="ru-RU" w:eastAsia="ru-RU" w:bidi="ru-RU"/>
      <w:b/>
      <w:bCs/>
      <w:sz w:val="17"/>
      <w:szCs w:val="17"/>
      <w:w w:val="100"/>
      <w:spacing w:val="0"/>
      <w:color w:val="000000"/>
      <w:position w:val="0"/>
    </w:rPr>
  </w:style>
  <w:style w:type="character" w:customStyle="1" w:styleId="CharStyle22">
    <w:name w:val="Основной текст + 8,5 pt"/>
    <w:basedOn w:val="CharStyle10"/>
    <w:rPr>
      <w:lang w:val="ru-RU" w:eastAsia="ru-RU" w:bidi="ru-RU"/>
      <w:sz w:val="17"/>
      <w:szCs w:val="17"/>
      <w:w w:val="100"/>
      <w:spacing w:val="0"/>
      <w:color w:val="000000"/>
      <w:position w:val="0"/>
    </w:rPr>
  </w:style>
  <w:style w:type="character" w:customStyle="1" w:styleId="CharStyle23">
    <w:name w:val="Основной текст"/>
    <w:basedOn w:val="CharStyle10"/>
    <w:rPr>
      <w:lang w:val="ru-RU" w:eastAsia="ru-RU" w:bidi="ru-RU"/>
      <w:sz w:val="24"/>
      <w:szCs w:val="24"/>
      <w:w w:val="100"/>
      <w:spacing w:val="0"/>
      <w:color w:val="000000"/>
      <w:position w:val="0"/>
    </w:rPr>
  </w:style>
  <w:style w:type="character" w:customStyle="1" w:styleId="CharStyle24">
    <w:name w:val="Основной текст + Полужирный"/>
    <w:basedOn w:val="CharStyle10"/>
    <w:rPr>
      <w:lang w:val="ru-RU" w:eastAsia="ru-RU" w:bidi="ru-RU"/>
      <w:b/>
      <w:bCs/>
      <w:sz w:val="24"/>
      <w:szCs w:val="24"/>
      <w:w w:val="100"/>
      <w:spacing w:val="0"/>
      <w:color w:val="000000"/>
      <w:position w:val="0"/>
    </w:rPr>
  </w:style>
  <w:style w:type="paragraph" w:customStyle="1" w:styleId="Style3">
    <w:name w:val="Основной текст (3)"/>
    <w:basedOn w:val="Normal"/>
    <w:link w:val="CharStyle12"/>
    <w:pPr>
      <w:widowControl w:val="0"/>
      <w:shd w:val="clear" w:color="auto" w:fill="FFFFFF"/>
      <w:jc w:val="center"/>
      <w:spacing w:before="120" w:after="420" w:line="19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48" w:lineRule="exact"/>
    </w:pPr>
    <w:rPr>
      <w:b/>
      <w:bCs/>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after="120" w:line="275" w:lineRule="exact"/>
      <w:ind w:hanging="660"/>
    </w:pPr>
    <w:rPr>
      <w:b w:val="0"/>
      <w:bCs w:val="0"/>
      <w:i w:val="0"/>
      <w:iCs w:val="0"/>
      <w:u w:val="none"/>
      <w:strike w:val="0"/>
      <w:smallCaps w:val="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420" w:after="300" w:line="0" w:lineRule="exact"/>
    </w:pPr>
    <w:rPr>
      <w:b w:val="0"/>
      <w:bCs w:val="0"/>
      <w:i/>
      <w:iCs/>
      <w:u w:val="none"/>
      <w:strike w:val="0"/>
      <w:smallCaps w:val="0"/>
      <w:sz w:val="38"/>
      <w:szCs w:val="38"/>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spacing w:after="120" w:line="0" w:lineRule="exact"/>
    </w:pPr>
    <w:rPr>
      <w:lang w:val="en-US" w:eastAsia="en-US" w:bidi="en-US"/>
      <w:b/>
      <w:bCs/>
      <w:i w:val="0"/>
      <w:iCs w:val="0"/>
      <w:u w:val="none"/>
      <w:strike w:val="0"/>
      <w:smallCaps w:val="0"/>
      <w:sz w:val="16"/>
      <w:szCs w:val="16"/>
      <w:rFonts w:ascii="Times New Roman" w:eastAsia="Times New Roman" w:hAnsi="Times New Roman" w:cs="Times New Roman"/>
      <w:spacing w:val="7"/>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