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1312" w:h="429" w:wrap="around" w:vAnchor="text" w:hAnchor="margin" w:x="28"/>
        <w:widowControl w:val="0"/>
        <w:keepNext w:val="0"/>
        <w:keepLines w:val="0"/>
        <w:shd w:val="clear" w:color="auto" w:fill="auto"/>
        <w:bidi w:val="0"/>
        <w:jc w:val="right"/>
        <w:spacing w:before="0" w:after="29" w:line="180" w:lineRule="exact"/>
        <w:ind w:left="0" w:right="140" w:firstLine="0"/>
      </w:pPr>
      <w:r>
        <w:rPr>
          <w:rStyle w:val="CharStyle5"/>
          <w:b/>
          <w:bCs/>
          <w:spacing w:val="0"/>
        </w:rPr>
        <w:t>ФЕ</w:t>
      </w:r>
    </w:p>
    <w:p>
      <w:pPr>
        <w:pStyle w:val="Style3"/>
        <w:framePr w:w="1312" w:h="429" w:wrap="around" w:vAnchor="text" w:hAnchor="margin" w:x="28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40" w:firstLine="0"/>
      </w:pPr>
      <w:r>
        <w:rPr>
          <w:rStyle w:val="CharStyle5"/>
          <w:b/>
          <w:bCs/>
          <w:spacing w:val="0"/>
        </w:rPr>
        <w:t>АНТИМОН</w:t>
      </w:r>
    </w:p>
    <w:p>
      <w:pPr>
        <w:pStyle w:val="Style3"/>
        <w:framePr w:w="1148" w:h="428" w:wrap="around" w:vAnchor="text" w:hAnchor="margin" w:x="1104" w:y="2"/>
        <w:widowControl w:val="0"/>
        <w:keepNext w:val="0"/>
        <w:keepLines w:val="0"/>
        <w:shd w:val="clear" w:color="auto" w:fill="auto"/>
        <w:bidi w:val="0"/>
        <w:jc w:val="left"/>
        <w:spacing w:before="0" w:after="29" w:line="180" w:lineRule="exact"/>
        <w:ind w:left="120" w:right="0" w:firstLine="0"/>
      </w:pPr>
      <w:r>
        <w:rPr>
          <w:rStyle w:val="CharStyle5"/>
          <w:b/>
          <w:bCs/>
          <w:spacing w:val="0"/>
        </w:rPr>
        <w:t>ДЕРАЛЬ</w:t>
      </w:r>
    </w:p>
    <w:p>
      <w:pPr>
        <w:pStyle w:val="Style3"/>
        <w:framePr w:w="1148" w:h="428" w:wrap="around" w:vAnchor="text" w:hAnchor="margin" w:x="1104" w:y="2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20" w:right="0" w:firstLine="0"/>
      </w:pPr>
      <w:r>
        <w:rPr>
          <w:rStyle w:val="CharStyle5"/>
          <w:b/>
          <w:bCs/>
          <w:spacing w:val="0"/>
        </w:rPr>
        <w:t>ОПОЛЬН</w:t>
      </w:r>
    </w:p>
    <w:p>
      <w:pPr>
        <w:pStyle w:val="Style9"/>
        <w:framePr w:h="139" w:wrap="around" w:vAnchor="text" w:hAnchor="margin" w:x="1637" w:y="347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1"/>
          <w:spacing w:val="0"/>
        </w:rPr>
        <w:t>от</w:t>
      </w:r>
    </w:p>
    <w:p>
      <w:pPr>
        <w:pStyle w:val="Style6"/>
        <w:framePr w:h="230" w:wrap="around" w:vAnchor="text" w:hAnchor="margin" w:x="4417" w:y="86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8"/>
          <w:spacing w:val="0"/>
        </w:rPr>
        <w:t>■у</w: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3" w:line="190" w:lineRule="exact"/>
        <w:ind w:left="0" w:right="0" w:firstLine="0"/>
      </w:pPr>
      <w:r>
        <w:rPr>
          <w:rStyle w:val="CharStyle13"/>
          <w:b/>
          <w:bCs/>
        </w:rPr>
        <w:t>рГАЯ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4" w:line="190" w:lineRule="exact"/>
        <w:ind w:left="0" w:right="0" w:firstLine="0"/>
      </w:pPr>
      <w:r>
        <w:rPr>
          <w:rStyle w:val="CharStyle13"/>
          <w:b/>
          <w:bCs/>
        </w:rPr>
        <w:t>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49"/>
        <w:ind w:left="0" w:right="0" w:firstLine="0"/>
      </w:pPr>
      <w:r>
        <w:rPr>
          <w:rStyle w:val="CharStyle15"/>
        </w:rPr>
        <w:t>УПРАВЛЕНИЕ Федеральной антимонопольной службы по Республике Адыгея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56"/>
        <w:ind w:left="0" w:right="0" w:firstLine="0"/>
      </w:pPr>
      <w:r>
        <w:rPr>
          <w:rStyle w:val="CharStyle17"/>
        </w:rPr>
        <w:t xml:space="preserve">ул. Ленина, 40, г. Майкоп, 385000 Тел./факс: (8772) 57-05-22 </w:t>
      </w:r>
      <w:r>
        <w:rPr>
          <w:rStyle w:val="CharStyle17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7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18"/>
        <w:tabs>
          <w:tab w:leader="underscore" w:pos="3358" w:val="left"/>
        </w:tabs>
        <w:widowControl w:val="0"/>
        <w:keepNext/>
        <w:keepLines/>
        <w:shd w:val="clear" w:color="auto" w:fill="auto"/>
        <w:bidi w:val="0"/>
        <w:spacing w:before="0" w:after="275" w:line="320" w:lineRule="exact"/>
        <w:ind w:left="180" w:right="0" w:firstLine="0"/>
      </w:pPr>
      <w:bookmarkStart w:id="0" w:name="bookmark0"/>
      <w:r>
        <w:rPr>
          <w:rStyle w:val="CharStyle20"/>
        </w:rPr>
        <w:t>03.ctf^W</w:t>
      </w:r>
      <w:r>
        <w:rPr>
          <w:rStyle w:val="CharStyle20"/>
          <w:vertAlign w:val="subscript"/>
        </w:rPr>
        <w:t>№</w:t>
      </w:r>
      <w:r>
        <w:rPr>
          <w:rStyle w:val="CharStyle20"/>
        </w:rPr>
        <w:t xml:space="preserve"> </w:t>
      </w:r>
      <w:r>
        <w:rPr>
          <w:rStyle w:val="CharStyle21"/>
        </w:rPr>
        <w:t>is</w:t>
      </w:r>
      <w:r>
        <w:rPr>
          <w:rStyle w:val="CharStyle21"/>
          <w:lang w:val="ru-RU" w:eastAsia="ru-RU" w:bidi="ru-RU"/>
        </w:rPr>
        <w:t>6%</w:t>
      </w:r>
      <w:r>
        <w:rPr>
          <w:rStyle w:val="CharStyle22"/>
          <w:lang w:val="en-US" w:eastAsia="en-US" w:bidi="en-US"/>
        </w:rPr>
        <w:tab/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13"/>
          <w:b/>
          <w:bCs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9" w:line="248" w:lineRule="exact"/>
        <w:ind w:left="0" w:right="0" w:firstLine="0"/>
      </w:pPr>
      <w:r>
        <w:rPr>
          <w:rStyle w:val="CharStyle13"/>
          <w:b/>
          <w:bCs/>
        </w:rPr>
        <w:t>МОНОПОЛИЕМ ПЭШ1УЕКЮРЭ ФЕДЕРАЛЬНА КЪУЛЫКЪУР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78" w:line="262" w:lineRule="exact"/>
        <w:ind w:left="0" w:right="0" w:firstLine="0"/>
      </w:pPr>
      <w:r>
        <w:rPr>
          <w:rStyle w:val="CharStyle15"/>
        </w:rPr>
        <w:t>Монополием пэш1уек1орэ Федеральна къулыкъум Адыгэ РеспубликэмкЬ и Гъэ1орыш1ап1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53"/>
        <w:ind w:left="0" w:right="0" w:firstLine="0"/>
      </w:pPr>
      <w:r>
        <w:rPr>
          <w:rStyle w:val="CharStyle17"/>
        </w:rPr>
        <w:t xml:space="preserve">Лениным и}ур, 40, къ. Мыекъуапэ, 385000 Тел./факс: (8772) 57-05-22 </w:t>
      </w:r>
      <w:r>
        <w:rPr>
          <w:rStyle w:val="CharStyle17"/>
          <w:lang w:val="en-US" w:eastAsia="en-US" w:bidi="en-US"/>
        </w:rPr>
        <w:t xml:space="preserve">e-nail: </w:t>
      </w:r>
      <w:r>
        <w:fldChar w:fldCharType="begin"/>
      </w:r>
      <w:r>
        <w:rPr>
          <w:rStyle w:val="CharStyle17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Сторчак В.В.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350080, город Краснодар, улица Уральская, 119, квартира 99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-mail: </w:t>
      </w:r>
      <w:r>
        <w:fldChar w:fldCharType="begin"/>
      </w:r>
      <w:r>
        <w:rPr>
          <w:color w:val="000000"/>
        </w:rPr>
        <w:instrText> HYPERLINK "mailto:ipStorchak@yandex.ru"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ipStorchak@yandex.ru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УФСИН России по Республике Адыгея 385000, город Майкоп, улица Привокзальная, 108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4" w:line="302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"mailto:Ufsin01@mail.ru"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Ufsin01@mail.ru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АО «Сбербанк-АСТ»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41" w:left="1172" w:right="1312" w:bottom="2942" w:header="0" w:footer="3" w:gutter="0"/>
          <w:rtlGutter w:val="0"/>
          <w:cols w:num="2" w:space="720" w:equalWidth="0">
            <w:col w:w="3521" w:space="456"/>
            <w:col w:w="544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город Москва, Большой Саввинский переулок, дом 12, строение 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E-mail: ko@sberbank~ast.ru</w:t>
      </w: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10" w:line="302" w:lineRule="exact"/>
        <w:ind w:left="1620" w:right="1620" w:firstLine="22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№001/06/64-374/2020 об устранении нарушений законодательства о контрактной системе в сфере закупок</w:t>
      </w:r>
    </w:p>
    <w:p>
      <w:pPr>
        <w:pStyle w:val="Style6"/>
        <w:tabs>
          <w:tab w:leader="none" w:pos="83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9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августа 2020 года</w:t>
        <w:tab/>
        <w:t>г. Майкоп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 Управления Федеральной антимонопольной службы по Республике Адыгея по контролю 0 сфюре закупок (далее - Комиссия У ФАС) в составе: председателя Комиссии У ФАС - Женетля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A.LLL,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заместителя руководителя Управления, членов Комиссии УФАС: Вдовиной О.Ю., начальника отдела Управлений, Блягрза Р.Х. и Пшизова М.А., ведущих специалистов-экспертов</w:t>
      </w:r>
    </w:p>
    <w:p>
      <w:pPr>
        <w:pStyle w:val="Style6"/>
        <w:framePr w:w="9592" w:h="3599" w:wrap="around" w:vAnchor="text" w:hAnchor="margin" w:x="2" w:y="-5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6760" w:firstLine="0"/>
      </w:pPr>
      <w:r>
        <w:rPr>
          <w:rStyle w:val="CharStyle7"/>
          <w:spacing w:val="0"/>
        </w:rPr>
        <w:t>Управления, на основан 374/2020 о нарушении Ф системе в сфере</w:t>
      </w:r>
    </w:p>
    <w:p>
      <w:pPr>
        <w:pStyle w:val="Style6"/>
        <w:framePr w:w="9592" w:h="3599" w:wrap="around" w:vAnchor="text" w:hAnchor="margin" w:x="2" w:y="-57"/>
        <w:widowControl w:val="0"/>
        <w:keepNext w:val="0"/>
        <w:keepLines w:val="0"/>
        <w:shd w:val="clear" w:color="auto" w:fill="auto"/>
        <w:bidi w:val="0"/>
        <w:jc w:val="both"/>
        <w:spacing w:before="0" w:after="286" w:line="298" w:lineRule="exact"/>
        <w:ind w:left="0" w:right="0" w:firstLine="0"/>
      </w:pPr>
      <w:r>
        <w:rPr>
          <w:rStyle w:val="CharStyle7"/>
          <w:spacing w:val="0"/>
        </w:rPr>
        <w:t xml:space="preserve">муниципальных нужд» (далее - Закон о контрактной систем рассмотрения жалобы ИП Сторчака В.В. на необоснован предоставлении раръяснений положений аукционной документации по запросу Заявителя при проведении электронного аукциона на оказание услуг по информационно-технологическому сопровождению программных продуктов </w:t>
      </w:r>
      <w:r>
        <w:rPr>
          <w:rStyle w:val="CharStyle7"/>
          <w:lang w:val="en-US" w:eastAsia="en-US" w:bidi="en-US"/>
          <w:spacing w:val="0"/>
        </w:rPr>
        <w:t xml:space="preserve">1C </w:t>
      </w:r>
      <w:r>
        <w:rPr>
          <w:rStyle w:val="CharStyle7"/>
          <w:spacing w:val="0"/>
        </w:rPr>
        <w:t xml:space="preserve">(извещение №0176100004720000025), руководствуясь пунктом 1 части 15 статьи 99, частью 8 сратьи </w:t>
      </w:r>
      <w:r>
        <w:rPr>
          <w:rStyle w:val="CharStyle7"/>
          <w:lang w:val="en-US" w:eastAsia="en-US" w:bidi="en-US"/>
          <w:spacing w:val="0"/>
        </w:rPr>
        <w:t xml:space="preserve">10q </w:t>
      </w:r>
      <w:r>
        <w:rPr>
          <w:rStyle w:val="CharStyle7"/>
          <w:spacing w:val="0"/>
        </w:rPr>
        <w:t>Закона о контрактной системе</w:t>
      </w:r>
    </w:p>
    <w:p>
      <w:pPr>
        <w:pStyle w:val="Style23"/>
        <w:framePr w:w="9592" w:h="3599" w:wrap="around" w:vAnchor="text" w:hAnchor="margin" w:x="2" w:y="-5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76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(14 3 6 6 О</w:t>
      </w:r>
    </w:p>
    <w:p>
      <w:pPr>
        <w:pStyle w:val="Style6"/>
        <w:framePr w:w="4045" w:h="604" w:wrap="around" w:vAnchor="text" w:hAnchor="margin" w:x="2742" w:y="-5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40" w:firstLine="0"/>
      </w:pPr>
      <w:r>
        <w:rPr>
          <w:rStyle w:val="CharStyle7"/>
          <w:spacing w:val="0"/>
        </w:rPr>
        <w:t>ии решения Комиссии УФАС от едерального Закона от 05.04.2013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03.08.2020 №001/06/64- Ь44-Ф3 «О контрактной закупок товаров, работ, услуг </w:t>
      </w:r>
      <w:r>
        <w:rPr>
          <w:rStyle w:val="CharStyle25"/>
        </w:rPr>
        <w:t>дл!я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государственных 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е), принятого по итогам ный отказ Заказчика в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76" w:line="240" w:lineRule="exact"/>
        <w:ind w:left="3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4" w:line="307" w:lineRule="exact"/>
        <w:ind w:left="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при заключении контракта по результатам проведения Аукциона, устранить нарушение части 8 статьи 34 Закона о контрактной системе Закона о контрактной системе, путем приведения его положений в соответствие с нормами Закона о контрактной системе и с учетом Решения по делу №001/06/64-374/2020 от 03.08.2020.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4" w:line="302" w:lineRule="exact"/>
        <w:ind w:left="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№001/06/64-374/2020 от 03.08.2026.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пунктов 1 и 2 настоящего предписания.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26"/>
        </w:rPr>
        <w:t>17</w:t>
      </w:r>
      <w:r>
        <w:rPr>
          <w:rStyle w:val="CharStyle27"/>
        </w:rPr>
        <w:t>.</w:t>
      </w:r>
      <w:r>
        <w:rPr>
          <w:rStyle w:val="CharStyle26"/>
        </w:rPr>
        <w:t>08.2020</w:t>
      </w:r>
      <w:r>
        <w:rPr>
          <w:rStyle w:val="CharStyle27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УФАС России подтверждение! исполнения настоящего предписания в пирьмецном виде или по факсимильной связи (8772) 57-05-22, а также электронной почте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to01@fas.gov.ru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3" w:line="298" w:lineRule="exact"/>
        <w:ind w:left="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лцц в размере пятидесяти тысяч рублей.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640"/>
        <w:sectPr>
          <w:type w:val="continuous"/>
          <w:pgSz w:w="11906" w:h="16838"/>
          <w:pgMar w:top="1516" w:left="1156" w:right="1147" w:bottom="331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w="2206" w:h="1827" w:wrap="around" w:hAnchor="margin" w:x="6755" w:y="8159"/>
        <w:widowControl w:val="0"/>
        <w:keepNext w:val="0"/>
        <w:keepLines w:val="0"/>
        <w:shd w:val="clear" w:color="auto" w:fill="auto"/>
        <w:bidi w:val="0"/>
        <w:jc w:val="left"/>
        <w:spacing w:before="0" w:after="0" w:line="456" w:lineRule="exact"/>
        <w:ind w:left="580" w:right="0"/>
      </w:pPr>
      <w:r>
        <w:rPr>
          <w:rStyle w:val="CharStyle7"/>
          <w:spacing w:val="0"/>
        </w:rPr>
        <w:t xml:space="preserve">£/7 </w:t>
      </w:r>
      <w:r>
        <w:rPr>
          <w:rStyle w:val="CharStyle7"/>
          <w:lang w:val="en-US" w:eastAsia="en-US" w:bidi="en-US"/>
          <w:spacing w:val="0"/>
        </w:rPr>
        <w:t xml:space="preserve">A.UL </w:t>
      </w:r>
      <w:r>
        <w:rPr>
          <w:rStyle w:val="CharStyle7"/>
          <w:spacing w:val="0"/>
        </w:rPr>
        <w:t>Женетль О.Ю. Вдовина Р.Х. Блягоз М.А. Пшизов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456" w:lineRule="exact"/>
        <w:ind w:left="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Комйссии Члены Комиссии:</w:t>
      </w:r>
    </w:p>
    <w:sectPr>
      <w:type w:val="continuous"/>
      <w:pgSz w:w="11906" w:h="16838"/>
      <w:pgMar w:top="3183" w:left="1155" w:right="7682" w:bottom="44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7"/>
    </w:rPr>
  </w:style>
  <w:style w:type="character" w:customStyle="1" w:styleId="CharStyle5">
    <w:name w:val="Основной текст (2) Exact"/>
    <w:basedOn w:val="CharStyle12"/>
    <w:rPr>
      <w:sz w:val="18"/>
      <w:szCs w:val="18"/>
      <w:spacing w:val="7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character" w:customStyle="1" w:styleId="CharStyle8">
    <w:name w:val="Основной текст Exact"/>
    <w:basedOn w:val="CharStyle14"/>
    <w:rPr>
      <w:sz w:val="23"/>
      <w:szCs w:val="23"/>
      <w:spacing w:val="6"/>
    </w:rPr>
  </w:style>
  <w:style w:type="character" w:customStyle="1" w:styleId="CharStyle10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2"/>
    </w:rPr>
  </w:style>
  <w:style w:type="character" w:customStyle="1" w:styleId="CharStyle11">
    <w:name w:val="Основной текст (3) Exact"/>
    <w:basedOn w:val="CharStyle16"/>
    <w:rPr>
      <w:sz w:val="14"/>
      <w:szCs w:val="14"/>
      <w:spacing w:val="2"/>
    </w:rPr>
  </w:style>
  <w:style w:type="character" w:customStyle="1" w:styleId="CharStyle12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3">
    <w:name w:val="Основной текст (2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7">
    <w:name w:val="Основной текст (3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10"/>
    </w:rPr>
  </w:style>
  <w:style w:type="character" w:customStyle="1" w:styleId="CharStyle20">
    <w:name w:val="Заголовок №1"/>
    <w:basedOn w:val="CharStyle19"/>
    <w:rPr>
      <w:u w:val="single"/>
      <w:w w:val="100"/>
      <w:color w:val="000000"/>
      <w:position w:val="0"/>
    </w:rPr>
  </w:style>
  <w:style w:type="character" w:customStyle="1" w:styleId="CharStyle21">
    <w:name w:val="Заголовок №1 + Trebuchet MS,Полужирный,Курсив,Интервал 1 pt"/>
    <w:basedOn w:val="CharStyle19"/>
    <w:rPr>
      <w:b/>
      <w:bCs/>
      <w:i/>
      <w:iCs/>
      <w:u w:val="single"/>
      <w:rFonts w:ascii="Trebuchet MS" w:eastAsia="Trebuchet MS" w:hAnsi="Trebuchet MS" w:cs="Trebuchet MS"/>
      <w:w w:val="100"/>
      <w:spacing w:val="20"/>
      <w:color w:val="000000"/>
      <w:position w:val="0"/>
    </w:rPr>
  </w:style>
  <w:style w:type="character" w:customStyle="1" w:styleId="CharStyle22">
    <w:name w:val="Заголовок №1 + 10 pt,Интервал 0 pt"/>
    <w:basedOn w:val="CharStyle19"/>
    <w:rPr>
      <w:lang w:val="1024"/>
      <w:sz w:val="20"/>
      <w:szCs w:val="20"/>
      <w:w w:val="100"/>
      <w:spacing w:val="0"/>
      <w:color w:val="000000"/>
      <w:position w:val="0"/>
    </w:rPr>
  </w:style>
  <w:style w:type="character" w:customStyle="1" w:styleId="CharStyle24">
    <w:name w:val="Основной текст (4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rFonts w:ascii="Trebuchet MS" w:eastAsia="Trebuchet MS" w:hAnsi="Trebuchet MS" w:cs="Trebuchet MS"/>
      <w:spacing w:val="-3"/>
    </w:rPr>
  </w:style>
  <w:style w:type="character" w:customStyle="1" w:styleId="CharStyle25">
    <w:name w:val="Основной текст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+ Полужирный"/>
    <w:basedOn w:val="CharStyle1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+ Corbel,17 pt"/>
    <w:basedOn w:val="CharStyle14"/>
    <w:rPr>
      <w:lang w:val="ru-RU" w:eastAsia="ru-RU" w:bidi="ru-RU"/>
      <w:sz w:val="34"/>
      <w:szCs w:val="34"/>
      <w:rFonts w:ascii="Corbel" w:eastAsia="Corbel" w:hAnsi="Corbel" w:cs="Corbel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12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14"/>
    <w:pPr>
      <w:widowControl w:val="0"/>
      <w:shd w:val="clear" w:color="auto" w:fill="FFFFFF"/>
      <w:jc w:val="center"/>
      <w:spacing w:before="180" w:after="180" w:line="275" w:lineRule="exact"/>
      <w:ind w:hanging="48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6"/>
    <w:pPr>
      <w:widowControl w:val="0"/>
      <w:shd w:val="clear" w:color="auto" w:fill="FFFFFF"/>
      <w:jc w:val="center"/>
      <w:spacing w:before="180" w:after="360" w:line="19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both"/>
      <w:outlineLvl w:val="0"/>
      <w:spacing w:before="360" w:after="3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10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FFFFFF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rFonts w:ascii="Trebuchet MS" w:eastAsia="Trebuchet MS" w:hAnsi="Trebuchet MS" w:cs="Trebuchet MS"/>
      <w:spacing w:val="-3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