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672" w:h="1444" w:hSpace="488" w:wrap="around" w:vAnchor="text" w:hAnchor="margin" w:x="4906" w:y="318"/>
        <w:widowControl w:val="0"/>
        <w:keepNext w:val="0"/>
        <w:keepLines w:val="0"/>
        <w:shd w:val="clear" w:color="auto" w:fill="auto"/>
        <w:bidi w:val="0"/>
        <w:jc w:val="left"/>
        <w:spacing w:before="0" w:after="306" w:line="220" w:lineRule="exact"/>
        <w:ind w:left="120" w:right="0" w:firstLine="0"/>
      </w:pPr>
      <w:r>
        <w:rPr>
          <w:rStyle w:val="CharStyle4"/>
          <w:spacing w:val="0"/>
        </w:rPr>
        <w:t>ООО «Делетрон»</w:t>
      </w:r>
    </w:p>
    <w:p>
      <w:pPr>
        <w:pStyle w:val="Style3"/>
        <w:framePr w:w="4672" w:h="1444" w:hSpace="488" w:wrap="around" w:vAnchor="text" w:hAnchor="margin" w:x="4906" w:y="318"/>
        <w:widowControl w:val="0"/>
        <w:keepNext w:val="0"/>
        <w:keepLines w:val="0"/>
        <w:shd w:val="clear" w:color="auto" w:fill="auto"/>
        <w:bidi w:val="0"/>
        <w:jc w:val="left"/>
        <w:spacing w:before="0" w:after="0" w:line="220" w:lineRule="exact"/>
        <w:ind w:left="120" w:right="0" w:firstLine="0"/>
      </w:pPr>
      <w:r>
        <w:rPr>
          <w:rStyle w:val="CharStyle4"/>
          <w:spacing w:val="0"/>
        </w:rPr>
        <w:t>127299, г. Москва, ул. Академичская,</w:t>
      </w:r>
    </w:p>
    <w:p>
      <w:pPr>
        <w:pStyle w:val="Style5"/>
        <w:framePr w:w="4672" w:h="1444" w:hSpace="488" w:wrap="around" w:vAnchor="text" w:hAnchor="margin" w:x="4906" w:y="318"/>
        <w:widowControl w:val="0"/>
        <w:keepNext w:val="0"/>
        <w:keepLines w:val="0"/>
        <w:shd w:val="clear" w:color="auto" w:fill="auto"/>
        <w:bidi w:val="0"/>
        <w:jc w:val="left"/>
        <w:spacing w:before="0" w:after="4" w:line="280" w:lineRule="exact"/>
        <w:ind w:left="120" w:right="0" w:firstLine="0"/>
      </w:pPr>
      <w:r>
        <w:rPr>
          <w:lang w:val="ru-RU" w:eastAsia="ru-RU" w:bidi="ru-RU"/>
          <w:spacing w:val="0"/>
          <w:color w:val="000000"/>
          <w:position w:val="0"/>
        </w:rPr>
        <w:t>д. 5, комн. 518</w:t>
      </w:r>
    </w:p>
    <w:p>
      <w:pPr>
        <w:pStyle w:val="Style3"/>
        <w:framePr w:w="4672" w:h="1444" w:hSpace="488" w:wrap="around" w:vAnchor="text" w:hAnchor="margin" w:x="4906" w:y="318"/>
        <w:widowControl w:val="0"/>
        <w:keepNext w:val="0"/>
        <w:keepLines w:val="0"/>
        <w:shd w:val="clear" w:color="auto" w:fill="auto"/>
        <w:bidi w:val="0"/>
        <w:jc w:val="left"/>
        <w:spacing w:before="0" w:after="0" w:line="220" w:lineRule="exact"/>
        <w:ind w:left="120" w:right="0" w:firstLine="0"/>
      </w:pPr>
      <w:r>
        <w:fldChar w:fldCharType="begin"/>
      </w:r>
      <w:r>
        <w:rPr>
          <w:rStyle w:val="CharStyle4"/>
        </w:rPr>
        <w:instrText> HYPERLINK "mailto:sa.kurilo@deletron.ru" </w:instrText>
      </w:r>
      <w:r>
        <w:fldChar w:fldCharType="separate"/>
      </w:r>
      <w:r>
        <w:rPr>
          <w:rStyle w:val="Hyperlink"/>
          <w:lang w:val="en-US" w:eastAsia="en-US" w:bidi="en-US"/>
          <w:spacing w:val="0"/>
        </w:rPr>
        <w:t>sa.kurilo@deletron.ru</w:t>
      </w:r>
      <w:r>
        <w:fldChar w:fldCharType="end"/>
      </w:r>
    </w:p>
    <w:p>
      <w:pPr>
        <w:pStyle w:val="Style7"/>
        <w:widowControl w:val="0"/>
        <w:keepNext w:val="0"/>
        <w:keepLines w:val="0"/>
        <w:shd w:val="clear" w:color="auto" w:fill="auto"/>
        <w:bidi w:val="0"/>
        <w:jc w:val="left"/>
        <w:spacing w:before="246" w:after="190"/>
        <w:ind w:left="20" w:right="400" w:firstLine="1340"/>
      </w:pPr>
      <w:r>
        <w:rPr>
          <w:lang w:val="ru-RU" w:eastAsia="ru-RU" w:bidi="ru-RU"/>
          <w:w w:val="100"/>
          <w:spacing w:val="0"/>
          <w:color w:val="000000"/>
          <w:position w:val="0"/>
        </w:rPr>
        <w:t>ФЕДЕРАЛЬНАЯ АНТИМОНОПОЛЬНАЯ СЛУЖБА</w:t>
      </w:r>
    </w:p>
    <w:p>
      <w:pPr>
        <w:pStyle w:val="Style9"/>
        <w:widowControl w:val="0"/>
        <w:keepNext/>
        <w:keepLines/>
        <w:shd w:val="clear" w:color="auto" w:fill="auto"/>
        <w:bidi w:val="0"/>
        <w:jc w:val="left"/>
        <w:spacing w:before="0" w:after="0" w:line="240" w:lineRule="exact"/>
        <w:ind w:left="20" w:right="0" w:firstLine="0"/>
      </w:pPr>
      <w:bookmarkStart w:id="0" w:name="bookmark0"/>
      <w:r>
        <w:rPr>
          <w:lang w:val="ru-RU" w:eastAsia="ru-RU" w:bidi="ru-RU"/>
          <w:sz w:val="24"/>
          <w:szCs w:val="24"/>
          <w:w w:val="100"/>
          <w:color w:val="000000"/>
          <w:position w:val="0"/>
        </w:rPr>
        <w:t>УПРАВЛЕНИЕ</w:t>
      </w:r>
      <w:bookmarkEnd w:id="0"/>
    </w:p>
    <w:p>
      <w:pPr>
        <w:pStyle w:val="Style7"/>
        <w:widowControl w:val="0"/>
        <w:keepNext w:val="0"/>
        <w:keepLines w:val="0"/>
        <w:shd w:val="clear" w:color="auto" w:fill="auto"/>
        <w:bidi w:val="0"/>
        <w:jc w:val="both"/>
        <w:spacing w:before="0" w:after="121" w:line="284" w:lineRule="exact"/>
        <w:ind w:left="20" w:right="20" w:firstLine="0"/>
      </w:pPr>
      <w:r>
        <w:rPr>
          <w:lang w:val="ru-RU" w:eastAsia="ru-RU" w:bidi="ru-RU"/>
          <w:w w:val="100"/>
          <w:spacing w:val="0"/>
          <w:color w:val="000000"/>
          <w:position w:val="0"/>
        </w:rPr>
        <w:t>Федеральной антимонопольной службы по Вологодской области</w:t>
      </w:r>
    </w:p>
    <w:p>
      <w:pPr>
        <w:pStyle w:val="Style11"/>
        <w:widowControl w:val="0"/>
        <w:keepNext w:val="0"/>
        <w:keepLines w:val="0"/>
        <w:shd w:val="clear" w:color="auto" w:fill="auto"/>
        <w:bidi w:val="0"/>
        <w:jc w:val="left"/>
        <w:spacing w:before="0" w:after="75"/>
        <w:ind w:left="20" w:right="20" w:firstLine="0"/>
      </w:pPr>
      <w:r>
        <w:rPr>
          <w:lang w:val="ru-RU" w:eastAsia="ru-RU" w:bidi="ru-RU"/>
          <w:w w:val="100"/>
          <w:spacing w:val="0"/>
          <w:color w:val="000000"/>
          <w:position w:val="0"/>
        </w:rPr>
        <w:t xml:space="preserve">ул. Пушкинская, 25, г. Вологда, 160000 тел.:8 (8172) 72-99-70 факс: 8(8172) 72-46-64 </w:t>
      </w:r>
      <w:r>
        <w:rPr>
          <w:lang w:val="en-US" w:eastAsia="en-US" w:bidi="en-US"/>
          <w:w w:val="100"/>
          <w:spacing w:val="0"/>
          <w:color w:val="000000"/>
          <w:position w:val="0"/>
        </w:rPr>
        <w:t xml:space="preserve">e-mail: </w:t>
      </w:r>
      <w:r>
        <w:fldChar w:fldCharType="begin"/>
      </w:r>
      <w:r>
        <w:rPr>
          <w:rStyle w:val="CharStyle13"/>
        </w:rPr>
        <w:instrText> HYPERLINK "mailto:to35@fas.gov.ru" </w:instrText>
      </w:r>
      <w:r>
        <w:fldChar w:fldCharType="separate"/>
      </w:r>
      <w:r>
        <w:rPr>
          <w:rStyle w:val="Hyperlink"/>
        </w:rPr>
        <w:t>to35@fas.gov.ru</w:t>
      </w:r>
      <w:r>
        <w:fldChar w:fldCharType="end"/>
      </w:r>
      <w:r>
        <w:rPr>
          <w:lang w:val="en-US" w:eastAsia="en-US" w:bidi="en-US"/>
          <w:w w:val="100"/>
          <w:spacing w:val="0"/>
          <w:color w:val="000000"/>
          <w:position w:val="0"/>
        </w:rPr>
        <w:t xml:space="preserve"> </w:t>
      </w:r>
      <w:r>
        <w:fldChar w:fldCharType="begin"/>
      </w:r>
      <w:r>
        <w:rPr>
          <w:rStyle w:val="CharStyle14"/>
        </w:rPr>
        <w:instrText> HYPERLINK "http://vologda.fas.gov.ru" </w:instrText>
      </w:r>
      <w:r>
        <w:fldChar w:fldCharType="separate"/>
      </w:r>
      <w:r>
        <w:rPr>
          <w:rStyle w:val="Hyperlink"/>
        </w:rPr>
        <w:t>http://vologda.fas.gov.ru</w:t>
      </w:r>
      <w:r>
        <w:fldChar w:fldCharType="end"/>
      </w:r>
    </w:p>
    <w:p>
      <w:pPr>
        <w:pStyle w:val="Style15"/>
        <w:widowControl w:val="0"/>
        <w:keepNext/>
        <w:keepLines/>
        <w:shd w:val="clear" w:color="auto" w:fill="auto"/>
        <w:bidi w:val="0"/>
        <w:jc w:val="left"/>
        <w:spacing w:before="0" w:after="0" w:line="340" w:lineRule="exact"/>
        <w:ind w:left="560" w:right="0" w:firstLine="0"/>
      </w:pPr>
      <w:bookmarkStart w:id="1" w:name="bookmark1"/>
      <w:r>
        <w:rPr>
          <w:rStyle w:val="CharStyle17"/>
          <w:b w:val="0"/>
          <w:bCs w:val="0"/>
          <w:i/>
          <w:iCs/>
        </w:rPr>
        <w:t>0</w:t>
      </w:r>
      <w:r>
        <w:rPr>
          <w:rStyle w:val="CharStyle18"/>
          <w:lang w:val="ru-RU" w:eastAsia="ru-RU" w:bidi="ru-RU"/>
          <w:b/>
          <w:bCs/>
          <w:i/>
          <w:iCs/>
        </w:rPr>
        <w:t>Ш</w:t>
      </w:r>
      <w:r>
        <w:rPr>
          <w:rStyle w:val="CharStyle17"/>
          <w:b w:val="0"/>
          <w:bCs w:val="0"/>
          <w:i/>
          <w:iCs/>
        </w:rPr>
        <w:t>1</w:t>
      </w:r>
      <w:r>
        <w:rPr>
          <w:rStyle w:val="CharStyle18"/>
          <w:lang w:val="ru-RU" w:eastAsia="ru-RU" w:bidi="ru-RU"/>
          <w:b/>
          <w:bCs/>
          <w:i/>
          <w:iCs/>
        </w:rPr>
        <w:t>АШ</w:t>
      </w:r>
      <w:r>
        <w:rPr>
          <w:rStyle w:val="CharStyle19"/>
          <w:b w:val="0"/>
          <w:bCs w:val="0"/>
          <w:i w:val="0"/>
          <w:iCs w:val="0"/>
        </w:rPr>
        <w:t xml:space="preserve"> </w:t>
      </w:r>
      <w:r>
        <w:rPr>
          <w:rStyle w:val="CharStyle20"/>
          <w:b w:val="0"/>
          <w:bCs w:val="0"/>
          <w:i w:val="0"/>
          <w:iCs w:val="0"/>
        </w:rPr>
        <w:t xml:space="preserve">№ </w:t>
      </w:r>
      <w:r>
        <w:rPr>
          <w:rStyle w:val="CharStyle18"/>
          <w:b/>
          <w:bCs/>
          <w:i/>
          <w:iCs/>
        </w:rPr>
        <w:t>3f&lt;?3</w:t>
      </w:r>
      <w:bookmarkEnd w:id="1"/>
    </w:p>
    <w:p>
      <w:pPr>
        <w:pStyle w:val="Style21"/>
        <w:tabs>
          <w:tab w:leader="underscore" w:pos="1949" w:val="center"/>
          <w:tab w:leader="underscore" w:pos="3335" w:val="left"/>
        </w:tabs>
        <w:widowControl w:val="0"/>
        <w:keepNext w:val="0"/>
        <w:keepLines w:val="0"/>
        <w:shd w:val="clear" w:color="auto" w:fill="auto"/>
        <w:bidi w:val="0"/>
        <w:spacing w:before="0" w:after="316" w:line="200" w:lineRule="exact"/>
        <w:ind w:left="340" w:right="0" w:firstLine="0"/>
      </w:pPr>
      <w:r>
        <w:rPr>
          <w:lang w:val="ru-RU" w:eastAsia="ru-RU" w:bidi="ru-RU"/>
          <w:w w:val="100"/>
          <w:spacing w:val="0"/>
          <w:color w:val="000000"/>
          <w:position w:val="0"/>
        </w:rPr>
        <w:t>На</w:t>
        <w:tab/>
        <w:t xml:space="preserve"> от</w:t>
        <w:tab/>
      </w:r>
    </w:p>
    <w:p>
      <w:pPr>
        <w:pStyle w:val="Style23"/>
        <w:widowControl w:val="0"/>
        <w:keepNext w:val="0"/>
        <w:keepLines w:val="0"/>
        <w:shd w:val="clear" w:color="auto" w:fill="auto"/>
        <w:bidi w:val="0"/>
        <w:jc w:val="left"/>
        <w:spacing w:before="0" w:after="270" w:line="190" w:lineRule="exact"/>
        <w:ind w:left="560" w:right="0" w:firstLine="0"/>
      </w:pPr>
      <w:r>
        <w:rPr>
          <w:lang w:val="ru-RU" w:eastAsia="ru-RU" w:bidi="ru-RU"/>
          <w:w w:val="100"/>
          <w:spacing w:val="0"/>
          <w:color w:val="000000"/>
          <w:position w:val="0"/>
        </w:rPr>
        <w:t>«Уведомление о возврате жалобы»</w:t>
      </w:r>
    </w:p>
    <w:p>
      <w:pPr>
        <w:pStyle w:val="Style3"/>
        <w:widowControl w:val="0"/>
        <w:keepNext w:val="0"/>
        <w:keepLines w:val="0"/>
        <w:shd w:val="clear" w:color="auto" w:fill="auto"/>
        <w:bidi w:val="0"/>
        <w:spacing w:before="0" w:after="0"/>
        <w:ind w:left="20" w:right="20" w:firstLine="840"/>
      </w:pPr>
      <w:r>
        <w:rPr>
          <w:lang w:val="ru-RU" w:eastAsia="ru-RU" w:bidi="ru-RU"/>
          <w:sz w:val="24"/>
          <w:szCs w:val="24"/>
          <w:w w:val="100"/>
          <w:spacing w:val="0"/>
          <w:color w:val="000000"/>
          <w:position w:val="0"/>
        </w:rPr>
        <w:t>В соответствии с ч. 1 ст. 105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spacing w:before="0" w:after="0"/>
        <w:ind w:left="20" w:right="20" w:firstLine="840"/>
      </w:pPr>
      <w:r>
        <w:rPr>
          <w:lang w:val="ru-RU" w:eastAsia="ru-RU" w:bidi="ru-RU"/>
          <w:sz w:val="24"/>
          <w:szCs w:val="24"/>
          <w:w w:val="100"/>
          <w:spacing w:val="0"/>
          <w:color w:val="000000"/>
          <w:position w:val="0"/>
        </w:rPr>
        <w:t>Согласно ч. 7 ст. 105 Закона о контрактной системе участник закупки подает жалобу в письменной форме.</w:t>
      </w:r>
    </w:p>
    <w:p>
      <w:pPr>
        <w:pStyle w:val="Style3"/>
        <w:widowControl w:val="0"/>
        <w:keepNext w:val="0"/>
        <w:keepLines w:val="0"/>
        <w:shd w:val="clear" w:color="auto" w:fill="auto"/>
        <w:bidi w:val="0"/>
        <w:spacing w:before="0" w:after="0"/>
        <w:ind w:left="20" w:right="20" w:firstLine="840"/>
      </w:pPr>
      <w:r>
        <w:rPr>
          <w:lang w:val="ru-RU" w:eastAsia="ru-RU" w:bidi="ru-RU"/>
          <w:sz w:val="24"/>
          <w:szCs w:val="24"/>
          <w:w w:val="100"/>
          <w:spacing w:val="0"/>
          <w:color w:val="000000"/>
          <w:position w:val="0"/>
        </w:rPr>
        <w:t>Согласно п. 1 ст. 6 Федерального закона от 06.04.2011 № 63-ФЗ "Об электронной подписи" (далее - Закон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3"/>
        <w:widowControl w:val="0"/>
        <w:keepNext w:val="0"/>
        <w:keepLines w:val="0"/>
        <w:shd w:val="clear" w:color="auto" w:fill="auto"/>
        <w:bidi w:val="0"/>
        <w:spacing w:before="0" w:after="0"/>
        <w:ind w:left="20" w:right="20" w:firstLine="840"/>
      </w:pPr>
      <w:r>
        <w:rPr>
          <w:lang w:val="ru-RU" w:eastAsia="ru-RU" w:bidi="ru-RU"/>
          <w:sz w:val="24"/>
          <w:szCs w:val="24"/>
          <w:w w:val="100"/>
          <w:spacing w:val="0"/>
          <w:color w:val="000000"/>
          <w:position w:val="0"/>
        </w:rPr>
        <w:t xml:space="preserve">В соответствии с п. 11.1 ст. 2. Федерального закона от 27.07.2006 № 149-ФЗ "Об информации, информационных технологиях и о защите информации" электронный документ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w:t>
      </w:r>
      <w:r>
        <w:rPr>
          <w:rStyle w:val="CharStyle26"/>
        </w:rPr>
        <w:t xml:space="preserve">информационно-телекоммуникационным сетям или обработки </w:t>
      </w:r>
      <w:r>
        <w:rPr>
          <w:lang w:val="ru-RU" w:eastAsia="ru-RU" w:bidi="ru-RU"/>
          <w:sz w:val="24"/>
          <w:szCs w:val="24"/>
          <w:w w:val="100"/>
          <w:spacing w:val="0"/>
          <w:color w:val="000000"/>
          <w:position w:val="0"/>
        </w:rPr>
        <w:t xml:space="preserve">в </w:t>
      </w:r>
      <w:r>
        <w:rPr>
          <w:rStyle w:val="CharStyle26"/>
        </w:rPr>
        <w:t xml:space="preserve">информационных </w:t>
      </w:r>
      <w:r>
        <w:rPr>
          <w:lang w:val="ru-RU" w:eastAsia="ru-RU" w:bidi="ru-RU"/>
          <w:sz w:val="24"/>
          <w:szCs w:val="24"/>
          <w:w w:val="100"/>
          <w:spacing w:val="0"/>
          <w:color w:val="000000"/>
          <w:position w:val="0"/>
        </w:rPr>
        <w:t>системах.</w:t>
      </w:r>
      <w:r>
        <w:br w:type="page"/>
      </w:r>
    </w:p>
    <w:p>
      <w:pPr>
        <w:pStyle w:val="Style3"/>
        <w:widowControl w:val="0"/>
        <w:keepNext w:val="0"/>
        <w:keepLines w:val="0"/>
        <w:shd w:val="clear" w:color="auto" w:fill="auto"/>
        <w:bidi w:val="0"/>
        <w:spacing w:before="0" w:after="0"/>
        <w:ind w:left="0" w:right="0" w:firstLine="840"/>
      </w:pPr>
      <w:r>
        <w:rPr>
          <w:lang w:val="ru-RU" w:eastAsia="ru-RU" w:bidi="ru-RU"/>
          <w:sz w:val="24"/>
          <w:szCs w:val="24"/>
          <w:w w:val="100"/>
          <w:spacing w:val="0"/>
          <w:color w:val="000000"/>
          <w:position w:val="0"/>
        </w:rPr>
        <w:t>Таким образом, жалоба, подаваемая в форме электронного документа без использования электронной подписи, не соответствует нормам Закона о контрактной системе.</w:t>
      </w:r>
    </w:p>
    <w:p>
      <w:pPr>
        <w:pStyle w:val="Style3"/>
        <w:widowControl w:val="0"/>
        <w:keepNext w:val="0"/>
        <w:keepLines w:val="0"/>
        <w:shd w:val="clear" w:color="auto" w:fill="auto"/>
        <w:bidi w:val="0"/>
        <w:spacing w:before="0" w:after="0"/>
        <w:ind w:left="0" w:right="0" w:firstLine="840"/>
      </w:pPr>
      <w:r>
        <w:rPr>
          <w:lang w:val="ru-RU" w:eastAsia="ru-RU" w:bidi="ru-RU"/>
          <w:sz w:val="24"/>
          <w:szCs w:val="24"/>
          <w:w w:val="100"/>
          <w:spacing w:val="0"/>
          <w:color w:val="000000"/>
          <w:position w:val="0"/>
        </w:rPr>
        <w:t>Жалоба ООО «Делетрон» на положения документации при проведении электронного аукциона № 0330100004220000013 поступила в УФАС по Вологодской области 31.07.2020 в виде отсканированного электронного документа, не подписанного электронной подписью.</w:t>
      </w:r>
    </w:p>
    <w:p>
      <w:pPr>
        <w:pStyle w:val="Style3"/>
        <w:widowControl w:val="0"/>
        <w:keepNext w:val="0"/>
        <w:keepLines w:val="0"/>
        <w:shd w:val="clear" w:color="auto" w:fill="auto"/>
        <w:bidi w:val="0"/>
        <w:spacing w:before="0" w:after="0"/>
        <w:ind w:left="0" w:right="0" w:firstLine="840"/>
        <w:sectPr>
          <w:footnotePr>
            <w:pos w:val="pageBottom"/>
            <w:numFmt w:val="decimal"/>
            <w:numRestart w:val="continuous"/>
          </w:footnotePr>
          <w:type w:val="continuous"/>
          <w:pgSz w:w="11906" w:h="16838"/>
          <w:pgMar w:top="629" w:left="1410" w:right="812" w:bottom="1572" w:header="0" w:footer="3" w:gutter="0"/>
          <w:rtlGutter w:val="0"/>
          <w:cols w:space="720"/>
          <w:noEndnote/>
          <w:docGrid w:linePitch="360"/>
        </w:sectPr>
      </w:pPr>
      <w:r>
        <w:rPr>
          <w:lang w:val="ru-RU" w:eastAsia="ru-RU" w:bidi="ru-RU"/>
          <w:sz w:val="24"/>
          <w:szCs w:val="24"/>
          <w:w w:val="100"/>
          <w:spacing w:val="0"/>
          <w:color w:val="000000"/>
          <w:position w:val="0"/>
        </w:rPr>
        <w:t>В связи с этим, на основании п. 1 ч. 11 ст. 105 Закона о контрактной системе, жалоба ООО «Делетрон» (вх. № 4014 от 31.07.2020) не может быть принята к рассмотрению и возвращается.</w:t>
      </w: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4" w:wrap="around" w:vAnchor="text" w:hAnchor="margin" w:x="8159" w:y="311"/>
        <w:widowControl w:val="0"/>
        <w:keepNext w:val="0"/>
        <w:keepLines w:val="0"/>
        <w:shd w:val="clear" w:color="auto" w:fill="auto"/>
        <w:bidi w:val="0"/>
        <w:jc w:val="left"/>
        <w:spacing w:before="0" w:after="0" w:line="220" w:lineRule="exact"/>
        <w:ind w:left="100" w:right="0" w:firstLine="0"/>
      </w:pPr>
      <w:r>
        <w:rPr>
          <w:rStyle w:val="CharStyle4"/>
          <w:spacing w:val="0"/>
        </w:rPr>
        <w:t>О.Н. Сучков</w:t>
      </w:r>
    </w:p>
    <w:p>
      <w:pPr>
        <w:pStyle w:val="Style3"/>
        <w:widowControl w:val="0"/>
        <w:keepNext w:val="0"/>
        <w:keepLines w:val="0"/>
        <w:shd w:val="clear" w:color="auto" w:fill="auto"/>
        <w:bidi w:val="0"/>
        <w:jc w:val="left"/>
        <w:spacing w:before="0" w:after="9018" w:line="299" w:lineRule="exact"/>
        <w:ind w:left="0" w:right="180" w:firstLine="0"/>
      </w:pPr>
      <w:r>
        <w:rPr>
          <w:lang w:val="ru-RU" w:eastAsia="ru-RU" w:bidi="ru-RU"/>
          <w:sz w:val="24"/>
          <w:szCs w:val="24"/>
          <w:w w:val="100"/>
          <w:spacing w:val="0"/>
          <w:color w:val="000000"/>
          <w:position w:val="0"/>
        </w:rPr>
        <w:t>Временно исполняющий обязанности заместителя руководителя управления</w:t>
      </w:r>
    </w:p>
    <w:p>
      <w:pPr>
        <w:pStyle w:val="Style11"/>
        <w:widowControl w:val="0"/>
        <w:keepNext w:val="0"/>
        <w:keepLines w:val="0"/>
        <w:shd w:val="clear" w:color="auto" w:fill="auto"/>
        <w:bidi w:val="0"/>
        <w:jc w:val="left"/>
        <w:spacing w:before="0" w:after="0" w:line="202" w:lineRule="exact"/>
        <w:ind w:left="0" w:right="2000" w:firstLine="0"/>
      </w:pPr>
      <w:r>
        <w:rPr>
          <w:lang w:val="ru-RU" w:eastAsia="ru-RU" w:bidi="ru-RU"/>
          <w:w w:val="100"/>
          <w:spacing w:val="0"/>
          <w:color w:val="000000"/>
          <w:position w:val="0"/>
        </w:rPr>
        <w:t>Кузнецова Юлиана Николаевна 8(8172)76-98-10</w:t>
      </w:r>
    </w:p>
    <w:sectPr>
      <w:type w:val="continuous"/>
      <w:pgSz w:w="11906" w:h="16838"/>
      <w:pgMar w:top="1842" w:left="1140" w:right="6324" w:bottom="6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9"/>
    </w:rPr>
  </w:style>
  <w:style w:type="character" w:customStyle="1" w:styleId="CharStyle6">
    <w:name w:val="Основной текст (6) Exact"/>
    <w:basedOn w:val="DefaultParagraphFont"/>
    <w:link w:val="Style5"/>
    <w:rPr>
      <w:b w:val="0"/>
      <w:bCs w:val="0"/>
      <w:i w:val="0"/>
      <w:iCs w:val="0"/>
      <w:u w:val="none"/>
      <w:strike w:val="0"/>
      <w:smallCaps w:val="0"/>
      <w:sz w:val="28"/>
      <w:szCs w:val="28"/>
      <w:rFonts w:ascii="Times New Roman" w:eastAsia="Times New Roman" w:hAnsi="Times New Roman" w:cs="Times New Roman"/>
      <w:w w:val="80"/>
      <w:spacing w:val="10"/>
    </w:rPr>
  </w:style>
  <w:style w:type="character" w:customStyle="1" w:styleId="CharStyle8">
    <w:name w:val="Основной текст (2)_"/>
    <w:basedOn w:val="DefaultParagraphFont"/>
    <w:link w:val="Style7"/>
    <w:rPr>
      <w:b/>
      <w:bCs/>
      <w:i w:val="0"/>
      <w:iCs w:val="0"/>
      <w:u w:val="none"/>
      <w:strike w:val="0"/>
      <w:smallCaps w:val="0"/>
      <w:sz w:val="21"/>
      <w:szCs w:val="21"/>
      <w:rFonts w:ascii="Times New Roman" w:eastAsia="Times New Roman" w:hAnsi="Times New Roman" w:cs="Times New Roman"/>
    </w:rPr>
  </w:style>
  <w:style w:type="character" w:customStyle="1" w:styleId="CharStyle10">
    <w:name w:val="Заголовок №2_"/>
    <w:basedOn w:val="DefaultParagraphFont"/>
    <w:link w:val="Style9"/>
    <w:rPr>
      <w:b/>
      <w:bCs/>
      <w:i w:val="0"/>
      <w:iCs w:val="0"/>
      <w:u w:val="none"/>
      <w:strike w:val="0"/>
      <w:smallCaps w:val="0"/>
      <w:rFonts w:ascii="Times New Roman" w:eastAsia="Times New Roman" w:hAnsi="Times New Roman" w:cs="Times New Roman"/>
      <w:spacing w:val="10"/>
    </w:rPr>
  </w:style>
  <w:style w:type="character" w:customStyle="1" w:styleId="CharStyle12">
    <w:name w:val="Основной текст (3)_"/>
    <w:basedOn w:val="DefaultParagraphFont"/>
    <w:link w:val="Style11"/>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3)"/>
    <w:basedOn w:val="CharStyle12"/>
    <w:rPr>
      <w:lang w:val="en-US" w:eastAsia="en-US" w:bidi="en-US"/>
      <w:u w:val="single"/>
      <w:w w:val="100"/>
      <w:spacing w:val="0"/>
      <w:color w:val="000000"/>
      <w:position w:val="0"/>
    </w:rPr>
  </w:style>
  <w:style w:type="character" w:customStyle="1" w:styleId="CharStyle14">
    <w:name w:val="Основной текст (3) + 9,5 pt"/>
    <w:basedOn w:val="CharStyle12"/>
    <w:rPr>
      <w:lang w:val="en-US" w:eastAsia="en-US" w:bidi="en-US"/>
      <w:sz w:val="19"/>
      <w:szCs w:val="19"/>
      <w:w w:val="100"/>
      <w:spacing w:val="0"/>
      <w:color w:val="000000"/>
      <w:position w:val="0"/>
    </w:rPr>
  </w:style>
  <w:style w:type="character" w:customStyle="1" w:styleId="CharStyle16">
    <w:name w:val="Заголовок №1_"/>
    <w:basedOn w:val="DefaultParagraphFont"/>
    <w:link w:val="Style15"/>
    <w:rPr>
      <w:b/>
      <w:bCs/>
      <w:i/>
      <w:iCs/>
      <w:u w:val="none"/>
      <w:strike w:val="0"/>
      <w:smallCaps w:val="0"/>
      <w:sz w:val="30"/>
      <w:szCs w:val="30"/>
      <w:rFonts w:ascii="Times New Roman" w:eastAsia="Times New Roman" w:hAnsi="Times New Roman" w:cs="Times New Roman"/>
      <w:spacing w:val="-20"/>
    </w:rPr>
  </w:style>
  <w:style w:type="character" w:customStyle="1" w:styleId="CharStyle17">
    <w:name w:val="Заголовок №1 + Corbel,17 pt,Не полужирный,Интервал 0 pt"/>
    <w:basedOn w:val="CharStyle16"/>
    <w:rPr>
      <w:lang w:val="ru-RU" w:eastAsia="ru-RU" w:bidi="ru-RU"/>
      <w:b/>
      <w:bCs/>
      <w:u w:val="single"/>
      <w:sz w:val="34"/>
      <w:szCs w:val="34"/>
      <w:rFonts w:ascii="Corbel" w:eastAsia="Corbel" w:hAnsi="Corbel" w:cs="Corbel"/>
      <w:w w:val="100"/>
      <w:spacing w:val="0"/>
      <w:color w:val="000000"/>
      <w:position w:val="0"/>
    </w:rPr>
  </w:style>
  <w:style w:type="character" w:customStyle="1" w:styleId="CharStyle18">
    <w:name w:val="Заголовок №1"/>
    <w:basedOn w:val="CharStyle16"/>
    <w:rPr>
      <w:lang w:val="en-US" w:eastAsia="en-US" w:bidi="en-US"/>
      <w:u w:val="single"/>
      <w:w w:val="100"/>
      <w:color w:val="000000"/>
      <w:position w:val="0"/>
    </w:rPr>
  </w:style>
  <w:style w:type="character" w:customStyle="1" w:styleId="CharStyle19">
    <w:name w:val="Заголовок №1 + 11,5 pt,Не полужирный,Не курсив,Интервал 0 pt"/>
    <w:basedOn w:val="CharStyle16"/>
    <w:rPr>
      <w:lang w:val="ru-RU" w:eastAsia="ru-RU" w:bidi="ru-RU"/>
      <w:b/>
      <w:bCs/>
      <w:i/>
      <w:iCs/>
      <w:sz w:val="23"/>
      <w:szCs w:val="23"/>
      <w:w w:val="100"/>
      <w:spacing w:val="0"/>
      <w:color w:val="000000"/>
      <w:position w:val="0"/>
    </w:rPr>
  </w:style>
  <w:style w:type="character" w:customStyle="1" w:styleId="CharStyle20">
    <w:name w:val="Заголовок №1 + 11,5 pt,Не полужирный,Не курсив,Интервал 0 pt"/>
    <w:basedOn w:val="CharStyle16"/>
    <w:rPr>
      <w:lang w:val="ru-RU" w:eastAsia="ru-RU" w:bidi="ru-RU"/>
      <w:b/>
      <w:bCs/>
      <w:i/>
      <w:iCs/>
      <w:sz w:val="23"/>
      <w:szCs w:val="23"/>
      <w:w w:val="100"/>
      <w:spacing w:val="0"/>
      <w:color w:val="000000"/>
      <w:position w:val="0"/>
    </w:rPr>
  </w:style>
  <w:style w:type="character" w:customStyle="1" w:styleId="CharStyle22">
    <w:name w:val="Основной текст (4)_"/>
    <w:basedOn w:val="DefaultParagraphFont"/>
    <w:link w:val="Style21"/>
    <w:rPr>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Основной текст (5)_"/>
    <w:basedOn w:val="DefaultParagraphFont"/>
    <w:link w:val="Style23"/>
    <w:rPr>
      <w:b w:val="0"/>
      <w:bCs w:val="0"/>
      <w:i w:val="0"/>
      <w:iCs w:val="0"/>
      <w:u w:val="none"/>
      <w:strike w:val="0"/>
      <w:smallCaps w:val="0"/>
      <w:sz w:val="19"/>
      <w:szCs w:val="19"/>
      <w:rFonts w:ascii="Times New Roman" w:eastAsia="Times New Roman" w:hAnsi="Times New Roman" w:cs="Times New Roman"/>
    </w:rPr>
  </w:style>
  <w:style w:type="character" w:customStyle="1" w:styleId="CharStyle25">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 14 pt,Масштаб 80%"/>
    <w:basedOn w:val="CharStyle25"/>
    <w:rPr>
      <w:lang w:val="ru-RU" w:eastAsia="ru-RU" w:bidi="ru-RU"/>
      <w:sz w:val="28"/>
      <w:szCs w:val="28"/>
      <w:w w:val="80"/>
      <w:spacing w:val="0"/>
      <w:color w:val="000000"/>
      <w:position w:val="0"/>
    </w:rPr>
  </w:style>
  <w:style w:type="paragraph" w:customStyle="1" w:styleId="Style3">
    <w:name w:val="Основной текст"/>
    <w:basedOn w:val="Normal"/>
    <w:link w:val="CharStyle25"/>
    <w:pPr>
      <w:widowControl w:val="0"/>
      <w:shd w:val="clear" w:color="auto" w:fill="FFFFFF"/>
      <w:jc w:val="both"/>
      <w:spacing w:before="360" w:line="295"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6)"/>
    <w:basedOn w:val="Normal"/>
    <w:link w:val="CharStyle6"/>
    <w:pPr>
      <w:widowControl w:val="0"/>
      <w:shd w:val="clear" w:color="auto" w:fill="FFFFFF"/>
      <w:spacing w:before="60" w:after="60" w:line="0" w:lineRule="exact"/>
    </w:pPr>
    <w:rPr>
      <w:b w:val="0"/>
      <w:bCs w:val="0"/>
      <w:i w:val="0"/>
      <w:iCs w:val="0"/>
      <w:u w:val="none"/>
      <w:strike w:val="0"/>
      <w:smallCaps w:val="0"/>
      <w:sz w:val="28"/>
      <w:szCs w:val="28"/>
      <w:rFonts w:ascii="Times New Roman" w:eastAsia="Times New Roman" w:hAnsi="Times New Roman" w:cs="Times New Roman"/>
      <w:w w:val="80"/>
      <w:spacing w:val="10"/>
    </w:rPr>
  </w:style>
  <w:style w:type="paragraph" w:customStyle="1" w:styleId="Style7">
    <w:name w:val="Основной текст (2)"/>
    <w:basedOn w:val="Normal"/>
    <w:link w:val="CharStyle8"/>
    <w:pPr>
      <w:widowControl w:val="0"/>
      <w:shd w:val="clear" w:color="auto" w:fill="FFFFFF"/>
      <w:spacing w:before="300" w:after="180" w:line="252"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Заголовок №2"/>
    <w:basedOn w:val="Normal"/>
    <w:link w:val="CharStyle10"/>
    <w:pPr>
      <w:widowControl w:val="0"/>
      <w:shd w:val="clear" w:color="auto" w:fill="FFFFFF"/>
      <w:outlineLvl w:val="1"/>
      <w:spacing w:before="180" w:after="60" w:line="0" w:lineRule="exact"/>
    </w:pPr>
    <w:rPr>
      <w:b/>
      <w:bCs/>
      <w:i w:val="0"/>
      <w:iCs w:val="0"/>
      <w:u w:val="none"/>
      <w:strike w:val="0"/>
      <w:smallCaps w:val="0"/>
      <w:rFonts w:ascii="Times New Roman" w:eastAsia="Times New Roman" w:hAnsi="Times New Roman" w:cs="Times New Roman"/>
      <w:spacing w:val="10"/>
    </w:rPr>
  </w:style>
  <w:style w:type="paragraph" w:customStyle="1" w:styleId="Style11">
    <w:name w:val="Основной текст (3)"/>
    <w:basedOn w:val="Normal"/>
    <w:link w:val="CharStyle12"/>
    <w:pPr>
      <w:widowControl w:val="0"/>
      <w:shd w:val="clear" w:color="auto" w:fill="FFFFFF"/>
      <w:spacing w:before="60" w:after="180" w:line="209"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180" w:after="60" w:line="0" w:lineRule="exact"/>
    </w:pPr>
    <w:rPr>
      <w:b/>
      <w:bCs/>
      <w:i/>
      <w:iCs/>
      <w:u w:val="none"/>
      <w:strike w:val="0"/>
      <w:smallCaps w:val="0"/>
      <w:sz w:val="30"/>
      <w:szCs w:val="30"/>
      <w:rFonts w:ascii="Times New Roman" w:eastAsia="Times New Roman" w:hAnsi="Times New Roman" w:cs="Times New Roman"/>
      <w:spacing w:val="-20"/>
    </w:rPr>
  </w:style>
  <w:style w:type="paragraph" w:customStyle="1" w:styleId="Style21">
    <w:name w:val="Основной текст (4)"/>
    <w:basedOn w:val="Normal"/>
    <w:link w:val="CharStyle22"/>
    <w:pPr>
      <w:widowControl w:val="0"/>
      <w:shd w:val="clear" w:color="auto" w:fill="FFFFFF"/>
      <w:jc w:val="both"/>
      <w:spacing w:before="60" w:after="3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spacing w:before="360" w:after="360" w:line="0"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