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89" w:left="2565" w:right="8361" w:bottom="43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289" w:left="898" w:right="1359" w:bottom="437" w:header="0" w:footer="3" w:gutter="0"/>
          <w:rtlGutter w:val="0"/>
          <w:cols w:num="2" w:space="720" w:equalWidth="0">
            <w:col w:w="4370" w:space="349"/>
            <w:col w:w="492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ИП Напрейкин Максим Владимирович 672027, Забайкальский край, г.Чита, ул. Бутина, д.74, кв.15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chita shina(S)bk.ru</w:t>
      </w: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6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9"/>
        <w:tabs>
          <w:tab w:leader="none" w:pos="2605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58" w:line="227" w:lineRule="exact"/>
        <w:ind w:left="740" w:right="71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14.07.2020 №04-03. На №</w:t>
        <w:tab/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68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 075/06/69-428/2020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от ИП Напрейкина Максима Владимировича (от 10.07.2020)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Государственное бюджетное учреждение "Центр транспортного обслуживания" Забайкальского края" при проведении закупки «Поставка автомобильных шин (7114-ЭА)» (реестровый №</w:t>
      </w:r>
      <w:r>
        <w:rPr>
          <w:rStyle w:val="CharStyle11"/>
        </w:rPr>
        <w:t>0891200000620006763)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Управление Федеральной антимонопольной службы по Забайкальскому краю сообщает: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4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случае, </w:t>
      </w:r>
      <w:r>
        <w:rPr>
          <w:rStyle w:val="CharStyle12"/>
        </w:rPr>
        <w:t xml:space="preserve">если обжалуемые действия (бездействие) совершены при рассмотрении вторых частей заявок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при рассмотрении заявок на участие в запросе котировок в электронной форме, запросе предложений в электронной форме или при заключении контракта, обжалование данных действий (бездействия) </w:t>
      </w:r>
      <w:r>
        <w:rPr>
          <w:rStyle w:val="CharStyle12"/>
        </w:rPr>
        <w:t xml:space="preserve">осуществляется до заключения контракта.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оператора специализированной электронной площадки, комиссии по осуществлению закупок осуществляется только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 опубликованной в ЕИС 13.07.2020 между заказчиком и победителем заключен контракт на вышеуказанную закупку.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обжалование действий (бездействий) заказчика, уполномоченного учреждения возможно только в судебном порядке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3 части 11 статьи 105 Закона о контрактной системе, жалоба не может быть рассмотрена и возвращается участнику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83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Закона о контрактной системе решение, о возвращении жалобы может быть обжаловано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 Забайкальского У ФАС России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А.В. Горбунова</w:t>
      </w:r>
      <w:r>
        <w:br w:type="page"/>
      </w:r>
    </w:p>
    <w:sectPr>
      <w:type w:val="continuous"/>
      <w:pgSz w:w="11906" w:h="16838"/>
      <w:pgMar w:top="289" w:left="948" w:right="869" w:bottom="4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+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24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center"/>
      <w:spacing w:before="6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180"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