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680" w:right="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left"/>
        <w:spacing w:before="0" w:after="0" w:line="293" w:lineRule="exact"/>
        <w:ind w:left="20" w:right="260" w:firstLine="860"/>
      </w:pPr>
      <w:r>
        <w:rPr>
          <w:lang w:val="ru-RU" w:eastAsia="ru-RU" w:bidi="ru-RU"/>
          <w:w w:val="100"/>
          <w:spacing w:val="0"/>
          <w:color w:val="000000"/>
          <w:position w:val="0"/>
        </w:rPr>
        <w:t>Комиссия по контролю в сфере закупок товаров, работ, услуг для обеспечения ; государственных и муниципальных нужд Краснодарского У ФАС России рассмотрела Вашу жалобу от 06.07.2020 на действия ГБУЗ «Городская поликлиника №1 г. Сочи»</w:t>
      </w:r>
    </w:p>
    <w:p>
      <w:pPr>
        <w:pStyle w:val="Style3"/>
        <w:widowControl w:val="0"/>
        <w:keepNext w:val="0"/>
        <w:keepLines w:val="0"/>
        <w:shd w:val="clear" w:color="auto" w:fill="auto"/>
        <w:bidi w:val="0"/>
        <w:jc w:val="left"/>
        <w:spacing w:before="0" w:after="0" w:line="293" w:lineRule="exact"/>
        <w:ind w:left="20" w:right="700" w:firstLine="0"/>
      </w:pPr>
      <w:r>
        <w:rPr>
          <w:lang w:val="ru-RU" w:eastAsia="ru-RU" w:bidi="ru-RU"/>
          <w:w w:val="100"/>
          <w:spacing w:val="0"/>
          <w:color w:val="000000"/>
          <w:position w:val="0"/>
        </w:rPr>
        <w:t>М3 ЮС при проведении закупки: (извещение № 0318300254120000033) и сообщает следующее.</w:t>
      </w:r>
    </w:p>
    <w:p>
      <w:pPr>
        <w:pStyle w:val="Style3"/>
        <w:widowControl w:val="0"/>
        <w:keepNext w:val="0"/>
        <w:keepLines w:val="0"/>
        <w:shd w:val="clear" w:color="auto" w:fill="auto"/>
        <w:bidi w:val="0"/>
        <w:jc w:val="both"/>
        <w:spacing w:before="0" w:after="0" w:line="331" w:lineRule="exact"/>
        <w:ind w:left="20" w:right="700" w:firstLine="700"/>
      </w:pPr>
      <w:r>
        <w:rPr>
          <w:lang w:val="ru-RU" w:eastAsia="ru-RU" w:bidi="ru-RU"/>
          <w:w w:val="100"/>
          <w:spacing w:val="0"/>
          <w:color w:val="000000"/>
          <w:position w:val="0"/>
        </w:rPr>
        <w:t>В соответствии с п.1 ч.11 ст.105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1" w:lineRule="exact"/>
        <w:ind w:left="20" w:right="700" w:firstLine="700"/>
      </w:pPr>
      <w:r>
        <w:rPr>
          <w:lang w:val="ru-RU" w:eastAsia="ru-RU" w:bidi="ru-RU"/>
          <w:w w:val="100"/>
          <w:spacing w:val="0"/>
          <w:color w:val="000000"/>
          <w:position w:val="0"/>
        </w:rPr>
        <w:t>4.7 ст.105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tabs>
          <w:tab w:leader="none" w:pos="7623" w:val="right"/>
          <w:tab w:leader="none" w:pos="8084" w:val="center"/>
        </w:tabs>
        <w:widowControl w:val="0"/>
        <w:keepNext w:val="0"/>
        <w:keepLines w:val="0"/>
        <w:shd w:val="clear" w:color="auto" w:fill="auto"/>
        <w:bidi w:val="0"/>
        <w:jc w:val="left"/>
        <w:spacing w:before="0" w:after="0" w:line="331" w:lineRule="exact"/>
        <w:ind w:left="20" w:right="260" w:firstLine="700"/>
      </w:pPr>
      <w:r>
        <w:rPr>
          <w:lang w:val="ru-RU" w:eastAsia="ru-RU" w:bidi="ru-RU"/>
          <w:w w:val="100"/>
          <w:spacing w:val="0"/>
          <w:color w:val="000000"/>
          <w:position w:val="0"/>
        </w:rPr>
        <w:t xml:space="preserve">Согласно 4.10 ст. 105 Закона о контрактной системе жалоба подписывается подающим ее лицом или его представителем. К жалобе, поданной представителем,! </w:t>
      </w:r>
      <w:r>
        <w:rPr>
          <w:lang w:val="en-US" w:eastAsia="en-US" w:bidi="en-US"/>
          <w:w w:val="100"/>
          <w:spacing w:val="0"/>
          <w:color w:val="000000"/>
          <w:position w:val="0"/>
        </w:rPr>
        <w:t xml:space="preserve">i </w:t>
      </w:r>
      <w:r>
        <w:rPr>
          <w:lang w:val="ru-RU" w:eastAsia="ru-RU" w:bidi="ru-RU"/>
          <w:w w:val="100"/>
          <w:spacing w:val="0"/>
          <w:color w:val="000000"/>
          <w:position w:val="0"/>
        </w:rPr>
        <w:t xml:space="preserve">должны быть приложены доверенность или иной подтверждающий его полномочия на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подписание жалобы документ.</w:t>
        <w:tab/>
        <w:t>.</w:t>
        <w:tab/>
        <w:t>.</w:t>
      </w:r>
    </w:p>
    <w:p>
      <w:pPr>
        <w:pStyle w:val="Style3"/>
        <w:widowControl w:val="0"/>
        <w:keepNext w:val="0"/>
        <w:keepLines w:val="0"/>
        <w:shd w:val="clear" w:color="auto" w:fill="auto"/>
        <w:bidi w:val="0"/>
        <w:jc w:val="both"/>
        <w:spacing w:before="0" w:after="0" w:line="293" w:lineRule="exact"/>
        <w:ind w:left="20" w:right="700" w:firstLine="700"/>
      </w:pPr>
      <w:r>
        <w:rPr>
          <w:lang w:val="ru-RU" w:eastAsia="ru-RU" w:bidi="ru-RU"/>
          <w:w w:val="100"/>
          <w:spacing w:val="0"/>
          <w:color w:val="000000"/>
          <w:position w:val="0"/>
        </w:rPr>
        <w:t xml:space="preserve">Согласно ч.б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w:t>
      </w:r>
      <w:r>
        <w:rPr>
          <w:rStyle w:val="CharStyle5"/>
        </w:rPr>
        <w:t>не позднее даты заключения контракта</w:t>
      </w:r>
      <w:r>
        <w:rPr>
          <w:lang w:val="ru-RU" w:eastAsia="ru-RU" w:bidi="ru-RU"/>
          <w:w w:val="100"/>
          <w:spacing w:val="0"/>
          <w:color w:val="000000"/>
          <w:position w:val="0"/>
        </w:rPr>
        <w:t>. Контракт по закупке № 0318300254120000033 заключен 06.07.2020</w:t>
      </w:r>
    </w:p>
    <w:p>
      <w:pPr>
        <w:pStyle w:val="Style3"/>
        <w:widowControl w:val="0"/>
        <w:keepNext w:val="0"/>
        <w:keepLines w:val="0"/>
        <w:shd w:val="clear" w:color="auto" w:fill="auto"/>
        <w:bidi w:val="0"/>
        <w:jc w:val="both"/>
        <w:spacing w:before="0" w:after="0" w:line="341" w:lineRule="exact"/>
        <w:ind w:left="20" w:right="700" w:firstLine="860"/>
      </w:pPr>
      <w:r>
        <w:rPr>
          <w:lang w:val="ru-RU" w:eastAsia="ru-RU" w:bidi="ru-RU"/>
          <w:w w:val="100"/>
          <w:spacing w:val="0"/>
          <w:color w:val="000000"/>
          <w:position w:val="0"/>
        </w:rPr>
        <w:t>На основании изложенного, руководствуясь п.1), п.З) ч.11 ст.105 Закона о контрактной системе, жалоба ИП Аблюковой Анастасии Владимировны подлежит возвращению.</w:t>
      </w:r>
    </w:p>
    <w:p>
      <w:pPr>
        <w:pStyle w:val="Style3"/>
        <w:widowControl w:val="0"/>
        <w:keepNext w:val="0"/>
        <w:keepLines w:val="0"/>
        <w:shd w:val="clear" w:color="auto" w:fill="auto"/>
        <w:bidi w:val="0"/>
        <w:jc w:val="both"/>
        <w:spacing w:before="0" w:after="0" w:line="341" w:lineRule="exact"/>
        <w:ind w:left="20" w:right="700" w:firstLine="860"/>
      </w:pPr>
      <w:r>
        <w:rPr>
          <w:lang w:val="ru-RU" w:eastAsia="ru-RU" w:bidi="ru-RU"/>
          <w:w w:val="100"/>
          <w:spacing w:val="0"/>
          <w:color w:val="000000"/>
          <w:position w:val="0"/>
        </w:rPr>
        <w:t>В соотцетствии с ч. 14 ст. 105 Закона о контрактной системе решение о возвращении жалобы может быть обжаловано в судебном порядке.</w:t>
      </w:r>
    </w:p>
    <w:sectPr>
      <w:footnotePr>
        <w:pos w:val="pageBottom"/>
        <w:numFmt w:val="decimal"/>
        <w:numRestart w:val="continuous"/>
      </w:footnotePr>
      <w:type w:val="continuous"/>
      <w:pgSz w:w="11906" w:h="16838"/>
      <w:pgMar w:top="2836" w:left="692" w:right="668" w:bottom="28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8"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