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244"/>
        <w:ind w:left="0" w:right="0" w:firstLine="0"/>
      </w:pPr>
      <w:r>
        <w:rPr>
          <w:lang w:val="ru-RU" w:eastAsia="ru-RU" w:bidi="ru-RU"/>
          <w:w w:val="100"/>
          <w:spacing w:val="0"/>
          <w:color w:val="000000"/>
          <w:position w:val="0"/>
        </w:rPr>
        <w:t>РЕШЕНИЕ о возвращении жалобы</w:t>
      </w:r>
    </w:p>
    <w:p>
      <w:pPr>
        <w:pStyle w:val="Style3"/>
        <w:widowControl w:val="0"/>
        <w:keepNext w:val="0"/>
        <w:keepLines w:val="0"/>
        <w:shd w:val="clear" w:color="auto" w:fill="auto"/>
        <w:bidi w:val="0"/>
        <w:jc w:val="both"/>
        <w:spacing w:before="0" w:after="0" w:line="288" w:lineRule="exact"/>
        <w:ind w:left="20" w:right="20" w:firstLine="860"/>
      </w:pPr>
      <w:r>
        <w:rPr>
          <w:lang w:val="ru-RU" w:eastAsia="ru-RU" w:bidi="ru-RU"/>
          <w:w w:val="100"/>
          <w:spacing w:val="0"/>
          <w:color w:val="000000"/>
          <w:position w:val="0"/>
        </w:rPr>
        <w:t>Комиссия по контролю в сфере закупок товаров, работ, услуг для обеспечения государственных и муниципальных нужд Краснодарского У ФАС России рассмотрела Вашу жалобу от 06.07.2020 на действия ФГКУЗ «Санаторий «Солнечный» ВНГ РФ при проведении закупки: (извещение № 0318100059620000045) и сообщает следующее.</w:t>
      </w:r>
    </w:p>
    <w:p>
      <w:pPr>
        <w:pStyle w:val="Style3"/>
        <w:widowControl w:val="0"/>
        <w:keepNext w:val="0"/>
        <w:keepLines w:val="0"/>
        <w:shd w:val="clear" w:color="auto" w:fill="auto"/>
        <w:bidi w:val="0"/>
        <w:jc w:val="both"/>
        <w:spacing w:before="0" w:after="0" w:line="331" w:lineRule="exact"/>
        <w:ind w:left="20" w:right="20" w:firstLine="700"/>
      </w:pPr>
      <w:r>
        <w:rPr>
          <w:lang w:val="ru-RU" w:eastAsia="ru-RU" w:bidi="ru-RU"/>
          <w:w w:val="100"/>
          <w:spacing w:val="0"/>
          <w:color w:val="000000"/>
          <w:position w:val="0"/>
        </w:rPr>
        <w:t>В соответствии с п.1 ч.11 ст.105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3"/>
        <w:widowControl w:val="0"/>
        <w:keepNext w:val="0"/>
        <w:keepLines w:val="0"/>
        <w:shd w:val="clear" w:color="auto" w:fill="auto"/>
        <w:bidi w:val="0"/>
        <w:jc w:val="both"/>
        <w:spacing w:before="0" w:after="0" w:line="331" w:lineRule="exact"/>
        <w:ind w:left="20" w:right="20" w:firstLine="700"/>
      </w:pPr>
      <w:r>
        <w:rPr>
          <w:lang w:val="ru-RU" w:eastAsia="ru-RU" w:bidi="ru-RU"/>
          <w:w w:val="100"/>
          <w:spacing w:val="0"/>
          <w:color w:val="000000"/>
          <w:position w:val="0"/>
        </w:rPr>
        <w:t>4.7 ст.105 Закона о контрактной системе предусмотрено, что участник закупки, общественное объединение и объединение юридических лиц подают жалобу в письменной форме.</w:t>
      </w:r>
    </w:p>
    <w:p>
      <w:pPr>
        <w:pStyle w:val="Style3"/>
        <w:widowControl w:val="0"/>
        <w:keepNext w:val="0"/>
        <w:keepLines w:val="0"/>
        <w:shd w:val="clear" w:color="auto" w:fill="auto"/>
        <w:bidi w:val="0"/>
        <w:jc w:val="both"/>
        <w:spacing w:before="0" w:after="0" w:line="336" w:lineRule="exact"/>
        <w:ind w:left="20" w:right="20" w:firstLine="700"/>
      </w:pPr>
      <w:r>
        <w:rPr>
          <w:lang w:val="ru-RU" w:eastAsia="ru-RU" w:bidi="ru-RU"/>
          <w:w w:val="100"/>
          <w:spacing w:val="0"/>
          <w:color w:val="000000"/>
          <w:position w:val="0"/>
        </w:rPr>
        <w:t>Согласно ч.Ю ст. 105 Закона о контрактной системе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pPr>
        <w:pStyle w:val="Style3"/>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 xml:space="preserve">Согласно ч.б ст.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связанных с заключением контракта, допускается в порядке, установленном настоящей главой, участником закупки, с которым в соответствии с настоящим Федеральным законом заключается контракт, </w:t>
      </w:r>
      <w:r>
        <w:rPr>
          <w:rStyle w:val="CharStyle5"/>
        </w:rPr>
        <w:t>не позднее даты заключения контракта</w:t>
      </w:r>
      <w:r>
        <w:rPr>
          <w:lang w:val="ru-RU" w:eastAsia="ru-RU" w:bidi="ru-RU"/>
          <w:w w:val="100"/>
          <w:spacing w:val="0"/>
          <w:color w:val="000000"/>
          <w:position w:val="0"/>
        </w:rPr>
        <w:t>. Контракт по закупке № 0318100059620000045 заключен</w:t>
      </w:r>
    </w:p>
    <w:p>
      <w:pPr>
        <w:pStyle w:val="Style3"/>
        <w:widowControl w:val="0"/>
        <w:keepNext w:val="0"/>
        <w:keepLines w:val="0"/>
        <w:shd w:val="clear" w:color="auto" w:fill="auto"/>
        <w:bidi w:val="0"/>
        <w:jc w:val="both"/>
        <w:spacing w:before="0" w:after="0" w:line="346" w:lineRule="exact"/>
        <w:ind w:left="20" w:right="20" w:firstLine="860"/>
      </w:pPr>
      <w:r>
        <w:rPr>
          <w:lang w:val="ru-RU" w:eastAsia="ru-RU" w:bidi="ru-RU"/>
          <w:w w:val="100"/>
          <w:spacing w:val="0"/>
          <w:color w:val="000000"/>
          <w:position w:val="0"/>
        </w:rPr>
        <w:t>На основании изложенного, руководствуясь п.1), п.З) ч.11 ст.105 Закона о контрактной системе, жалоба ИП Аблюковой Анастасии Владимировны подлежит возвращению.</w:t>
      </w:r>
    </w:p>
    <w:p>
      <w:pPr>
        <w:pStyle w:val="Style3"/>
        <w:widowControl w:val="0"/>
        <w:keepNext w:val="0"/>
        <w:keepLines w:val="0"/>
        <w:shd w:val="clear" w:color="auto" w:fill="auto"/>
        <w:bidi w:val="0"/>
        <w:jc w:val="both"/>
        <w:spacing w:before="0" w:after="0" w:line="346" w:lineRule="exact"/>
        <w:ind w:left="20" w:right="20" w:firstLine="860"/>
      </w:pPr>
      <w:r>
        <w:rPr>
          <w:lang w:val="ru-RU" w:eastAsia="ru-RU" w:bidi="ru-RU"/>
          <w:w w:val="100"/>
          <w:spacing w:val="0"/>
          <w:color w:val="000000"/>
          <w:position w:val="0"/>
        </w:rPr>
        <w:t>В соответствии с ч. 14 ст. 105 Закона о контрактной системе решение о возвращении жалобы может быть обжаловано в судебном порядке.</w:t>
      </w:r>
    </w:p>
    <w:sectPr>
      <w:footnotePr>
        <w:pos w:val="pageBottom"/>
        <w:numFmt w:val="decimal"/>
        <w:numRestart w:val="continuous"/>
      </w:footnotePr>
      <w:type w:val="continuous"/>
      <w:pgSz w:w="11906" w:h="16838"/>
      <w:pgMar w:top="2987" w:left="1016" w:right="1026" w:bottom="298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5">
    <w:name w:val="Основной текст"/>
    <w:basedOn w:val="CharStyle4"/>
    <w:rPr>
      <w:lang w:val="ru-RU" w:eastAsia="ru-RU" w:bidi="ru-RU"/>
      <w:u w:val="single"/>
      <w:w w:val="100"/>
      <w:spacing w:val="0"/>
      <w:color w:val="000000"/>
      <w:position w:val="0"/>
    </w:rPr>
  </w:style>
  <w:style w:type="paragraph" w:customStyle="1" w:styleId="Style3">
    <w:name w:val="Основной текст"/>
    <w:basedOn w:val="Normal"/>
    <w:link w:val="CharStyle4"/>
    <w:pPr>
      <w:widowControl w:val="0"/>
      <w:shd w:val="clear" w:color="auto" w:fill="FFFFFF"/>
      <w:jc w:val="center"/>
      <w:spacing w:after="240" w:line="293" w:lineRule="exact"/>
    </w:pPr>
    <w:rPr>
      <w:b w:val="0"/>
      <w:bCs w:val="0"/>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