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55" w:after="0"/>
        <w:ind w:left="0" w:right="0" w:firstLine="0"/>
      </w:pPr>
      <w:r>
        <w:rPr>
          <w:lang w:val="ru-RU" w:eastAsia="ru-RU" w:bidi="ru-RU"/>
          <w:w w:val="10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rStyle w:val="CharStyle7"/>
        </w:rPr>
        <w:t xml:space="preserve">Заявителю: </w:t>
      </w:r>
      <w:r>
        <w:rPr>
          <w:lang w:val="ru-RU" w:eastAsia="ru-RU" w:bidi="ru-RU"/>
          <w:sz w:val="24"/>
          <w:szCs w:val="24"/>
          <w:w w:val="100"/>
          <w:spacing w:val="0"/>
          <w:color w:val="000000"/>
          <w:position w:val="0"/>
        </w:rPr>
        <w:t>ООО «Урал Контракт» 620075, Свердловская область, г. Екатеринбург,</w:t>
      </w:r>
    </w:p>
    <w:p>
      <w:pPr>
        <w:pStyle w:val="Style5"/>
        <w:widowControl w:val="0"/>
        <w:keepNext w:val="0"/>
        <w:keepLines w:val="0"/>
        <w:shd w:val="clear" w:color="auto" w:fill="auto"/>
        <w:bidi w:val="0"/>
        <w:spacing w:before="0" w:after="0"/>
        <w:ind w:left="2280" w:right="0" w:firstLine="0"/>
        <w:sectPr>
          <w:footnotePr>
            <w:pos w:val="pageBottom"/>
            <w:numFmt w:val="decimal"/>
            <w:numRestart w:val="continuous"/>
          </w:footnotePr>
          <w:type w:val="continuous"/>
          <w:pgSz w:w="11906" w:h="16838"/>
          <w:pgMar w:top="655" w:left="1834" w:right="1152" w:bottom="631" w:header="0" w:footer="3" w:gutter="0"/>
          <w:rtlGutter w:val="0"/>
          <w:cols w:num="2" w:space="720" w:equalWidth="0">
            <w:col w:w="3240" w:space="312"/>
            <w:col w:w="5366"/>
          </w:cols>
          <w:noEndnote/>
          <w:docGrid w:linePitch="360"/>
        </w:sectPr>
      </w:pPr>
      <w:r>
        <w:rPr>
          <w:lang w:val="ru-RU" w:eastAsia="ru-RU" w:bidi="ru-RU"/>
          <w:sz w:val="24"/>
          <w:szCs w:val="24"/>
          <w:w w:val="100"/>
          <w:spacing w:val="0"/>
          <w:color w:val="000000"/>
          <w:position w:val="0"/>
        </w:rPr>
        <w:t xml:space="preserve">ул. Горького, д. 65,оф. 455 </w:t>
      </w:r>
      <w:r>
        <w:rPr>
          <w:lang w:val="en-US" w:eastAsia="en-US" w:bidi="en-US"/>
          <w:sz w:val="24"/>
          <w:szCs w:val="24"/>
          <w:w w:val="100"/>
          <w:spacing w:val="0"/>
          <w:color w:val="000000"/>
          <w:position w:val="0"/>
        </w:rPr>
        <w:t xml:space="preserve">e-mail: </w:t>
      </w:r>
      <w:r>
        <w:fldChar w:fldCharType="begin"/>
      </w:r>
      <w:r>
        <w:rPr>
          <w:color w:val="000000"/>
        </w:rPr>
        <w:instrText> HYPERLINK "mailto:ural34eis@gmail.com" </w:instrText>
      </w:r>
      <w:r>
        <w:fldChar w:fldCharType="separate"/>
      </w:r>
      <w:r>
        <w:rPr>
          <w:rStyle w:val="Hyperlink"/>
          <w:lang w:val="en-US" w:eastAsia="en-US" w:bidi="en-US"/>
          <w:sz w:val="24"/>
          <w:szCs w:val="24"/>
          <w:w w:val="100"/>
          <w:spacing w:val="0"/>
          <w:position w:val="0"/>
        </w:rPr>
        <w:t>ural34eis@gmail.com</w:t>
      </w:r>
      <w:r>
        <w:fldChar w:fldCharType="end"/>
      </w:r>
    </w:p>
    <w:p>
      <w:pPr>
        <w:widowControl w:val="0"/>
        <w:spacing w:line="105"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40" w:lineRule="exact"/>
        <w:ind w:left="1440" w:right="0" w:firstLine="0"/>
      </w:pPr>
      <w:r>
        <w:rPr>
          <w:lang w:val="ru-RU" w:eastAsia="ru-RU" w:bidi="ru-RU"/>
          <w:sz w:val="24"/>
          <w:szCs w:val="24"/>
          <w:w w:val="100"/>
          <w:color w:val="000000"/>
          <w:position w:val="0"/>
        </w:rPr>
        <w:t>УПРАВЛЕНИЕ</w:t>
      </w:r>
    </w:p>
    <w:p>
      <w:pPr>
        <w:pStyle w:val="Style10"/>
        <w:widowControl w:val="0"/>
        <w:keepNext w:val="0"/>
        <w:keepLines w:val="0"/>
        <w:shd w:val="clear" w:color="auto" w:fill="auto"/>
        <w:bidi w:val="0"/>
        <w:jc w:val="left"/>
        <w:spacing w:before="0" w:after="0" w:line="298" w:lineRule="exact"/>
        <w:ind w:left="500" w:right="5480" w:firstLine="0"/>
      </w:pPr>
      <w:r>
        <w:rPr>
          <w:lang w:val="ru-RU" w:eastAsia="ru-RU" w:bidi="ru-RU"/>
          <w:sz w:val="24"/>
          <w:szCs w:val="24"/>
          <w:w w:val="100"/>
          <w:color w:val="000000"/>
          <w:position w:val="0"/>
        </w:rPr>
        <w:t>Федеральной антимонопольной службы но Орловской области</w:t>
      </w:r>
    </w:p>
    <w:p>
      <w:pPr>
        <w:pStyle w:val="Style8"/>
        <w:widowControl w:val="0"/>
        <w:keepNext w:val="0"/>
        <w:keepLines w:val="0"/>
        <w:shd w:val="clear" w:color="auto" w:fill="auto"/>
        <w:bidi w:val="0"/>
        <w:jc w:val="left"/>
        <w:spacing w:before="0" w:after="0" w:line="160" w:lineRule="exact"/>
        <w:ind w:left="400" w:right="0" w:firstLine="0"/>
      </w:pPr>
      <w:r>
        <w:rPr>
          <w:lang w:val="ru-RU" w:eastAsia="ru-RU" w:bidi="ru-RU"/>
          <w:w w:val="100"/>
          <w:spacing w:val="0"/>
          <w:color w:val="000000"/>
          <w:position w:val="0"/>
        </w:rPr>
        <w:t>ул. Салтыкова-Щедрина. 21. г. Орёл, ГСП, 302000</w:t>
      </w:r>
    </w:p>
    <w:p>
      <w:pPr>
        <w:pStyle w:val="Style8"/>
        <w:widowControl w:val="0"/>
        <w:keepNext w:val="0"/>
        <w:keepLines w:val="0"/>
        <w:shd w:val="clear" w:color="auto" w:fill="auto"/>
        <w:bidi w:val="0"/>
        <w:jc w:val="both"/>
        <w:spacing w:before="0" w:after="0" w:line="160" w:lineRule="exact"/>
        <w:ind w:left="20" w:right="0" w:firstLine="700"/>
      </w:pPr>
      <w:r>
        <w:rPr>
          <w:lang w:val="ru-RU" w:eastAsia="ru-RU" w:bidi="ru-RU"/>
          <w:w w:val="100"/>
          <w:spacing w:val="0"/>
          <w:color w:val="000000"/>
          <w:position w:val="0"/>
        </w:rPr>
        <w:t>тел. (4862) 47-53-57. факс (4862) 76-44-60</w:t>
      </w:r>
    </w:p>
    <w:p>
      <w:pPr>
        <w:pStyle w:val="Style8"/>
        <w:widowControl w:val="0"/>
        <w:keepNext w:val="0"/>
        <w:keepLines w:val="0"/>
        <w:shd w:val="clear" w:color="auto" w:fill="auto"/>
        <w:bidi w:val="0"/>
        <w:jc w:val="left"/>
        <w:spacing w:before="0" w:after="268" w:line="160" w:lineRule="exact"/>
        <w:ind w:left="1440" w:right="0" w:firstLine="0"/>
      </w:pP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13"/>
        <w:tabs>
          <w:tab w:leader="none" w:pos="3223" w:val="right"/>
          <w:tab w:leader="none" w:pos="3372" w:val="right"/>
          <w:tab w:leader="none" w:pos="3684" w:val="right"/>
        </w:tabs>
        <w:widowControl w:val="0"/>
        <w:keepNext w:val="0"/>
        <w:keepLines w:val="0"/>
        <w:shd w:val="clear" w:color="auto" w:fill="auto"/>
        <w:bidi w:val="0"/>
        <w:spacing w:before="0" w:after="264" w:line="210" w:lineRule="exact"/>
        <w:ind w:left="1020" w:right="0" w:firstLine="0"/>
      </w:pPr>
      <w:r>
        <w:rPr>
          <w:lang w:val="ru-RU" w:eastAsia="ru-RU" w:bidi="ru-RU"/>
          <w:w w:val="100"/>
          <w:spacing w:val="0"/>
          <w:color w:val="000000"/>
          <w:position w:val="0"/>
        </w:rPr>
        <w:t>13</w:t>
      </w:r>
      <w:r>
        <w:rPr>
          <w:rStyle w:val="CharStyle15"/>
        </w:rPr>
        <w:t>.</w:t>
      </w:r>
      <w:r>
        <w:rPr>
          <w:lang w:val="ru-RU" w:eastAsia="ru-RU" w:bidi="ru-RU"/>
          <w:w w:val="100"/>
          <w:spacing w:val="0"/>
          <w:color w:val="000000"/>
          <w:position w:val="0"/>
        </w:rPr>
        <w:t>07.2020</w:t>
      </w:r>
      <w:r>
        <w:rPr>
          <w:rStyle w:val="CharStyle15"/>
        </w:rPr>
        <w:t xml:space="preserve"> №</w:t>
        <w:tab/>
      </w:r>
      <w:r>
        <w:rPr>
          <w:lang w:val="ru-RU" w:eastAsia="ru-RU" w:bidi="ru-RU"/>
          <w:w w:val="100"/>
          <w:spacing w:val="0"/>
          <w:color w:val="000000"/>
          <w:position w:val="0"/>
        </w:rPr>
        <w:t>3225</w:t>
      </w:r>
      <w:r>
        <w:rPr>
          <w:rStyle w:val="CharStyle15"/>
        </w:rPr>
        <w:tab/>
        <w:t>/</w:t>
        <w:tab/>
      </w:r>
      <w:r>
        <w:rPr>
          <w:lang w:val="ru-RU" w:eastAsia="ru-RU" w:bidi="ru-RU"/>
          <w:w w:val="100"/>
          <w:spacing w:val="0"/>
          <w:color w:val="000000"/>
          <w:position w:val="0"/>
        </w:rPr>
        <w:t>03</w:t>
      </w:r>
    </w:p>
    <w:p>
      <w:pPr>
        <w:pStyle w:val="Style8"/>
        <w:framePr w:h="150" w:wrap="around" w:vAnchor="text" w:hAnchor="margin" w:x="2140" w:y="20"/>
        <w:widowControl w:val="0"/>
        <w:keepNext w:val="0"/>
        <w:keepLines w:val="0"/>
        <w:shd w:val="clear" w:color="auto" w:fill="auto"/>
        <w:bidi w:val="0"/>
        <w:jc w:val="left"/>
        <w:spacing w:before="0" w:after="0" w:line="150" w:lineRule="exact"/>
        <w:ind w:left="100" w:right="0" w:firstLine="0"/>
      </w:pPr>
      <w:r>
        <w:rPr>
          <w:rStyle w:val="CharStyle9"/>
          <w:spacing w:val="0"/>
        </w:rPr>
        <w:t>от</w:t>
      </w:r>
    </w:p>
    <w:p>
      <w:pPr>
        <w:pStyle w:val="Style8"/>
        <w:widowControl w:val="0"/>
        <w:keepNext w:val="0"/>
        <w:keepLines w:val="0"/>
        <w:shd w:val="clear" w:color="auto" w:fill="auto"/>
        <w:bidi w:val="0"/>
        <w:jc w:val="left"/>
        <w:spacing w:before="0" w:after="816" w:line="160" w:lineRule="exact"/>
        <w:ind w:left="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В Орловское УФАС России 10.07.2020 поступила жалоба ООО «Урал Контракт» (вх. № 5147/эл) на действия Заказчика - администрации Дмитровского района Орловской области при разработке документации об электронном аукционе на благоустройство сквера Д. Кантемира, площади перед зданием Дома культуры и бульвара по ул. Социалистической в г. Дмитровск Орловской области в рамках проекта «Голубь Кантемира», извещение № 0154200000720000589 (далее - Жалоба). В соответствии с частью 7 статьи 105 Федерального закона от 05.04.2013 № 44-ФЗ </w:t>
      </w:r>
      <w:r>
        <w:rPr>
          <w:rStyle w:val="CharStyle16"/>
        </w:rPr>
        <w:t>«О</w:t>
      </w:r>
      <w:r>
        <w:rPr>
          <w:lang w:val="ru-RU" w:eastAsia="ru-RU" w:bidi="ru-RU"/>
          <w:sz w:val="24"/>
          <w:szCs w:val="24"/>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(далее - Закон) участник закупки, общественное объединение и объединение юридических лиц подают жалобу в письменной форме.</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пункту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Согласно пунктам 1, 2 статьи 51 Гражданского кодекса Российской Федерации юридическое лицо подлежит государственной регистрации в уполномоченном государственном органе в порядке, предусмотренном законом о государственной регистрации юридических лиц.</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Данные государственной регистрации включаются в единый государственный реестр юридических лиц, открытый для всеобщего ознакомления.</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w:t>
        <w:br w:type="page"/>
        <w:t>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Согласно информации из Единого государственного реестра юридических лиц (далее - ЕГРЮЛ), размещенной на официальном сайте ФНС России в сети «Интернет» </w:t>
      </w:r>
      <w:r>
        <w:rPr>
          <w:lang w:val="en-US" w:eastAsia="en-US" w:bidi="en-US"/>
          <w:sz w:val="24"/>
          <w:szCs w:val="24"/>
          <w:w w:val="100"/>
          <w:spacing w:val="0"/>
          <w:color w:val="000000"/>
          <w:position w:val="0"/>
        </w:rPr>
        <w:t>(</w:t>
      </w:r>
      <w:r>
        <w:fldChar w:fldCharType="begin"/>
      </w:r>
      <w:r>
        <w:rPr>
          <w:color w:val="000000"/>
        </w:rPr>
        <w:instrText> HYPERLINK "https://egrul.nalog.ru/" </w:instrText>
      </w:r>
      <w:r>
        <w:fldChar w:fldCharType="separate"/>
      </w:r>
      <w:r>
        <w:rPr>
          <w:rStyle w:val="Hyperlink"/>
          <w:lang w:val="en-US" w:eastAsia="en-US" w:bidi="en-US"/>
          <w:sz w:val="24"/>
          <w:szCs w:val="24"/>
          <w:w w:val="100"/>
          <w:spacing w:val="0"/>
          <w:position w:val="0"/>
        </w:rPr>
        <w:t>https://egrul.nalog.ru/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адресом (местом нахождения) подателя Жалобы - ООО «Урал Контракт» (ИНН: 6671100621) является: 620075, Свердловская область, г. Екатеринбург, ул. Горького, д. 65, пом. 455.</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 этом согласно внесенной 31.12.2019 в ЕГРЮЛ записи о результатах проведенной проверки достоверности содержащихся в ЕГРЮЛ сведений об ООО «Урал Контракт» (ИНН: 6671100621), указанная в нем информация об адресе (месте нахождения) лица (620075, Свердловская область, г. Екатеринбург, ул. Горького, д. 65, пом. 455) является недостоверной.</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Информация об ином адресе (месте нахождения) ООО «Урал Контракт» отсутствует.</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пункту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Следовательно, ООО «Урал Контракт» при подаче Жалобы было нарушено требование пункта 2 части 8 статьи 105 Закона,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 основании изложенного и в соответствии с пунктом 1 части 11 статьи 105 Закона Жалоба подлежит возвращению.</w:t>
      </w:r>
    </w:p>
    <w:p>
      <w:pPr>
        <w:pStyle w:val="Style5"/>
        <w:widowControl w:val="0"/>
        <w:keepNext w:val="0"/>
        <w:keepLines w:val="0"/>
        <w:shd w:val="clear" w:color="auto" w:fill="auto"/>
        <w:bidi w:val="0"/>
        <w:jc w:val="both"/>
        <w:spacing w:before="0" w:after="286" w:line="298" w:lineRule="exact"/>
        <w:ind w:left="20" w:right="0" w:firstLine="700"/>
      </w:pPr>
      <w:r>
        <w:rPr>
          <w:lang w:val="ru-RU" w:eastAsia="ru-RU" w:bidi="ru-RU"/>
          <w:sz w:val="24"/>
          <w:szCs w:val="24"/>
          <w:w w:val="100"/>
          <w:spacing w:val="0"/>
          <w:color w:val="000000"/>
          <w:position w:val="0"/>
        </w:rPr>
        <w:t>Решение о возвращении жалобы может быть обжаловано в судебном порядке.</w:t>
      </w:r>
    </w:p>
    <w:p>
      <w:pPr>
        <w:pStyle w:val="Style5"/>
        <w:widowControl w:val="0"/>
        <w:keepNext w:val="0"/>
        <w:keepLines w:val="0"/>
        <w:shd w:val="clear" w:color="auto" w:fill="auto"/>
        <w:bidi w:val="0"/>
        <w:jc w:val="both"/>
        <w:spacing w:before="0" w:after="0" w:line="240" w:lineRule="exact"/>
        <w:ind w:left="20" w:right="0" w:firstLine="700"/>
        <w:sectPr>
          <w:type w:val="continuous"/>
          <w:pgSz w:w="11906" w:h="16838"/>
          <w:pgMar w:top="1117" w:left="1114" w:right="1104" w:bottom="911" w:header="0" w:footer="3" w:gutter="0"/>
          <w:rtlGutter w:val="0"/>
          <w:cols w:space="720"/>
          <w:noEndnote/>
          <w:docGrid w:linePitch="360"/>
        </w:sectPr>
      </w:pPr>
      <w:r>
        <w:rPr>
          <w:lang w:val="ru-RU" w:eastAsia="ru-RU" w:bidi="ru-RU"/>
          <w:sz w:val="24"/>
          <w:szCs w:val="24"/>
          <w:w w:val="100"/>
          <w:spacing w:val="0"/>
          <w:color w:val="000000"/>
          <w:position w:val="0"/>
        </w:rPr>
        <w:t>Приложение: Жалоба на 5 листах в 1 экз.</w:t>
      </w:r>
    </w:p>
    <w:p>
      <w:pPr>
        <w:widowControl w:val="0"/>
        <w:spacing w:line="240" w:lineRule="exact"/>
        <w:rPr>
          <w:sz w:val="19"/>
          <w:szCs w:val="19"/>
        </w:rPr>
      </w:pPr>
    </w:p>
    <w:p>
      <w:pPr>
        <w:widowControl w:val="0"/>
        <w:spacing w:line="240" w:lineRule="exact"/>
        <w:rPr>
          <w:sz w:val="19"/>
          <w:szCs w:val="19"/>
        </w:rPr>
      </w:pP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20" w:wrap="around" w:vAnchor="text" w:hAnchor="margin" w:x="8121" w:y="281"/>
        <w:widowControl w:val="0"/>
        <w:keepNext w:val="0"/>
        <w:keepLines w:val="0"/>
        <w:shd w:val="clear" w:color="auto" w:fill="auto"/>
        <w:bidi w:val="0"/>
        <w:jc w:val="left"/>
        <w:spacing w:before="0" w:after="0" w:line="220" w:lineRule="exact"/>
        <w:ind w:left="100" w:right="0" w:firstLine="0"/>
      </w:pPr>
      <w:r>
        <w:rPr>
          <w:rStyle w:val="CharStyle17"/>
          <w:spacing w:val="0"/>
        </w:rPr>
        <w:t>С.А.Бочков</w:t>
      </w:r>
    </w:p>
    <w:p>
      <w:pPr>
        <w:pStyle w:val="Style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Заместитель</w:t>
      </w:r>
    </w:p>
    <w:p>
      <w:pPr>
        <w:pStyle w:val="Style5"/>
        <w:widowControl w:val="0"/>
        <w:keepNext w:val="0"/>
        <w:keepLines w:val="0"/>
        <w:shd w:val="clear" w:color="auto" w:fill="auto"/>
        <w:bidi w:val="0"/>
        <w:jc w:val="left"/>
        <w:spacing w:before="0" w:after="3701" w:line="240" w:lineRule="exact"/>
        <w:ind w:left="0" w:right="0" w:firstLine="0"/>
      </w:pPr>
      <w:r>
        <w:rPr>
          <w:lang w:val="ru-RU" w:eastAsia="ru-RU" w:bidi="ru-RU"/>
          <w:sz w:val="24"/>
          <w:szCs w:val="24"/>
          <w:w w:val="100"/>
          <w:spacing w:val="0"/>
          <w:color w:val="000000"/>
          <w:position w:val="0"/>
        </w:rPr>
        <w:t>руководителя управления</w:t>
      </w:r>
    </w:p>
    <w:p>
      <w:pPr>
        <w:pStyle w:val="Style18"/>
        <w:widowControl w:val="0"/>
        <w:keepNext w:val="0"/>
        <w:keepLines w:val="0"/>
        <w:shd w:val="clear" w:color="auto" w:fill="auto"/>
        <w:bidi w:val="0"/>
        <w:jc w:val="left"/>
        <w:spacing w:before="0" w:after="0"/>
        <w:ind w:left="0" w:right="180" w:firstLine="0"/>
      </w:pPr>
      <w:r>
        <w:rPr>
          <w:lang w:val="ru-RU" w:eastAsia="ru-RU" w:bidi="ru-RU"/>
          <w:w w:val="100"/>
          <w:spacing w:val="0"/>
          <w:color w:val="000000"/>
          <w:position w:val="0"/>
        </w:rPr>
        <w:t xml:space="preserve">И с п. Шмыгина Е.И. </w:t>
      </w:r>
      <w:r>
        <w:rPr>
          <w:rStyle w:val="CharStyle20"/>
          <w:i/>
          <w:iCs/>
        </w:rPr>
        <w:t>(</w:t>
      </w:r>
      <w:r>
        <w:rPr>
          <w:rStyle w:val="CharStyle21"/>
          <w:i/>
          <w:iCs/>
        </w:rPr>
        <w:t>4862</w:t>
      </w:r>
      <w:r>
        <w:rPr>
          <w:rStyle w:val="CharStyle20"/>
          <w:i/>
          <w:iCs/>
        </w:rPr>
        <w:t xml:space="preserve">) </w:t>
      </w:r>
      <w:r>
        <w:rPr>
          <w:rStyle w:val="CharStyle21"/>
          <w:i/>
          <w:iCs/>
        </w:rPr>
        <w:t>73</w:t>
      </w:r>
      <w:r>
        <w:rPr>
          <w:rStyle w:val="CharStyle20"/>
          <w:i/>
          <w:iCs/>
        </w:rPr>
        <w:t>-</w:t>
      </w:r>
      <w:r>
        <w:rPr>
          <w:rStyle w:val="CharStyle21"/>
          <w:i/>
          <w:iCs/>
        </w:rPr>
        <w:t>16-32</w:t>
      </w:r>
    </w:p>
    <w:sectPr>
      <w:type w:val="continuous"/>
      <w:pgSz w:w="11906" w:h="16838"/>
      <w:pgMar w:top="1448" w:left="1153" w:right="7590" w:bottom="96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8"/>
      <w:szCs w:val="18"/>
      <w:rFonts w:ascii="Times New Roman" w:eastAsia="Times New Roman" w:hAnsi="Times New Roman" w:cs="Times New Roman"/>
      <w:spacing w:val="20"/>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 Calibri,14 pt,Интервал 0 pt"/>
    <w:basedOn w:val="CharStyle6"/>
    <w:rPr>
      <w:lang w:val="ru-RU" w:eastAsia="ru-RU" w:bidi="ru-RU"/>
      <w:sz w:val="28"/>
      <w:szCs w:val="28"/>
      <w:rFonts w:ascii="Calibri" w:eastAsia="Calibri" w:hAnsi="Calibri" w:cs="Calibri"/>
      <w:w w:val="100"/>
      <w:spacing w:val="-10"/>
      <w:color w:val="000000"/>
      <w:position w:val="0"/>
    </w:rPr>
  </w:style>
  <w:style w:type="character" w:customStyle="1" w:styleId="CharStyle9">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5"/>
    </w:rPr>
  </w:style>
  <w:style w:type="character" w:customStyle="1" w:styleId="CharStyle11">
    <w:name w:val="Основной текст (3)_"/>
    <w:basedOn w:val="DefaultParagraphFont"/>
    <w:link w:val="Style10"/>
    <w:rPr>
      <w:b w:val="0"/>
      <w:bCs w:val="0"/>
      <w:i w:val="0"/>
      <w:iCs w:val="0"/>
      <w:u w:val="none"/>
      <w:strike w:val="0"/>
      <w:smallCaps w:val="0"/>
      <w:rFonts w:ascii="Times New Roman" w:eastAsia="Times New Roman" w:hAnsi="Times New Roman" w:cs="Times New Roman"/>
      <w:spacing w:val="20"/>
    </w:rPr>
  </w:style>
  <w:style w:type="character" w:customStyle="1" w:styleId="CharStyle12">
    <w:name w:val="Основной текст (4)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5)_"/>
    <w:basedOn w:val="DefaultParagraphFont"/>
    <w:link w:val="Style13"/>
    <w:rPr>
      <w:b w:val="0"/>
      <w:bCs w:val="0"/>
      <w:i w:val="0"/>
      <w:iCs w:val="0"/>
      <w:u w:val="none"/>
      <w:strike w:val="0"/>
      <w:smallCaps w:val="0"/>
      <w:sz w:val="20"/>
      <w:szCs w:val="20"/>
      <w:rFonts w:ascii="Gulim" w:eastAsia="Gulim" w:hAnsi="Gulim" w:cs="Gulim"/>
    </w:rPr>
  </w:style>
  <w:style w:type="character" w:customStyle="1" w:styleId="CharStyle15">
    <w:name w:val="Основной текст (5) + Times New Roman,10,5 pt,Полужирный"/>
    <w:basedOn w:val="CharStyle14"/>
    <w:rPr>
      <w:lang w:val="ru-RU" w:eastAsia="ru-RU" w:bidi="ru-RU"/>
      <w:b/>
      <w:bCs/>
      <w:sz w:val="21"/>
      <w:szCs w:val="21"/>
      <w:rFonts w:ascii="Times New Roman" w:eastAsia="Times New Roman" w:hAnsi="Times New Roman" w:cs="Times New Roman"/>
      <w:w w:val="100"/>
      <w:spacing w:val="0"/>
      <w:color w:val="000000"/>
      <w:position w:val="0"/>
    </w:rPr>
  </w:style>
  <w:style w:type="character" w:customStyle="1" w:styleId="CharStyle16">
    <w:name w:val="Основной текст + Курсив"/>
    <w:basedOn w:val="CharStyle6"/>
    <w:rPr>
      <w:lang w:val="ru-RU" w:eastAsia="ru-RU" w:bidi="ru-RU"/>
      <w:i/>
      <w:iCs/>
      <w:sz w:val="24"/>
      <w:szCs w:val="24"/>
      <w:w w:val="100"/>
      <w:spacing w:val="0"/>
      <w:color w:val="000000"/>
      <w:position w:val="0"/>
    </w:rPr>
  </w:style>
  <w:style w:type="character" w:customStyle="1" w:styleId="CharStyle1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9">
    <w:name w:val="Основной текст (6)_"/>
    <w:basedOn w:val="DefaultParagraphFont"/>
    <w:link w:val="Style18"/>
    <w:rPr>
      <w:b w:val="0"/>
      <w:bCs w:val="0"/>
      <w:i/>
      <w:iCs/>
      <w:u w:val="none"/>
      <w:strike w:val="0"/>
      <w:smallCaps w:val="0"/>
      <w:sz w:val="17"/>
      <w:szCs w:val="17"/>
      <w:rFonts w:ascii="Times New Roman" w:eastAsia="Times New Roman" w:hAnsi="Times New Roman" w:cs="Times New Roman"/>
    </w:rPr>
  </w:style>
  <w:style w:type="character" w:customStyle="1" w:styleId="CharStyle20">
    <w:name w:val="Основной текст (6) + 7,5 pt"/>
    <w:basedOn w:val="CharStyle19"/>
    <w:rPr>
      <w:lang w:val="ru-RU" w:eastAsia="ru-RU" w:bidi="ru-RU"/>
      <w:sz w:val="15"/>
      <w:szCs w:val="15"/>
      <w:w w:val="100"/>
      <w:spacing w:val="0"/>
      <w:color w:val="000000"/>
      <w:position w:val="0"/>
    </w:rPr>
  </w:style>
  <w:style w:type="character" w:customStyle="1" w:styleId="CharStyle21">
    <w:name w:val="Основной текст (6) + 8 pt"/>
    <w:basedOn w:val="CharStyle19"/>
    <w:rPr>
      <w:lang w:val="ru-RU" w:eastAsia="ru-RU" w:bidi="ru-RU"/>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line="230" w:lineRule="exact"/>
    </w:pPr>
    <w:rPr>
      <w:b w:val="0"/>
      <w:bCs w:val="0"/>
      <w:i w:val="0"/>
      <w:iCs w:val="0"/>
      <w:u w:val="none"/>
      <w:strike w:val="0"/>
      <w:smallCaps w:val="0"/>
      <w:sz w:val="18"/>
      <w:szCs w:val="18"/>
      <w:rFonts w:ascii="Times New Roman" w:eastAsia="Times New Roman" w:hAnsi="Times New Roman" w:cs="Times New Roman"/>
      <w:spacing w:val="20"/>
    </w:rPr>
  </w:style>
  <w:style w:type="paragraph" w:customStyle="1" w:styleId="Style5">
    <w:name w:val="Основной текст"/>
    <w:basedOn w:val="Normal"/>
    <w:link w:val="CharStyle6"/>
    <w:pPr>
      <w:widowControl w:val="0"/>
      <w:shd w:val="clear" w:color="auto" w:fill="FFFFFF"/>
      <w:jc w:val="right"/>
      <w:spacing w:line="293" w:lineRule="exact"/>
    </w:pPr>
    <w:rPr>
      <w:b w:val="0"/>
      <w:bCs w:val="0"/>
      <w:i w:val="0"/>
      <w:iCs w:val="0"/>
      <w:u w:val="none"/>
      <w:strike w:val="0"/>
      <w:smallCaps w:val="0"/>
      <w:rFonts w:ascii="Times New Roman" w:eastAsia="Times New Roman" w:hAnsi="Times New Roman" w:cs="Times New Roman"/>
    </w:rPr>
  </w:style>
  <w:style w:type="paragraph" w:customStyle="1" w:styleId="Style8">
    <w:name w:val="Основной текст (4)"/>
    <w:basedOn w:val="Normal"/>
    <w:link w:val="CharStyle12"/>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20"/>
    </w:rPr>
  </w:style>
  <w:style w:type="paragraph" w:customStyle="1" w:styleId="Style13">
    <w:name w:val="Основной текст (5)"/>
    <w:basedOn w:val="Normal"/>
    <w:link w:val="CharStyle14"/>
    <w:pPr>
      <w:widowControl w:val="0"/>
      <w:shd w:val="clear" w:color="auto" w:fill="FFFFFF"/>
      <w:jc w:val="both"/>
      <w:spacing w:before="300" w:after="300" w:line="0" w:lineRule="exact"/>
    </w:pPr>
    <w:rPr>
      <w:b w:val="0"/>
      <w:bCs w:val="0"/>
      <w:i w:val="0"/>
      <w:iCs w:val="0"/>
      <w:u w:val="none"/>
      <w:strike w:val="0"/>
      <w:smallCaps w:val="0"/>
      <w:sz w:val="20"/>
      <w:szCs w:val="20"/>
      <w:rFonts w:ascii="Gulim" w:eastAsia="Gulim" w:hAnsi="Gulim" w:cs="Gulim"/>
    </w:rPr>
  </w:style>
  <w:style w:type="paragraph" w:customStyle="1" w:styleId="Style18">
    <w:name w:val="Основной текст (6)"/>
    <w:basedOn w:val="Normal"/>
    <w:link w:val="CharStyle19"/>
    <w:pPr>
      <w:widowControl w:val="0"/>
      <w:shd w:val="clear" w:color="auto" w:fill="FFFFFF"/>
      <w:spacing w:before="3780" w:line="202"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