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09" w:after="102"/>
        <w:ind w:left="0" w:right="20" w:firstLine="0"/>
      </w:pPr>
      <w:r>
        <w:rPr>
          <w:rStyle w:val="CharStyle5"/>
        </w:rPr>
        <w:t>ФЕДЕРАЛЬНАЯ АНТИМОНОПОЛЬНАЯ СЛУЖБА</w:t>
      </w:r>
    </w:p>
    <w:p>
      <w:pPr>
        <w:pStyle w:val="Style3"/>
        <w:widowControl w:val="0"/>
        <w:keepNext w:val="0"/>
        <w:keepLines w:val="0"/>
        <w:shd w:val="clear" w:color="auto" w:fill="auto"/>
        <w:bidi w:val="0"/>
        <w:spacing w:before="0" w:after="91" w:line="283" w:lineRule="exact"/>
        <w:ind w:left="0" w:right="20" w:firstLine="0"/>
      </w:pPr>
      <w:r>
        <w:rPr>
          <w:rStyle w:val="CharStyle5"/>
        </w:rPr>
        <w:t>УПРАВЛЕНИЕ по Республике Дагестан</w:t>
      </w:r>
    </w:p>
    <w:p>
      <w:pPr>
        <w:pStyle w:val="Style6"/>
        <w:widowControl w:val="0"/>
        <w:keepNext w:val="0"/>
        <w:keepLines w:val="0"/>
        <w:shd w:val="clear" w:color="auto" w:fill="auto"/>
        <w:bidi w:val="0"/>
        <w:spacing w:before="0" w:after="32"/>
        <w:ind w:left="0" w:right="20" w:firstLine="0"/>
      </w:pPr>
      <w:r>
        <w:rPr>
          <w:rStyle w:val="CharStyle8"/>
        </w:rPr>
        <w:t xml:space="preserve">367000, г. Махачкала, пл. Ленина, 2 тел.: (8722) 67-20-95, факс: (8722) 67-21-41 </w:t>
      </w:r>
      <w:r>
        <w:rPr>
          <w:rStyle w:val="CharStyle8"/>
          <w:lang w:val="en-US" w:eastAsia="en-US" w:bidi="en-US"/>
        </w:rPr>
        <w:t xml:space="preserve">e-mail: </w:t>
      </w:r>
      <w:r>
        <w:fldChar w:fldCharType="begin"/>
      </w:r>
      <w:r>
        <w:rPr>
          <w:rStyle w:val="CharStyle8"/>
        </w:rPr>
        <w:instrText> HYPERLINK "mailto:to05@fas.gov.ru" </w:instrText>
      </w:r>
      <w:r>
        <w:fldChar w:fldCharType="separate"/>
      </w:r>
      <w:r>
        <w:rPr>
          <w:rStyle w:val="Hyperlink"/>
          <w:lang w:val="en-US" w:eastAsia="en-US" w:bidi="en-US"/>
        </w:rPr>
        <w:t>to05@fas.gov.ru</w:t>
      </w:r>
      <w:r>
        <w:fldChar w:fldCharType="end"/>
      </w:r>
    </w:p>
    <w:p>
      <w:pPr>
        <w:pStyle w:val="Style9"/>
        <w:widowControl w:val="0"/>
        <w:keepNext w:val="0"/>
        <w:keepLines w:val="0"/>
        <w:shd w:val="clear" w:color="auto" w:fill="auto"/>
        <w:bidi w:val="0"/>
        <w:spacing w:before="0" w:after="367" w:line="280" w:lineRule="exact"/>
        <w:ind w:left="0" w:right="200" w:firstLine="0"/>
      </w:pPr>
      <w:r>
        <w:rPr>
          <w:rStyle w:val="CharStyle11"/>
          <w:i w:val="0"/>
          <w:iCs w:val="0"/>
        </w:rPr>
        <w:t xml:space="preserve">№ </w:t>
      </w:r>
      <w:r>
        <w:rPr>
          <w:rStyle w:val="CharStyle12"/>
          <w:lang w:val="ru-RU" w:eastAsia="ru-RU" w:bidi="ru-RU"/>
          <w:i/>
          <w:iCs/>
        </w:rPr>
        <w:t xml:space="preserve">о г </w:t>
      </w:r>
      <w:r>
        <w:rPr>
          <w:rStyle w:val="CharStyle12"/>
          <w:i/>
          <w:iCs/>
        </w:rPr>
        <w:t>SS9Y</w:t>
      </w:r>
    </w:p>
    <w:p>
      <w:pPr>
        <w:pStyle w:val="Style6"/>
        <w:tabs>
          <w:tab w:leader="none" w:pos="2246" w:val="right"/>
          <w:tab w:leader="none" w:pos="4224" w:val="right"/>
        </w:tabs>
        <w:widowControl w:val="0"/>
        <w:keepNext w:val="0"/>
        <w:keepLines w:val="0"/>
        <w:shd w:val="clear" w:color="auto" w:fill="auto"/>
        <w:bidi w:val="0"/>
        <w:jc w:val="both"/>
        <w:spacing w:before="0" w:after="0" w:line="200" w:lineRule="exact"/>
        <w:ind w:left="0" w:right="0" w:firstLine="0"/>
      </w:pPr>
      <w:r>
        <w:rPr>
          <w:rStyle w:val="CharStyle8"/>
        </w:rPr>
        <w:t>На№</w:t>
        <w:tab/>
        <w:t>от</w:t>
        <w:tab/>
        <w:t xml:space="preserve"> ■</w:t>
      </w:r>
    </w:p>
    <w:p>
      <w:pPr>
        <w:pStyle w:val="Style3"/>
        <w:widowControl w:val="0"/>
        <w:keepNext w:val="0"/>
        <w:keepLines w:val="0"/>
        <w:shd w:val="clear" w:color="auto" w:fill="auto"/>
        <w:bidi w:val="0"/>
        <w:jc w:val="left"/>
        <w:spacing w:before="0" w:after="0" w:line="312" w:lineRule="exact"/>
        <w:ind w:left="0" w:right="40" w:firstLine="0"/>
        <w:sectPr>
          <w:footnotePr>
            <w:pos w:val="pageBottom"/>
            <w:numFmt w:val="decimal"/>
            <w:numRestart w:val="continuous"/>
          </w:footnotePr>
          <w:type w:val="continuous"/>
          <w:pgSz w:w="11906" w:h="16838"/>
          <w:pgMar w:top="463" w:left="922" w:right="2938" w:bottom="487" w:header="0" w:footer="3" w:gutter="0"/>
          <w:rtlGutter w:val="0"/>
          <w:cols w:num="2" w:space="720" w:equalWidth="0">
            <w:col w:w="4416" w:space="1022"/>
            <w:col w:w="2606"/>
          </w:cols>
          <w:noEndnote/>
          <w:docGrid w:linePitch="360"/>
        </w:sectPr>
      </w:pPr>
      <w:r>
        <w:rPr>
          <w:lang w:val="ru-RU" w:eastAsia="ru-RU" w:bidi="ru-RU"/>
          <w:sz w:val="24"/>
          <w:szCs w:val="24"/>
          <w:w w:val="100"/>
          <w:spacing w:val="0"/>
          <w:color w:val="000000"/>
          <w:position w:val="0"/>
        </w:rPr>
        <w:t xml:space="preserve">ООО «АРМАДА» 367000, РД, г.Махачкала, ул.Мирзабекова, 82в </w:t>
      </w:r>
      <w:r>
        <w:rPr>
          <w:lang w:val="en-US" w:eastAsia="en-US" w:bidi="en-US"/>
          <w:sz w:val="24"/>
          <w:szCs w:val="24"/>
          <w:w w:val="100"/>
          <w:spacing w:val="0"/>
          <w:color w:val="000000"/>
          <w:position w:val="0"/>
        </w:rPr>
        <w:t>zakupki_armada@mail .ru</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2" w:after="3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0" w:line="288" w:lineRule="exact"/>
        <w:ind w:left="0" w:right="360" w:firstLine="0"/>
      </w:pPr>
      <w:r>
        <w:rPr>
          <w:rStyle w:val="CharStyle13"/>
        </w:rPr>
        <w:t>РЕШЕНИЕ</w:t>
      </w:r>
      <w:r>
        <w:rPr>
          <w:lang w:val="ru-RU" w:eastAsia="ru-RU" w:bidi="ru-RU"/>
          <w:sz w:val="24"/>
          <w:szCs w:val="24"/>
          <w:w w:val="100"/>
          <w:spacing w:val="0"/>
          <w:color w:val="000000"/>
          <w:position w:val="0"/>
        </w:rPr>
        <w:t xml:space="preserve"> № 005/06/106-1983/2020</w:t>
      </w:r>
    </w:p>
    <w:p>
      <w:pPr>
        <w:pStyle w:val="Style3"/>
        <w:widowControl w:val="0"/>
        <w:keepNext w:val="0"/>
        <w:keepLines w:val="0"/>
        <w:shd w:val="clear" w:color="auto" w:fill="auto"/>
        <w:bidi w:val="0"/>
        <w:spacing w:before="0" w:after="278" w:line="288" w:lineRule="exact"/>
        <w:ind w:left="0" w:right="360" w:firstLine="0"/>
      </w:pPr>
      <w:r>
        <w:rPr>
          <w:lang w:val="ru-RU" w:eastAsia="ru-RU" w:bidi="ru-RU"/>
          <w:sz w:val="24"/>
          <w:szCs w:val="24"/>
          <w:w w:val="100"/>
          <w:spacing w:val="0"/>
          <w:color w:val="000000"/>
          <w:position w:val="0"/>
        </w:rPr>
        <w:t>Комиссии Управления ФАС России по Республике Дагестан по контролю в сфере закупок</w:t>
      </w:r>
    </w:p>
    <w:p>
      <w:pPr>
        <w:pStyle w:val="Style3"/>
        <w:numPr>
          <w:ilvl w:val="0"/>
          <w:numId w:val="1"/>
        </w:numPr>
        <w:tabs>
          <w:tab w:leader="none" w:pos="9356" w:val="right"/>
        </w:tabs>
        <w:widowControl w:val="0"/>
        <w:keepNext w:val="0"/>
        <w:keepLines w:val="0"/>
        <w:shd w:val="clear" w:color="auto" w:fill="auto"/>
        <w:bidi w:val="0"/>
        <w:jc w:val="both"/>
        <w:spacing w:before="0" w:after="261" w:line="240" w:lineRule="exact"/>
        <w:ind w:left="20" w:right="0" w:firstLine="720"/>
      </w:pPr>
      <w:r>
        <w:rPr>
          <w:lang w:val="ru-RU" w:eastAsia="ru-RU" w:bidi="ru-RU"/>
          <w:sz w:val="24"/>
          <w:szCs w:val="24"/>
          <w:w w:val="100"/>
          <w:spacing w:val="0"/>
          <w:color w:val="000000"/>
          <w:position w:val="0"/>
        </w:rPr>
        <w:t>г.Махачкала</w:t>
      </w:r>
    </w:p>
    <w:p>
      <w:pPr>
        <w:pStyle w:val="Style3"/>
        <w:widowControl w:val="0"/>
        <w:keepNext w:val="0"/>
        <w:keepLines w:val="0"/>
        <w:shd w:val="clear" w:color="auto" w:fill="auto"/>
        <w:bidi w:val="0"/>
        <w:jc w:val="both"/>
        <w:spacing w:before="0" w:after="0" w:line="298" w:lineRule="exact"/>
        <w:ind w:left="20" w:right="360" w:firstLine="720"/>
      </w:pPr>
      <w:r>
        <w:rPr>
          <w:lang w:val="ru-RU" w:eastAsia="ru-RU" w:bidi="ru-RU"/>
          <w:sz w:val="24"/>
          <w:szCs w:val="24"/>
          <w:w w:val="100"/>
          <w:spacing w:val="0"/>
          <w:color w:val="000000"/>
          <w:position w:val="0"/>
        </w:rPr>
        <w:t>Комиссия Управления ФАС России по Республике Дагестан по контролю в сфере закупок в составе:</w:t>
      </w:r>
    </w:p>
    <w:p>
      <w:pPr>
        <w:pStyle w:val="Style3"/>
        <w:widowControl w:val="0"/>
        <w:keepNext w:val="0"/>
        <w:keepLines w:val="0"/>
        <w:shd w:val="clear" w:color="auto" w:fill="auto"/>
        <w:bidi w:val="0"/>
        <w:jc w:val="both"/>
        <w:spacing w:before="0" w:after="0" w:line="298" w:lineRule="exact"/>
        <w:ind w:left="20" w:right="360" w:firstLine="720"/>
      </w:pPr>
      <w:r>
        <w:rPr>
          <w:lang w:val="ru-RU" w:eastAsia="ru-RU" w:bidi="ru-RU"/>
          <w:sz w:val="24"/>
          <w:szCs w:val="24"/>
          <w:w w:val="100"/>
          <w:spacing w:val="0"/>
          <w:color w:val="000000"/>
          <w:position w:val="0"/>
        </w:rPr>
        <w:t>Ведущего заседание Комиссии - Бабаева К.А. - Руководителя Дагестанского У ФАС России;</w:t>
      </w:r>
    </w:p>
    <w:p>
      <w:pPr>
        <w:pStyle w:val="Style3"/>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Членов Комиссии:</w:t>
      </w:r>
    </w:p>
    <w:p>
      <w:pPr>
        <w:pStyle w:val="Style3"/>
        <w:widowControl w:val="0"/>
        <w:keepNext w:val="0"/>
        <w:keepLines w:val="0"/>
        <w:shd w:val="clear" w:color="auto" w:fill="auto"/>
        <w:bidi w:val="0"/>
        <w:jc w:val="both"/>
        <w:spacing w:before="0" w:after="0" w:line="298" w:lineRule="exact"/>
        <w:ind w:left="20" w:right="360" w:firstLine="720"/>
      </w:pPr>
      <w:r>
        <w:rPr>
          <w:lang w:val="ru-RU" w:eastAsia="ru-RU" w:bidi="ru-RU"/>
          <w:sz w:val="24"/>
          <w:szCs w:val="24"/>
          <w:w w:val="100"/>
          <w:spacing w:val="0"/>
          <w:color w:val="000000"/>
          <w:position w:val="0"/>
        </w:rPr>
        <w:t>Халилова Р.А. - Вр.и.о. начальника отдела контроля закупок Дагестанского У ФАС России;</w:t>
      </w:r>
    </w:p>
    <w:p>
      <w:pPr>
        <w:pStyle w:val="Style3"/>
        <w:widowControl w:val="0"/>
        <w:keepNext w:val="0"/>
        <w:keepLines w:val="0"/>
        <w:shd w:val="clear" w:color="auto" w:fill="auto"/>
        <w:bidi w:val="0"/>
        <w:jc w:val="both"/>
        <w:spacing w:before="0" w:after="0" w:line="298" w:lineRule="exact"/>
        <w:ind w:left="20" w:right="360" w:firstLine="720"/>
      </w:pPr>
      <w:r>
        <w:rPr>
          <w:lang w:val="ru-RU" w:eastAsia="ru-RU" w:bidi="ru-RU"/>
          <w:sz w:val="24"/>
          <w:szCs w:val="24"/>
          <w:w w:val="100"/>
          <w:spacing w:val="0"/>
          <w:color w:val="000000"/>
          <w:position w:val="0"/>
        </w:rPr>
        <w:t>Агамирзаева В.А. - Заместитель начальника отдела контроля закупок Дагестанского У ФАС России;</w:t>
      </w:r>
    </w:p>
    <w:p>
      <w:pPr>
        <w:pStyle w:val="Style3"/>
        <w:widowControl w:val="0"/>
        <w:keepNext w:val="0"/>
        <w:keepLines w:val="0"/>
        <w:shd w:val="clear" w:color="auto" w:fill="auto"/>
        <w:bidi w:val="0"/>
        <w:jc w:val="both"/>
        <w:spacing w:before="0" w:after="0" w:line="288" w:lineRule="exact"/>
        <w:ind w:left="20" w:right="360" w:firstLine="720"/>
      </w:pPr>
      <w:r>
        <w:rPr>
          <w:lang w:val="ru-RU" w:eastAsia="ru-RU" w:bidi="ru-RU"/>
          <w:sz w:val="24"/>
          <w:szCs w:val="24"/>
          <w:w w:val="100"/>
          <w:spacing w:val="0"/>
          <w:color w:val="000000"/>
          <w:position w:val="0"/>
        </w:rPr>
        <w:t>Магомедова А.Ш. - Ведущего специалиста-эксперта отдела контроля закупок Дагестанского У ФАС России,</w:t>
      </w:r>
    </w:p>
    <w:p>
      <w:pPr>
        <w:pStyle w:val="Style3"/>
        <w:widowControl w:val="0"/>
        <w:keepNext w:val="0"/>
        <w:keepLines w:val="0"/>
        <w:shd w:val="clear" w:color="auto" w:fill="auto"/>
        <w:bidi w:val="0"/>
        <w:jc w:val="both"/>
        <w:spacing w:before="0" w:after="232" w:line="288" w:lineRule="exact"/>
        <w:ind w:left="20" w:right="0" w:firstLine="720"/>
      </w:pPr>
      <w:r>
        <w:rPr>
          <w:lang w:val="ru-RU" w:eastAsia="ru-RU" w:bidi="ru-RU"/>
          <w:sz w:val="24"/>
          <w:szCs w:val="24"/>
          <w:w w:val="100"/>
          <w:spacing w:val="0"/>
          <w:color w:val="000000"/>
          <w:position w:val="0"/>
        </w:rPr>
        <w:t xml:space="preserve">предварительно рассмотрев жалобу ООО «АРМАДА» (далее </w:t>
      </w:r>
      <w:r>
        <w:rPr>
          <w:rStyle w:val="CharStyle14"/>
        </w:rPr>
        <w:t xml:space="preserve">- </w:t>
      </w:r>
      <w:r>
        <w:rPr>
          <w:lang w:val="ru-RU" w:eastAsia="ru-RU" w:bidi="ru-RU"/>
          <w:sz w:val="24"/>
          <w:szCs w:val="24"/>
          <w:w w:val="100"/>
          <w:spacing w:val="0"/>
          <w:color w:val="000000"/>
          <w:position w:val="0"/>
        </w:rPr>
        <w:t>Заявитель),</w:t>
      </w:r>
    </w:p>
    <w:p>
      <w:pPr>
        <w:pStyle w:val="Style3"/>
        <w:widowControl w:val="0"/>
        <w:keepNext w:val="0"/>
        <w:keepLines w:val="0"/>
        <w:shd w:val="clear" w:color="auto" w:fill="auto"/>
        <w:bidi w:val="0"/>
        <w:spacing w:before="0" w:after="0" w:line="298" w:lineRule="exact"/>
        <w:ind w:left="0" w:right="360" w:firstLine="0"/>
      </w:pPr>
      <w:r>
        <w:rPr>
          <w:rStyle w:val="CharStyle13"/>
        </w:rPr>
        <w:t>УСТАНОВИЛА:</w:t>
      </w:r>
    </w:p>
    <w:p>
      <w:pPr>
        <w:pStyle w:val="Style3"/>
        <w:numPr>
          <w:ilvl w:val="0"/>
          <w:numId w:val="3"/>
        </w:numPr>
        <w:widowControl w:val="0"/>
        <w:keepNext w:val="0"/>
        <w:keepLines w:val="0"/>
        <w:shd w:val="clear" w:color="auto" w:fill="auto"/>
        <w:bidi w:val="0"/>
        <w:jc w:val="both"/>
        <w:spacing w:before="0" w:after="0" w:line="298" w:lineRule="exact"/>
        <w:ind w:left="20" w:right="360" w:firstLine="720"/>
      </w:pPr>
      <w:r>
        <w:rPr>
          <w:lang w:val="ru-RU" w:eastAsia="ru-RU" w:bidi="ru-RU"/>
          <w:sz w:val="24"/>
          <w:szCs w:val="24"/>
          <w:w w:val="100"/>
          <w:spacing w:val="0"/>
          <w:color w:val="000000"/>
          <w:position w:val="0"/>
        </w:rPr>
        <w:t xml:space="preserve"> в Дагестанское УФАС России поступила жалоба на действия ГБУ РД х&lt;ДАГТЕХКАДАСТР» (далее - Заказчик) при проведении электронного аукциона № 0303500002820000011 (далее - Аукцион).</w:t>
      </w:r>
    </w:p>
    <w:p>
      <w:pPr>
        <w:pStyle w:val="Style3"/>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В жалобе Заявителя указывается следующее обжалуемое действие:</w:t>
      </w:r>
    </w:p>
    <w:p>
      <w:pPr>
        <w:pStyle w:val="Style3"/>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 неправомерный отказ в допуске к участию.</w:t>
      </w:r>
    </w:p>
    <w:p>
      <w:pPr>
        <w:pStyle w:val="Style3"/>
        <w:widowControl w:val="0"/>
        <w:keepNext w:val="0"/>
        <w:keepLines w:val="0"/>
        <w:shd w:val="clear" w:color="auto" w:fill="auto"/>
        <w:bidi w:val="0"/>
        <w:jc w:val="both"/>
        <w:spacing w:before="0" w:after="174" w:line="298" w:lineRule="exact"/>
        <w:ind w:left="20" w:right="360" w:firstLine="720"/>
      </w:pPr>
      <w:r>
        <w:rPr>
          <w:lang w:val="ru-RU" w:eastAsia="ru-RU" w:bidi="ru-RU"/>
          <w:sz w:val="24"/>
          <w:szCs w:val="24"/>
          <w:w w:val="100"/>
          <w:spacing w:val="0"/>
          <w:color w:val="000000"/>
          <w:position w:val="0"/>
        </w:rPr>
        <w:t xml:space="preserve">Согласно ч. 4 ст. 105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w:t>
      </w:r>
    </w:p>
    <w:p>
      <w:pPr>
        <w:pStyle w:val="Style15"/>
        <w:widowControl w:val="0"/>
        <w:keepNext/>
        <w:keepLines/>
        <w:shd w:val="clear" w:color="auto" w:fill="auto"/>
        <w:bidi w:val="0"/>
        <w:spacing w:before="0" w:after="0" w:line="380" w:lineRule="exact"/>
        <w:ind w:left="0" w:right="360" w:firstLine="0"/>
      </w:pPr>
      <w:bookmarkStart w:id="0" w:name="bookmark0"/>
      <w:r>
        <w:rPr>
          <w:rStyle w:val="CharStyle17"/>
          <w:b/>
          <w:bCs/>
        </w:rPr>
        <w:t>813931</w:t>
      </w:r>
      <w:bookmarkEnd w:id="0"/>
      <w:r>
        <w:br w:type="page"/>
      </w:r>
    </w:p>
    <w:p>
      <w:pPr>
        <w:pStyle w:val="Style3"/>
        <w:widowControl w:val="0"/>
        <w:keepNext w:val="0"/>
        <w:keepLines w:val="0"/>
        <w:shd w:val="clear" w:color="auto" w:fill="auto"/>
        <w:bidi w:val="0"/>
        <w:jc w:val="both"/>
        <w:spacing w:before="0" w:after="0" w:line="293" w:lineRule="exact"/>
        <w:ind w:left="20" w:right="20" w:firstLine="0"/>
      </w:pPr>
      <w:r>
        <w:rPr>
          <w:lang w:val="ru-RU" w:eastAsia="ru-RU" w:bidi="ru-RU"/>
          <w:sz w:val="24"/>
          <w:szCs w:val="24"/>
          <w:w w:val="100"/>
          <w:spacing w:val="0"/>
          <w:color w:val="000000"/>
          <w:position w:val="0"/>
        </w:rPr>
        <w:t>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3"/>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В соответствии с ч. 4 ст.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pPr>
        <w:pStyle w:val="Style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информации размещенной в ЕИС Протокол подведения итогов электронного аукциона от 30.06.2020 №0303500002820000011-3 опубликован 30.06.2020.</w:t>
      </w:r>
    </w:p>
    <w:p>
      <w:pPr>
        <w:pStyle w:val="Style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При этом жалоба Заявителя подана 14.07.2020, то есть по истечении установленного законом срока.</w:t>
      </w:r>
    </w:p>
    <w:p>
      <w:pPr>
        <w:pStyle w:val="Style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п. 3 ч. 11 ст.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настоящей статьей.</w:t>
      </w:r>
    </w:p>
    <w:p>
      <w:pPr>
        <w:pStyle w:val="Style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Таким образом, жалоба Заявителя подана по истечении срока предусмотренного для обжалования действий аукционной комиссии Уполномоченного органа, в связи с чем, подлежит возврату.</w:t>
      </w:r>
    </w:p>
    <w:p>
      <w:pPr>
        <w:pStyle w:val="Style3"/>
        <w:widowControl w:val="0"/>
        <w:keepNext w:val="0"/>
        <w:keepLines w:val="0"/>
        <w:shd w:val="clear" w:color="auto" w:fill="auto"/>
        <w:bidi w:val="0"/>
        <w:jc w:val="both"/>
        <w:spacing w:before="0" w:after="286" w:line="298" w:lineRule="exact"/>
        <w:ind w:left="20" w:right="20" w:firstLine="720"/>
      </w:pPr>
      <w:r>
        <w:rPr>
          <w:lang w:val="ru-RU" w:eastAsia="ru-RU" w:bidi="ru-RU"/>
          <w:sz w:val="24"/>
          <w:szCs w:val="24"/>
          <w:w w:val="100"/>
          <w:spacing w:val="0"/>
          <w:color w:val="000000"/>
          <w:position w:val="0"/>
        </w:rPr>
        <w:t xml:space="preserve">Комиссия, руководствуясь частью ч. 11 ст. 105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w:t>
      </w:r>
    </w:p>
    <w:p>
      <w:pPr>
        <w:pStyle w:val="Style3"/>
        <w:widowControl w:val="0"/>
        <w:keepNext w:val="0"/>
        <w:keepLines w:val="0"/>
        <w:shd w:val="clear" w:color="auto" w:fill="auto"/>
        <w:bidi w:val="0"/>
        <w:jc w:val="left"/>
        <w:spacing w:before="0" w:after="0" w:line="240" w:lineRule="exact"/>
        <w:ind w:left="4480" w:right="0" w:firstLine="0"/>
      </w:pPr>
      <w:r>
        <w:rPr>
          <w:lang w:val="ru-RU" w:eastAsia="ru-RU" w:bidi="ru-RU"/>
          <w:sz w:val="24"/>
          <w:szCs w:val="24"/>
          <w:w w:val="100"/>
          <w:spacing w:val="0"/>
          <w:color w:val="000000"/>
          <w:position w:val="0"/>
        </w:rPr>
        <w:t>РЕШИЛА:</w:t>
      </w:r>
    </w:p>
    <w:p>
      <w:pPr>
        <w:pStyle w:val="Style3"/>
        <w:widowControl w:val="0"/>
        <w:keepNext w:val="0"/>
        <w:keepLines w:val="0"/>
        <w:shd w:val="clear" w:color="auto" w:fill="auto"/>
        <w:bidi w:val="0"/>
        <w:jc w:val="both"/>
        <w:spacing w:before="0" w:after="240" w:line="298" w:lineRule="exact"/>
        <w:ind w:left="20" w:right="20" w:firstLine="720"/>
      </w:pPr>
      <w:r>
        <w:rPr>
          <w:lang w:val="ru-RU" w:eastAsia="ru-RU" w:bidi="ru-RU"/>
          <w:sz w:val="24"/>
          <w:szCs w:val="24"/>
          <w:w w:val="100"/>
          <w:spacing w:val="0"/>
          <w:color w:val="000000"/>
          <w:position w:val="0"/>
        </w:rPr>
        <w:t>возвратить жалобу Заявителя в связи с тем, что жалоба подана по истечении срока предусмотренного законодательством о контрактной системе в сфере закупок.</w:t>
      </w:r>
    </w:p>
    <w:p>
      <w:pPr>
        <w:pStyle w:val="Style3"/>
        <w:widowControl w:val="0"/>
        <w:keepNext w:val="0"/>
        <w:keepLines w:val="0"/>
        <w:shd w:val="clear" w:color="auto" w:fill="auto"/>
        <w:bidi w:val="0"/>
        <w:jc w:val="left"/>
        <w:spacing w:before="0" w:after="586" w:line="298" w:lineRule="exact"/>
        <w:ind w:left="20" w:right="20" w:firstLine="440"/>
      </w:pPr>
      <w:r>
        <w:rPr>
          <w:lang w:val="ru-RU" w:eastAsia="ru-RU" w:bidi="ru-RU"/>
          <w:sz w:val="24"/>
          <w:szCs w:val="24"/>
          <w:w w:val="100"/>
          <w:spacing w:val="0"/>
          <w:color w:val="000000"/>
          <w:position w:val="0"/>
        </w:rPr>
        <w:t>__ Настоящее решение может быть обжаловано в судебном порядке в течение трех месяцев со дня его принятия.</w:t>
      </w:r>
    </w:p>
    <w:p>
      <w:pPr>
        <w:pStyle w:val="Style3"/>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Ведущий заседание Комиссии</w:t>
      </w:r>
    </w:p>
    <w:p>
      <w:pPr>
        <w:pStyle w:val="Style3"/>
        <w:widowControl w:val="0"/>
        <w:keepNext w:val="0"/>
        <w:keepLines w:val="0"/>
        <w:shd w:val="clear" w:color="auto" w:fill="auto"/>
        <w:bidi w:val="0"/>
        <w:jc w:val="left"/>
        <w:spacing w:before="0" w:after="0" w:line="240" w:lineRule="exact"/>
        <w:ind w:left="20" w:right="0" w:firstLine="440"/>
      </w:pPr>
      <w:r>
        <w:rPr>
          <w:lang w:val="ru-RU" w:eastAsia="ru-RU" w:bidi="ru-RU"/>
          <w:sz w:val="24"/>
          <w:szCs w:val="24"/>
          <w:w w:val="100"/>
          <w:spacing w:val="0"/>
          <w:color w:val="000000"/>
          <w:position w:val="0"/>
        </w:rPr>
        <w:t>— Члены Комиссии:</w:t>
      </w:r>
    </w:p>
    <w:sectPr>
      <w:type w:val="continuous"/>
      <w:pgSz w:w="11906" w:h="16838"/>
      <w:pgMar w:top="842" w:left="922" w:right="922" w:bottom="866" w:header="0" w:footer="3" w:gutter="302"/>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16.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14.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
    <w:basedOn w:val="CharStyle4"/>
    <w:rPr>
      <w:lang w:val="ru-RU" w:eastAsia="ru-RU" w:bidi="ru-RU"/>
      <w:sz w:val="24"/>
      <w:szCs w:val="24"/>
      <w:w w:val="100"/>
      <w:spacing w:val="0"/>
      <w:color w:val="000000"/>
      <w:position w:val="0"/>
    </w:rPr>
  </w:style>
  <w:style w:type="character" w:customStyle="1" w:styleId="CharStyle7">
    <w:name w:val="Основной текст (2)_"/>
    <w:basedOn w:val="DefaultParagraphFont"/>
    <w:link w:val="Style6"/>
    <w:rPr>
      <w:b w:val="0"/>
      <w:bCs w:val="0"/>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val="0"/>
      <w:bCs w:val="0"/>
      <w:i/>
      <w:iCs/>
      <w:u w:val="none"/>
      <w:strike w:val="0"/>
      <w:smallCaps w:val="0"/>
      <w:sz w:val="28"/>
      <w:szCs w:val="28"/>
      <w:rFonts w:ascii="Calibri" w:eastAsia="Calibri" w:hAnsi="Calibri" w:cs="Calibri"/>
      <w:spacing w:val="30"/>
    </w:rPr>
  </w:style>
  <w:style w:type="character" w:customStyle="1" w:styleId="CharStyle11">
    <w:name w:val="Основной текст (3) + Candara,12 pt,Не курсив,Интервал 0 pt"/>
    <w:basedOn w:val="CharStyle10"/>
    <w:rPr>
      <w:lang w:val="ru-RU" w:eastAsia="ru-RU" w:bidi="ru-RU"/>
      <w:i/>
      <w:iCs/>
      <w:sz w:val="24"/>
      <w:szCs w:val="24"/>
      <w:rFonts w:ascii="Candara" w:eastAsia="Candara" w:hAnsi="Candara" w:cs="Candara"/>
      <w:w w:val="100"/>
      <w:spacing w:val="0"/>
      <w:color w:val="000000"/>
      <w:position w:val="0"/>
    </w:rPr>
  </w:style>
  <w:style w:type="character" w:customStyle="1" w:styleId="CharStyle12">
    <w:name w:val="Основной текст (3)"/>
    <w:basedOn w:val="CharStyle10"/>
    <w:rPr>
      <w:lang w:val="en-US" w:eastAsia="en-US" w:bidi="en-US"/>
      <w:u w:val="single"/>
      <w:w w:val="100"/>
      <w:color w:val="000000"/>
      <w:position w:val="0"/>
    </w:rPr>
  </w:style>
  <w:style w:type="character" w:customStyle="1" w:styleId="CharStyle13">
    <w:name w:val="Основной текст + Интервал 3 pt"/>
    <w:basedOn w:val="CharStyle4"/>
    <w:rPr>
      <w:lang w:val="ru-RU" w:eastAsia="ru-RU" w:bidi="ru-RU"/>
      <w:sz w:val="24"/>
      <w:szCs w:val="24"/>
      <w:w w:val="100"/>
      <w:spacing w:val="60"/>
      <w:color w:val="000000"/>
      <w:position w:val="0"/>
    </w:rPr>
  </w:style>
  <w:style w:type="character" w:customStyle="1" w:styleId="CharStyle14">
    <w:name w:val="Основной текст"/>
    <w:basedOn w:val="CharStyle4"/>
    <w:rPr>
      <w:lang w:val="ru-RU" w:eastAsia="ru-RU" w:bidi="ru-RU"/>
      <w:sz w:val="24"/>
      <w:szCs w:val="24"/>
      <w:w w:val="100"/>
      <w:spacing w:val="0"/>
      <w:color w:val="000000"/>
      <w:position w:val="0"/>
    </w:rPr>
  </w:style>
  <w:style w:type="character" w:customStyle="1" w:styleId="CharStyle16">
    <w:name w:val="Заголовок №1_"/>
    <w:basedOn w:val="DefaultParagraphFont"/>
    <w:link w:val="Style15"/>
    <w:rPr>
      <w:b/>
      <w:bCs/>
      <w:i w:val="0"/>
      <w:iCs w:val="0"/>
      <w:u w:val="none"/>
      <w:strike w:val="0"/>
      <w:smallCaps w:val="0"/>
      <w:sz w:val="38"/>
      <w:szCs w:val="38"/>
      <w:rFonts w:ascii="Times New Roman" w:eastAsia="Times New Roman" w:hAnsi="Times New Roman" w:cs="Times New Roman"/>
      <w:spacing w:val="60"/>
    </w:rPr>
  </w:style>
  <w:style w:type="character" w:customStyle="1" w:styleId="CharStyle17">
    <w:name w:val="Заголовок №1"/>
    <w:basedOn w:val="CharStyle16"/>
    <w:rPr>
      <w:lang w:val="ru-RU" w:eastAsia="ru-RU" w:bidi="ru-RU"/>
      <w:w w:val="100"/>
      <w:color w:val="000000"/>
      <w:position w:val="0"/>
    </w:rPr>
  </w:style>
  <w:style w:type="paragraph" w:customStyle="1" w:styleId="Style3">
    <w:name w:val="Основной текст"/>
    <w:basedOn w:val="Normal"/>
    <w:link w:val="CharStyle4"/>
    <w:pPr>
      <w:widowControl w:val="0"/>
      <w:shd w:val="clear" w:color="auto" w:fill="FFFFFF"/>
      <w:jc w:val="center"/>
      <w:spacing w:before="300" w:after="60" w:line="336" w:lineRule="exact"/>
    </w:pPr>
    <w:rPr>
      <w:b w:val="0"/>
      <w:bCs w:val="0"/>
      <w:i w:val="0"/>
      <w:iCs w:val="0"/>
      <w:u w:val="none"/>
      <w:strike w:val="0"/>
      <w:smallCaps w:val="0"/>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60" w:after="60" w:line="245"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right"/>
      <w:spacing w:before="60" w:after="420" w:line="0" w:lineRule="exact"/>
    </w:pPr>
    <w:rPr>
      <w:b w:val="0"/>
      <w:bCs w:val="0"/>
      <w:i/>
      <w:iCs/>
      <w:u w:val="none"/>
      <w:strike w:val="0"/>
      <w:smallCaps w:val="0"/>
      <w:sz w:val="28"/>
      <w:szCs w:val="28"/>
      <w:rFonts w:ascii="Calibri" w:eastAsia="Calibri" w:hAnsi="Calibri" w:cs="Calibri"/>
      <w:spacing w:val="30"/>
    </w:rPr>
  </w:style>
  <w:style w:type="paragraph" w:customStyle="1" w:styleId="Style15">
    <w:name w:val="Заголовок №1"/>
    <w:basedOn w:val="Normal"/>
    <w:link w:val="CharStyle16"/>
    <w:pPr>
      <w:widowControl w:val="0"/>
      <w:shd w:val="clear" w:color="auto" w:fill="FFFFFF"/>
      <w:jc w:val="right"/>
      <w:outlineLvl w:val="0"/>
      <w:spacing w:before="240" w:line="0" w:lineRule="exact"/>
    </w:pPr>
    <w:rPr>
      <w:b/>
      <w:bCs/>
      <w:i w:val="0"/>
      <w:iCs w:val="0"/>
      <w:u w:val="none"/>
      <w:strike w:val="0"/>
      <w:smallCaps w:val="0"/>
      <w:sz w:val="38"/>
      <w:szCs w:val="38"/>
      <w:rFonts w:ascii="Times New Roman" w:eastAsia="Times New Roman" w:hAnsi="Times New Roman" w:cs="Times New Roman"/>
      <w:spacing w:val="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