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86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1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16.07.2020 на действия заказчика- ГБУЗ «Городская поликлиника №7 г. Краснодара»» М3 КК при проведении закупки:</w:t>
        <w:tab/>
        <w:t>(Извещение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0318300183220000034),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" w:right="160" w:firstLine="5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1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1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соответствии с п.4) ч.8 ст. 105 Закона о контрактной системе жалоба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5"/>
        </w:rPr>
        <w:t>должна содержать указание на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5"/>
        </w:rPr>
        <w:t>обжалуемые действия (бездействие) заказчика. уполномоченного органа.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</w:t>
      </w:r>
      <w:r>
        <w:rPr>
          <w:rStyle w:val="CharStyle5"/>
        </w:rPr>
        <w:t>доводы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3" w:lineRule="exact"/>
        <w:ind w:left="20" w:right="16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жалобе нет указаний на обжалование действий заказчика (комиссии), доводы жалобы отсутствуют.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12" w:lineRule="exact"/>
        <w:ind w:left="20" w:right="2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4.11 ст. 105 Закона о контрактной системе, жалоба ООО «ЮЛИЯ И К»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20" w:right="160" w:firstLine="8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ст;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881" w:left="946" w:right="946" w:bottom="28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