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3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2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2/2, офис 403 г. Ростов-на-Дону,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0" w:right="7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«Агентство транспортной безопасности»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0" w:left="882" w:right="1492" w:bottom="630" w:header="0" w:footer="3" w:gutter="0"/>
          <w:rtlGutter w:val="0"/>
          <w:cols w:num="2" w:space="720" w:equalWidth="0">
            <w:col w:w="4771" w:space="797"/>
            <w:col w:w="3965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625026, г. Тюмень, ул. 50 лет ВЛКСМ, д. 51, оф.625</w:t>
      </w:r>
    </w:p>
    <w:p>
      <w:pPr>
        <w:widowControl w:val="0"/>
        <w:spacing w:before="16" w:after="1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0" w:right="0" w:firstLine="0"/>
        <w:sectPr>
          <w:type w:val="continuous"/>
          <w:pgSz w:w="11906" w:h="16838"/>
          <w:pgMar w:top="30" w:left="2202" w:right="6853" w:bottom="630" w:header="0" w:footer="3" w:gutter="0"/>
          <w:rtlGutter w:val="0"/>
          <w:cols w:space="720"/>
          <w:noEndnote/>
          <w:docGrid w:linePitch="360"/>
        </w:sectPr>
      </w:pPr>
      <w:r>
        <w:rPr>
          <w:rStyle w:val="CharStyle13"/>
          <w:i/>
          <w:iCs/>
        </w:rPr>
        <w:t>'jlqzo</w:t>
      </w:r>
      <w:r>
        <w:rPr>
          <w:rStyle w:val="CharStyle14"/>
          <w:lang w:val="en-US" w:eastAsia="en-US" w:bidi="en-US"/>
          <w:i w:val="0"/>
          <w:iCs w:val="0"/>
        </w:rPr>
        <w:t xml:space="preserve"> </w:t>
      </w:r>
      <w:r>
        <w:rPr>
          <w:rStyle w:val="CharStyle14"/>
          <w:i w:val="0"/>
          <w:iCs w:val="0"/>
        </w:rPr>
        <w:t xml:space="preserve">№ </w:t>
      </w:r>
      <w:r>
        <w:rPr>
          <w:rStyle w:val="CharStyle15"/>
          <w:i/>
          <w:iCs/>
        </w:rPr>
        <w:t>^</w:t>
      </w:r>
      <w:r>
        <w:rPr>
          <w:rStyle w:val="CharStyle16"/>
          <w:i/>
          <w:iCs/>
        </w:rPr>
        <w:t>О/</w:t>
      </w:r>
      <w:r>
        <w:rPr>
          <w:rStyle w:val="CharStyle17"/>
          <w:i w:val="0"/>
          <w:iCs w:val="0"/>
        </w:rPr>
        <w:t>03</w:t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219" w:wrap="around" w:vAnchor="text" w:hAnchor="margin" w:x="2121" w:y="-3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8"/>
        </w:rPr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38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 ФАС России поступила жалоба ООО «Агентство транспортной безопасности» на действия Министерства транспорта Ростовской области (далее - Заказчик) при проведении открытого конкурса в электронной форме № 0158200000520000184 «Защита объектов транспортной инфраструктуры, расположенных на автомобильных дорогах общего пользования регионального значения, от актов незаконного вмешательства» (далее - конкурс).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ч.7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Закон), участник закупки подает жалобу в письменной форме.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ч.Ю статьи 105 Закона жалоба </w:t>
      </w:r>
      <w:r>
        <w:rPr>
          <w:rStyle w:val="CharStyle21"/>
        </w:rPr>
        <w:t>подписывается полаюптим ее лицом или его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1"/>
        </w:rPr>
        <w:t>представителем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;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9"/>
        <w:tabs>
          <w:tab w:leader="none" w:pos="5286" w:val="left"/>
          <w:tab w:leader="none" w:pos="977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</w:t>
      </w:r>
      <w:r>
        <w:rPr>
          <w:rStyle w:val="CharStyle21"/>
        </w:rPr>
        <w:t>частью 1 статьи 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Федерального закона от 6 апреля 2011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"Об электронной подписи", информация</w:t>
        <w:tab/>
        <w:t>в электронной форме,</w:t>
        <w:tab/>
        <w:t>подписанная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подана по электронной почте. Электронная подпись лица, подавшего жалобу, в полученных документах отсутствует. Следовательно, указанная жалоба не подписана.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изложенного и на основании п.п. 1,2 4.11 ст. 105 Закона Ростовским У ФАС России принято решение о возврате ООО «Агентство транспортной безопасности» названной жалобы.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9"/>
        <w:framePr w:h="220" w:wrap="around" w:vAnchor="text" w:hAnchor="margin" w:x="8351" w:y="2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8"/>
        </w:rPr>
        <w:t>Т.С. Акопян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63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19"/>
        <w:framePr w:h="340" w:wrap="notBeside" w:vAnchor="text" w:hAnchor="margin" w:x="8827" w:y="593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008160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8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Исп.Шапранова О.А. </w:t>
      </w:r>
      <w:r>
        <w:rPr>
          <w:rStyle w:val="CharStyle24"/>
        </w:rPr>
        <w:t>(</w:t>
      </w:r>
      <w:r>
        <w:rPr>
          <w:rStyle w:val="CharStyle25"/>
        </w:rPr>
        <w:t>863</w:t>
      </w:r>
      <w:r>
        <w:rPr>
          <w:rStyle w:val="CharStyle24"/>
        </w:rPr>
        <w:t>)</w:t>
      </w:r>
      <w:r>
        <w:rPr>
          <w:rStyle w:val="CharStyle25"/>
        </w:rPr>
        <w:t>240</w:t>
      </w:r>
      <w:r>
        <w:rPr>
          <w:rStyle w:val="CharStyle24"/>
        </w:rPr>
        <w:t>-</w:t>
      </w:r>
      <w:r>
        <w:rPr>
          <w:rStyle w:val="CharStyle25"/>
        </w:rPr>
        <w:t>86-88</w:t>
      </w:r>
    </w:p>
    <w:sectPr>
      <w:type w:val="continuous"/>
      <w:pgSz w:w="11906" w:h="16838"/>
      <w:pgMar w:top="30" w:left="1040" w:right="1074" w:bottom="63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2">
    <w:name w:val="Основной текст (5)_"/>
    <w:basedOn w:val="DefaultParagraphFont"/>
    <w:link w:val="Style11"/>
    <w:rPr>
      <w:lang w:val="en-US" w:eastAsia="en-US" w:bidi="en-US"/>
      <w:b w:val="0"/>
      <w:bCs w:val="0"/>
      <w:i/>
      <w:iCs/>
      <w:u w:val="none"/>
      <w:strike w:val="0"/>
      <w:smallCaps w:val="0"/>
      <w:sz w:val="16"/>
      <w:szCs w:val="16"/>
      <w:rFonts w:ascii="Segoe UI" w:eastAsia="Segoe UI" w:hAnsi="Segoe UI" w:cs="Segoe UI"/>
      <w:spacing w:val="10"/>
    </w:rPr>
  </w:style>
  <w:style w:type="character" w:customStyle="1" w:styleId="CharStyle13">
    <w:name w:val="Основной текст (5)"/>
    <w:basedOn w:val="CharStyle12"/>
    <w:rPr>
      <w:u w:val="single"/>
      <w:w w:val="100"/>
      <w:color w:val="000000"/>
      <w:position w:val="0"/>
    </w:rPr>
  </w:style>
  <w:style w:type="character" w:customStyle="1" w:styleId="CharStyle14">
    <w:name w:val="Основной текст (5) + Times New Roman,11,5 pt,Не курсив,Интервал 0 pt"/>
    <w:basedOn w:val="CharStyle12"/>
    <w:rPr>
      <w:lang w:val="ru-RU" w:eastAsia="ru-RU" w:bidi="ru-RU"/>
      <w:i/>
      <w:iCs/>
      <w:sz w:val="23"/>
      <w:szCs w:val="23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5">
    <w:name w:val="Основной текст (5) + Times New Roman,14 pt,Интервал 0 pt"/>
    <w:basedOn w:val="CharStyle12"/>
    <w:rPr>
      <w:lang w:val="ru-RU" w:eastAsia="ru-RU" w:bidi="ru-RU"/>
      <w:u w:val="single"/>
      <w:sz w:val="28"/>
      <w:szCs w:val="28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6">
    <w:name w:val="Основной текст (5) + 12 pt"/>
    <w:basedOn w:val="CharStyle12"/>
    <w:rPr>
      <w:lang w:val="ru-RU" w:eastAsia="ru-RU" w:bidi="ru-RU"/>
      <w:u w:val="single"/>
      <w:sz w:val="24"/>
      <w:szCs w:val="24"/>
      <w:w w:val="100"/>
      <w:color w:val="000000"/>
      <w:position w:val="0"/>
    </w:rPr>
  </w:style>
  <w:style w:type="character" w:customStyle="1" w:styleId="CharStyle17">
    <w:name w:val="Основной текст (5) + 12 pt,Не курсив,Интервал -1 pt"/>
    <w:basedOn w:val="CharStyle12"/>
    <w:rPr>
      <w:lang w:val="ru-RU" w:eastAsia="ru-RU" w:bidi="ru-RU"/>
      <w:i/>
      <w:iCs/>
      <w:u w:val="single"/>
      <w:sz w:val="24"/>
      <w:szCs w:val="24"/>
      <w:w w:val="100"/>
      <w:spacing w:val="-20"/>
      <w:color w:val="000000"/>
      <w:position w:val="0"/>
    </w:rPr>
  </w:style>
  <w:style w:type="character" w:customStyle="1" w:styleId="CharStyle1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0">
    <w:name w:val="Основной текст (7) Exact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7"/>
    </w:rPr>
  </w:style>
  <w:style w:type="character" w:customStyle="1" w:styleId="CharStyle21">
    <w:name w:val="Основной текст"/>
    <w:basedOn w:val="CharStyle1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3">
    <w:name w:val="Основной текст (6)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24">
    <w:name w:val="Основной текст (6)"/>
    <w:basedOn w:val="CharStyle2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5">
    <w:name w:val="Основной текст (6)"/>
    <w:basedOn w:val="CharStyle23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240" w:after="120" w:line="269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120" w:line="192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spacing w:after="240" w:line="283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16"/>
      <w:szCs w:val="16"/>
      <w:rFonts w:ascii="Segoe UI" w:eastAsia="Segoe UI" w:hAnsi="Segoe UI" w:cs="Segoe UI"/>
      <w:spacing w:val="10"/>
    </w:rPr>
  </w:style>
  <w:style w:type="paragraph" w:customStyle="1" w:styleId="Style19">
    <w:name w:val="Основной текст (7)"/>
    <w:basedOn w:val="Normal"/>
    <w:link w:val="CharStyle2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7"/>
    </w:rPr>
  </w:style>
  <w:style w:type="paragraph" w:customStyle="1" w:styleId="Style22">
    <w:name w:val="Основной текст (6)"/>
    <w:basedOn w:val="Normal"/>
    <w:link w:val="CharStyle23"/>
    <w:pPr>
      <w:widowControl w:val="0"/>
      <w:shd w:val="clear" w:color="auto" w:fill="FFFFFF"/>
      <w:spacing w:before="2700" w:line="163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