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40" w:after="0"/>
        <w:ind w:left="0" w:right="0" w:firstLine="0"/>
      </w:pPr>
      <w:r>
        <w:rPr>
          <w:rStyle w:val="CharStyle5"/>
        </w:rPr>
        <w:t xml:space="preserve">ФЕДЕРАЛЬНАЯ </w:t>
      </w:r>
      <w:r>
        <w:rPr>
          <w:lang w:val="ru-RU" w:eastAsia="ru-RU" w:bidi="ru-RU"/>
          <w:w w:val="100"/>
          <w:spacing w:val="0"/>
          <w:color w:val="000000"/>
          <w:position w:val="0"/>
        </w:rPr>
        <w:t>АНТИМОНОПОЛЬНАЯ СЛУЖБА</w:t>
      </w:r>
    </w:p>
    <w:p>
      <w:pPr>
        <w:pStyle w:val="Style6"/>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ООО «ГАЛАКТИКА»</w:t>
      </w:r>
    </w:p>
    <w:p>
      <w:pPr>
        <w:pStyle w:val="Style3"/>
        <w:widowControl w:val="0"/>
        <w:keepNext w:val="0"/>
        <w:keepLines w:val="0"/>
        <w:shd w:val="clear" w:color="auto" w:fill="auto"/>
        <w:bidi w:val="0"/>
        <w:jc w:val="both"/>
        <w:spacing w:before="0" w:after="0" w:line="320" w:lineRule="exact"/>
        <w:ind w:left="20" w:right="0" w:firstLine="0"/>
        <w:sectPr>
          <w:footnotePr>
            <w:pos w:val="pageBottom"/>
            <w:numFmt w:val="decimal"/>
            <w:numRestart w:val="continuous"/>
          </w:footnotePr>
          <w:type w:val="continuous"/>
          <w:pgSz w:w="11906" w:h="16838"/>
          <w:pgMar w:top="19" w:left="1250" w:right="1225" w:bottom="890" w:header="0" w:footer="3" w:gutter="0"/>
          <w:rtlGutter w:val="0"/>
          <w:cols w:num="2" w:space="720" w:equalWidth="0">
            <w:col w:w="3704" w:space="1030"/>
            <w:col w:w="4698"/>
          </w:cols>
          <w:noEndnote/>
          <w:docGrid w:linePitch="360"/>
        </w:sectPr>
      </w:pPr>
      <w:r>
        <w:rPr>
          <w:lang w:val="ru-RU" w:eastAsia="ru-RU" w:bidi="ru-RU"/>
          <w:w w:val="100"/>
          <w:spacing w:val="0"/>
          <w:color w:val="000000"/>
          <w:position w:val="0"/>
        </w:rPr>
        <w:t>127247, г. Москва, шоссе Дмитровское, дом 100, строение 2, этаж 05, пом. 4517Д-12</w:t>
      </w:r>
    </w:p>
    <w:p>
      <w:pPr>
        <w:widowControl w:val="0"/>
        <w:spacing w:before="4" w:after="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tabs>
          <w:tab w:leader="none" w:pos="1986" w:val="right"/>
        </w:tabs>
        <w:widowControl w:val="0"/>
        <w:keepNext/>
        <w:keepLines/>
        <w:shd w:val="clear" w:color="auto" w:fill="auto"/>
        <w:bidi w:val="0"/>
        <w:spacing w:before="271" w:after="196" w:line="200" w:lineRule="exact"/>
        <w:ind w:left="100" w:right="0" w:firstLine="0"/>
      </w:pPr>
      <w:bookmarkStart w:id="0" w:name="bookmark0"/>
      <w:r>
        <w:rPr>
          <w:rStyle w:val="CharStyle12"/>
          <w:b/>
          <w:bCs/>
          <w:i/>
          <w:iCs/>
        </w:rPr>
        <w:t xml:space="preserve">Л/. </w:t>
      </w:r>
      <w:r>
        <w:rPr>
          <w:rStyle w:val="CharStyle12"/>
          <w:lang w:val="en-US" w:eastAsia="en-US" w:bidi="en-US"/>
          <w:b/>
          <w:bCs/>
          <w:i/>
          <w:iCs/>
        </w:rPr>
        <w:t xml:space="preserve">Oif- </w:t>
      </w:r>
      <w:r>
        <w:rPr>
          <w:rStyle w:val="CharStyle12"/>
          <w:b/>
          <w:bCs/>
          <w:i/>
          <w:iCs/>
        </w:rPr>
        <w:t>Л£&gt;</w:t>
      </w:r>
      <w:r>
        <w:rPr>
          <w:rStyle w:val="CharStyle13"/>
          <w:b w:val="0"/>
          <w:bCs w:val="0"/>
          <w:i w:val="0"/>
          <w:iCs w:val="0"/>
        </w:rPr>
        <w:tab/>
        <w:t>№</w:t>
      </w:r>
      <w:bookmarkEnd w:id="0"/>
    </w:p>
    <w:p>
      <w:pPr>
        <w:pStyle w:val="Style8"/>
        <w:framePr w:h="170" w:wrap="around" w:vAnchor="text" w:hAnchor="margin" w:x="1659" w:y="6"/>
        <w:widowControl w:val="0"/>
        <w:keepNext w:val="0"/>
        <w:keepLines w:val="0"/>
        <w:shd w:val="clear" w:color="auto" w:fill="auto"/>
        <w:bidi w:val="0"/>
        <w:jc w:val="left"/>
        <w:spacing w:before="0" w:after="0" w:line="170" w:lineRule="exact"/>
        <w:ind w:left="100" w:right="0" w:firstLine="0"/>
      </w:pPr>
      <w:r>
        <w:rPr>
          <w:rStyle w:val="CharStyle9"/>
          <w:spacing w:val="0"/>
        </w:rPr>
        <w:t>от</w:t>
      </w:r>
    </w:p>
    <w:p>
      <w:pPr>
        <w:pStyle w:val="Style8"/>
        <w:widowControl w:val="0"/>
        <w:keepNext w:val="0"/>
        <w:keepLines w:val="0"/>
        <w:shd w:val="clear" w:color="auto" w:fill="auto"/>
        <w:bidi w:val="0"/>
        <w:jc w:val="left"/>
        <w:spacing w:before="0" w:after="1061" w:line="180" w:lineRule="exact"/>
        <w:ind w:left="20" w:right="0" w:firstLine="0"/>
      </w:pPr>
      <w:r>
        <w:rPr>
          <w:lang w:val="ru-RU" w:eastAsia="ru-RU" w:bidi="ru-RU"/>
          <w:w w:val="100"/>
          <w:spacing w:val="0"/>
          <w:color w:val="000000"/>
          <w:position w:val="0"/>
        </w:rPr>
        <w:t>На №</w:t>
      </w:r>
    </w:p>
    <w:p>
      <w:pPr>
        <w:pStyle w:val="Style3"/>
        <w:widowControl w:val="0"/>
        <w:keepNext w:val="0"/>
        <w:keepLines w:val="0"/>
        <w:shd w:val="clear" w:color="auto" w:fill="auto"/>
        <w:bidi w:val="0"/>
        <w:jc w:val="both"/>
        <w:spacing w:before="0" w:after="0" w:line="274" w:lineRule="exact"/>
        <w:ind w:left="100" w:right="20" w:firstLine="720"/>
      </w:pPr>
      <w:r>
        <w:rPr>
          <w:lang w:val="ru-RU" w:eastAsia="ru-RU" w:bidi="ru-RU"/>
          <w:w w:val="100"/>
          <w:spacing w:val="0"/>
          <w:color w:val="000000"/>
          <w:position w:val="0"/>
        </w:rPr>
        <w:t>Управление Федеральной антимонопольной службы по Белгородской области (далее - Белгородское УФАС России), рассмотрев жалобу ООО «ГАЛАКТИКА» на положения документации при проведении электронного аукциона на выполнение строительно-монтажных работ по объекту «Строительство ФАЛ в с. ИвановкаТроицкого округа Губкинского городского округа» (под лимит 2020 года) (закупка № 0326200000320000255) (далее - Электронный аукцион), сообщает следующее.</w:t>
      </w:r>
    </w:p>
    <w:p>
      <w:pPr>
        <w:pStyle w:val="Style15"/>
        <w:widowControl w:val="0"/>
        <w:keepNext w:val="0"/>
        <w:keepLines w:val="0"/>
        <w:shd w:val="clear" w:color="auto" w:fill="auto"/>
        <w:bidi w:val="0"/>
        <w:spacing w:before="0" w:after="0"/>
        <w:ind w:left="100" w:right="20"/>
      </w:pPr>
      <w:r>
        <w:rPr>
          <w:rStyle w:val="CharStyle17"/>
          <w:i w:val="0"/>
          <w:iCs w:val="0"/>
        </w:rPr>
        <w:t xml:space="preserve">Согласно части 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lang w:val="ru-RU" w:eastAsia="ru-RU" w:bidi="ru-RU"/>
          <w:w w:val="100"/>
          <w:spacing w:val="0"/>
          <w:color w:val="000000"/>
          <w:position w:val="0"/>
        </w:rPr>
        <w:t>тобой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организагщи, комиссии по осуществлению закупок, ее членов, должностных лиц контрактной службы, контрактного управляющего, оператора электронной плогцадки, оператора специализированной электронной плогцадки, если такие действия (бездействие) нарушают права и законные интересы участника закупки.</w:t>
      </w:r>
    </w:p>
    <w:p>
      <w:pPr>
        <w:pStyle w:val="Style15"/>
        <w:widowControl w:val="0"/>
        <w:keepNext w:val="0"/>
        <w:keepLines w:val="0"/>
        <w:shd w:val="clear" w:color="auto" w:fill="auto"/>
        <w:bidi w:val="0"/>
        <w:spacing w:before="0" w:after="0"/>
        <w:ind w:left="100" w:right="20"/>
      </w:pPr>
      <w:r>
        <w:rPr>
          <w:rStyle w:val="CharStyle17"/>
          <w:i w:val="0"/>
          <w:iCs w:val="0"/>
        </w:rPr>
        <w:t xml:space="preserve">В соответствии с частью 5 статьи 24.2 Закона о контрактной системе </w:t>
      </w:r>
      <w:r>
        <w:rPr>
          <w:lang w:val="ru-RU" w:eastAsia="ru-RU" w:bidi="ru-RU"/>
          <w:w w:val="100"/>
          <w:spacing w:val="0"/>
          <w:color w:val="000000"/>
          <w:position w:val="0"/>
        </w:rPr>
        <w:t>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Закона о контрактной системе.</w:t>
      </w:r>
    </w:p>
    <w:p>
      <w:pPr>
        <w:pStyle w:val="Style15"/>
        <w:tabs>
          <w:tab w:leader="none" w:pos="8052" w:val="right"/>
          <w:tab w:leader="none" w:pos="8196" w:val="left"/>
        </w:tabs>
        <w:widowControl w:val="0"/>
        <w:keepNext w:val="0"/>
        <w:keepLines w:val="0"/>
        <w:shd w:val="clear" w:color="auto" w:fill="auto"/>
        <w:bidi w:val="0"/>
        <w:spacing w:before="0" w:after="0"/>
        <w:ind w:left="100" w:right="20"/>
      </w:pPr>
      <w:r>
        <w:rPr>
          <w:rStyle w:val="CharStyle17"/>
          <w:i w:val="0"/>
          <w:iCs w:val="0"/>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постановлением Правительства Российской Федерации от 30.12.2018 № 1752 </w:t>
      </w:r>
      <w:r>
        <w:rPr>
          <w:lang w:val="ru-RU" w:eastAsia="ru-RU" w:bidi="ru-RU"/>
          <w:w w:val="100"/>
          <w:spacing w:val="0"/>
          <w:color w:val="000000"/>
          <w:position w:val="0"/>
        </w:rPr>
        <w:t>"О порядке регистрагщи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Федерацгш от 08.06.2018</w:t>
        <w:tab/>
        <w:t>№</w:t>
        <w:tab/>
        <w:t>656".</w:t>
      </w:r>
    </w:p>
    <w:p>
      <w:pPr>
        <w:pStyle w:val="Style15"/>
        <w:widowControl w:val="0"/>
        <w:keepNext w:val="0"/>
        <w:keepLines w:val="0"/>
        <w:shd w:val="clear" w:color="auto" w:fill="auto"/>
        <w:bidi w:val="0"/>
        <w:spacing w:before="0" w:after="0"/>
        <w:ind w:left="100" w:right="20"/>
      </w:pPr>
      <w:r>
        <w:rPr>
          <w:rStyle w:val="CharStyle17"/>
          <w:i w:val="0"/>
          <w:iCs w:val="0"/>
        </w:rPr>
        <w:t xml:space="preserve">Пунктом 6.2 постановления Правительства Российской Федерации от 08.06.2018 № 656 </w:t>
      </w:r>
      <w:r>
        <w:rPr>
          <w:lang w:val="ru-RU" w:eastAsia="ru-RU" w:bidi="ru-RU"/>
          <w:w w:val="100"/>
          <w:spacing w:val="0"/>
          <w:color w:val="000000"/>
          <w:position w:val="0"/>
        </w:rPr>
        <w:t>"О требованиях к операторам электронных площадок, операторам спегщализированнъгх электронных площадок, электронным площадкам, специализированным электронным площадкам и функционированию электронных площадок, спегщачизгчрованных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плогцадки"</w:t>
      </w:r>
      <w:r>
        <w:rPr>
          <w:rStyle w:val="CharStyle17"/>
          <w:i w:val="0"/>
          <w:iCs w:val="0"/>
        </w:rPr>
        <w:t xml:space="preserve"> установлено, что с 1</w:t>
        <w:br w:type="page"/>
        <w:t>января 2020 года 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Подробная информация о прохождении регистрации в ЕИС в качестве участника закупки и об участниках закупок, зарегистрированных в ЕРУЗ, доступна в открытой части ЕИС.</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Белгородским УФАС России установлено, что ООО «ГАЛАКТИКА» (ИНН 7713475994) регистрацию в ЕИС в качестве участника закупки не прошел.</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 указанных обстоятельствах ООО «ГАЛАКТИКА» (ИНН 7713475994) не имеет правовых оснований для подачи заявки на участие в Электронном аукционе, что указывает на невозможность нарушения прав и законных интересов ООО «ГАЛАКТИКА».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Таким образом, в силу части 1 статьи 105 Закона о контрактной системе право обжаловать действия (бездействие) заказчика в контрольный орган в сфере закупок в порядке, установленном Главой 6 Закона о контрактной системе, у ООО «ГАЛАКТИКА» отсутствует.</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Решение о возвращении жалобы может быть обжаловано в судебном порядке на основании части 14 статьи 105 Закона о контрактной системе.</w:t>
      </w:r>
    </w:p>
    <w:p>
      <w:pPr>
        <w:pStyle w:val="Style3"/>
        <w:widowControl w:val="0"/>
        <w:keepNext w:val="0"/>
        <w:keepLines w:val="0"/>
        <w:shd w:val="clear" w:color="auto" w:fill="auto"/>
        <w:bidi w:val="0"/>
        <w:jc w:val="both"/>
        <w:spacing w:before="0" w:after="1074" w:line="277" w:lineRule="exact"/>
        <w:ind w:left="20" w:right="20" w:firstLine="720"/>
      </w:pPr>
      <w:r>
        <w:rPr>
          <w:lang w:val="ru-RU" w:eastAsia="ru-RU" w:bidi="ru-RU"/>
          <w:w w:val="100"/>
          <w:spacing w:val="0"/>
          <w:color w:val="000000"/>
          <w:position w:val="0"/>
        </w:rPr>
        <w:t>В соответствии с частью 1 статьи 105 Закона о контрактной системе вы вправе обжаловать действия заказчика в судебном порядке.</w:t>
      </w:r>
    </w:p>
    <w:p>
      <w:pPr>
        <w:pStyle w:val="Style3"/>
        <w:widowControl w:val="0"/>
        <w:keepNext w:val="0"/>
        <w:keepLines w:val="0"/>
        <w:shd w:val="clear" w:color="auto" w:fill="auto"/>
        <w:bidi w:val="0"/>
        <w:jc w:val="left"/>
        <w:spacing w:before="0" w:after="3849" w:line="284" w:lineRule="exact"/>
        <w:ind w:left="20" w:right="980" w:firstLine="0"/>
      </w:pPr>
      <w:r>
        <w:rPr>
          <w:lang w:val="ru-RU" w:eastAsia="ru-RU" w:bidi="ru-RU"/>
          <w:w w:val="100"/>
          <w:spacing w:val="0"/>
          <w:color w:val="000000"/>
          <w:position w:val="0"/>
        </w:rPr>
        <w:t>Врио заместителя начальника отдела контроля закупок</w:t>
      </w:r>
    </w:p>
    <w:p>
      <w:pPr>
        <w:pStyle w:val="Style3"/>
        <w:widowControl w:val="0"/>
        <w:keepNext w:val="0"/>
        <w:keepLines w:val="0"/>
        <w:shd w:val="clear" w:color="auto" w:fill="auto"/>
        <w:bidi w:val="0"/>
        <w:jc w:val="left"/>
        <w:spacing w:before="0" w:after="0" w:line="274" w:lineRule="exact"/>
        <w:ind w:left="20" w:right="7440" w:firstLine="0"/>
      </w:pPr>
      <w:r>
        <w:rPr>
          <w:lang w:val="ru-RU" w:eastAsia="ru-RU" w:bidi="ru-RU"/>
          <w:w w:val="100"/>
          <w:spacing w:val="0"/>
          <w:color w:val="000000"/>
          <w:position w:val="0"/>
        </w:rPr>
        <w:t>исп. Войтова С.Ю. тел. (4722) 205-148</w:t>
      </w:r>
    </w:p>
    <w:sectPr>
      <w:type w:val="continuous"/>
      <w:pgSz w:w="11906" w:h="16838"/>
      <w:pgMar w:top="419" w:left="1190" w:right="1197" w:bottom="129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 Курсив,Интервал 0 pt"/>
    <w:basedOn w:val="CharStyle4"/>
    <w:rPr>
      <w:lang w:val="ru-RU" w:eastAsia="ru-RU" w:bidi="ru-RU"/>
      <w:i/>
      <w:iCs/>
      <w:w w:val="100"/>
      <w:spacing w:val="1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9">
    <w:name w:val="Основной текст (4) Exact"/>
    <w:basedOn w:val="DefaultParagraphFont"/>
    <w:rPr>
      <w:b w:val="0"/>
      <w:bCs w:val="0"/>
      <w:i w:val="0"/>
      <w:iCs w:val="0"/>
      <w:u w:val="none"/>
      <w:strike w:val="0"/>
      <w:smallCaps w:val="0"/>
      <w:sz w:val="17"/>
      <w:szCs w:val="17"/>
      <w:rFonts w:ascii="Times New Roman" w:eastAsia="Times New Roman" w:hAnsi="Times New Roman" w:cs="Times New Roman"/>
      <w:spacing w:val="-1"/>
    </w:rPr>
  </w:style>
  <w:style w:type="character" w:customStyle="1" w:styleId="CharStyle11">
    <w:name w:val="Заголовок №1_"/>
    <w:basedOn w:val="DefaultParagraphFont"/>
    <w:link w:val="Style10"/>
    <w:rPr>
      <w:b/>
      <w:bCs/>
      <w:i/>
      <w:iCs/>
      <w:u w:val="none"/>
      <w:strike w:val="0"/>
      <w:smallCaps w:val="0"/>
      <w:sz w:val="20"/>
      <w:szCs w:val="20"/>
      <w:rFonts w:ascii="Times New Roman" w:eastAsia="Times New Roman" w:hAnsi="Times New Roman" w:cs="Times New Roman"/>
    </w:rPr>
  </w:style>
  <w:style w:type="character" w:customStyle="1" w:styleId="CharStyle12">
    <w:name w:val="Заголовок №1"/>
    <w:basedOn w:val="CharStyle11"/>
    <w:rPr>
      <w:lang w:val="ru-RU" w:eastAsia="ru-RU" w:bidi="ru-RU"/>
      <w:u w:val="single"/>
      <w:w w:val="100"/>
      <w:spacing w:val="0"/>
      <w:color w:val="000000"/>
      <w:position w:val="0"/>
    </w:rPr>
  </w:style>
  <w:style w:type="character" w:customStyle="1" w:styleId="CharStyle13">
    <w:name w:val="Заголовок №1 + Не полужирный,Не курсив"/>
    <w:basedOn w:val="CharStyle11"/>
    <w:rPr>
      <w:lang w:val="ru-RU" w:eastAsia="ru-RU" w:bidi="ru-RU"/>
      <w:b/>
      <w:bCs/>
      <w:i/>
      <w:iCs/>
      <w:w w:val="100"/>
      <w:spacing w:val="0"/>
      <w:color w:val="000000"/>
      <w:position w:val="0"/>
    </w:rPr>
  </w:style>
  <w:style w:type="character" w:customStyle="1" w:styleId="CharStyle14">
    <w:name w:val="Основной текст (4)_"/>
    <w:basedOn w:val="DefaultParagraphFont"/>
    <w:link w:val="Style8"/>
    <w:rPr>
      <w:b w:val="0"/>
      <w:bCs w:val="0"/>
      <w:i w:val="0"/>
      <w:iCs w:val="0"/>
      <w:u w:val="none"/>
      <w:strike w:val="0"/>
      <w:smallCaps w:val="0"/>
      <w:sz w:val="18"/>
      <w:szCs w:val="18"/>
      <w:rFonts w:ascii="Times New Roman" w:eastAsia="Times New Roman" w:hAnsi="Times New Roman" w:cs="Times New Roman"/>
    </w:rPr>
  </w:style>
  <w:style w:type="character" w:customStyle="1" w:styleId="CharStyle16">
    <w:name w:val="Основной текст_"/>
    <w:basedOn w:val="DefaultParagraphFont"/>
    <w:link w:val="Style15"/>
    <w:rPr>
      <w:b w:val="0"/>
      <w:bCs w:val="0"/>
      <w:i/>
      <w:iCs/>
      <w:u w:val="none"/>
      <w:strike w:val="0"/>
      <w:smallCaps w:val="0"/>
      <w:sz w:val="23"/>
      <w:szCs w:val="23"/>
      <w:rFonts w:ascii="Times New Roman" w:eastAsia="Times New Roman" w:hAnsi="Times New Roman" w:cs="Times New Roman"/>
    </w:rPr>
  </w:style>
  <w:style w:type="character" w:customStyle="1" w:styleId="CharStyle17">
    <w:name w:val="Основной текст + Не курсив"/>
    <w:basedOn w:val="CharStyle16"/>
    <w:rPr>
      <w:lang w:val="ru-RU" w:eastAsia="ru-RU" w:bidi="ru-RU"/>
      <w:i/>
      <w:i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80" w:line="252"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both"/>
      <w:spacing w:after="60" w:line="0"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4)"/>
    <w:basedOn w:val="Normal"/>
    <w:link w:val="CharStyle14"/>
    <w:pPr>
      <w:widowControl w:val="0"/>
      <w:shd w:val="clear" w:color="auto" w:fill="FFFFFF"/>
      <w:spacing w:before="240" w:after="114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both"/>
      <w:outlineLvl w:val="0"/>
      <w:spacing w:before="240" w:after="240" w:line="0" w:lineRule="exact"/>
    </w:pPr>
    <w:rPr>
      <w:b/>
      <w:bCs/>
      <w:i/>
      <w:iCs/>
      <w:u w:val="none"/>
      <w:strike w:val="0"/>
      <w:smallCaps w:val="0"/>
      <w:sz w:val="20"/>
      <w:szCs w:val="20"/>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jc w:val="both"/>
      <w:spacing w:line="274" w:lineRule="exact"/>
      <w:ind w:firstLine="72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