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Уважаемый Олег Леонидович!</w:t>
      </w:r>
    </w:p>
    <w:p>
      <w:pPr>
        <w:pStyle w:val="Style3"/>
        <w:tabs>
          <w:tab w:leader="none" w:pos="379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извещению №0318300119420001050, размещенному 14.07.201820 на сайте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http://zakupki.gov.ru,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Управлением закупок Администрации МО г. Краснодар (350020, г. Краснодар, ул. Северная, д. 279, т. +7 861 2559921, ф. +7 861 2591520) объявлен электронный аукцион на оказание услуг по технической эксплуатации объектов наружного освещения, находящихся в собственности муниципального образования город Краснодар. Заказчиком данной закупки выступил МКУ «Управление коммунального хозяйства и благоустройства» МО г. Краснодар (350000, г. Краснодар, ул. Индустриальная, д. 28, т. +7 861 2670383). Местом проведения аукциона определена электронная торговая площадка ООО «ЭТИ ГПБ» на сайте </w:t>
      </w:r>
      <w:r>
        <w:fldChar w:fldCharType="begin"/>
      </w:r>
      <w:r>
        <w:rPr>
          <w:color w:val="000000"/>
        </w:rPr>
        <w:instrText> HYPERLINK "https://etpgpb.ru/"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https://etpgpb.ru/.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'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пунктам 8 и 9 «Технического задания», содержащегося в аукционной документации, к участникам данной закупки предъявляются требования по наличию у них государственных лицензий на оказание услуг связи, в том числе: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19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лицензии на телематические услуги связи;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4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лицензии на услуги связи по передаче данных, за исключением услуг связи по передаче данных для целей передачи голосовой информации.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Однако, предмет настоящей закупки, заключающийся в эксплуатации электроустановок наружного освещения, ни коим образом не связан с предоставлением услуг связи, что следует из анализа лицензионных требований, установленных к соискателям подобных лицензий разделами XIV и XVI «Перечня», утверждённого постановлением Правительства РФ №87 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4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18.02.2005.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требования, предъявляемые к участникам указанной закупки, представляются необоснованными и ограничивающими конкуренцию.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Федеральным законом №44- ФЗ от 05.04.2013, ООО «МПК «Гудвилл» (404130, Волгоградская обл., г. Волжский, ул. Дорожная, 7а, т/ф. +7 8443 314018) просит: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4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проверку действий Управлением закупок Администрации МО г. Краснодар и МКУ «Управление коммунального хозяйства и благоустройства» МО г. Краснодар при проведении указанного аукциона;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4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проведение названной закупки и заключение договора по её результатам до момента рассмотрения настоящей жалобы.</w:t>
      </w:r>
    </w:p>
    <w:sectPr>
      <w:footnotePr>
        <w:pos w:val="pageBottom"/>
        <w:numFmt w:val="decimal"/>
        <w:numRestart w:val="continuous"/>
      </w:footnotePr>
      <w:type w:val="continuous"/>
      <w:pgSz w:w="11906" w:h="8391" w:orient="landscape"/>
      <w:pgMar w:top="343" w:left="1164" w:right="1102" w:bottom="34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line="322" w:lineRule="exact"/>
      <w:ind w:hanging="420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