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0" w:after="0"/>
        <w:ind w:left="0" w:right="0" w:firstLine="0"/>
      </w:pPr>
      <w:bookmarkStart w:id="0" w:name="bookmark0"/>
      <w:r>
        <w:rPr>
          <w:rStyle w:val="CharStyle5"/>
          <w:b/>
          <w:bCs/>
        </w:rPr>
        <w:t>ФЕДЕРАЛЬНАЯ АНТИМОНОПОЛЬНАЯ СЛУЖБА</w:t>
      </w:r>
      <w:bookmarkEnd w:id="0"/>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«Урал Контракт» г. Екатеринбург, ул. Горького, д. 65, оф.</w:t>
      </w:r>
    </w:p>
    <w:p>
      <w:pPr>
        <w:pStyle w:val="Style6"/>
        <w:widowControl w:val="0"/>
        <w:keepNext w:val="0"/>
        <w:keepLines w:val="0"/>
        <w:shd w:val="clear" w:color="auto" w:fill="auto"/>
        <w:bidi w:val="0"/>
        <w:spacing w:before="0" w:after="0" w:line="230" w:lineRule="exact"/>
        <w:ind w:left="0" w:right="0" w:firstLine="0"/>
        <w:sectPr>
          <w:footnotePr>
            <w:pos w:val="pageBottom"/>
            <w:numFmt w:val="decimal"/>
            <w:numRestart w:val="continuous"/>
          </w:footnotePr>
          <w:type w:val="continuous"/>
          <w:pgSz w:w="11906" w:h="16838"/>
          <w:pgMar w:top="2039" w:left="1220" w:right="1249" w:bottom="604" w:header="0" w:footer="3" w:gutter="0"/>
          <w:rtlGutter w:val="0"/>
          <w:cols w:num="2" w:space="991"/>
          <w:noEndnote/>
          <w:docGrid w:linePitch="360"/>
        </w:sectPr>
      </w:pPr>
      <w:r>
        <w:rPr>
          <w:lang w:val="ru-RU" w:eastAsia="ru-RU" w:bidi="ru-RU"/>
          <w:w w:val="100"/>
          <w:spacing w:val="0"/>
          <w:color w:val="000000"/>
          <w:position w:val="0"/>
        </w:rPr>
        <w:t>455</w:t>
      </w:r>
    </w:p>
    <w:p>
      <w:pPr>
        <w:widowControl w:val="0"/>
        <w:spacing w:line="50"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keepLines/>
        <w:shd w:val="clear" w:color="auto" w:fill="auto"/>
        <w:bidi w:val="0"/>
        <w:spacing w:before="0" w:after="0" w:line="283" w:lineRule="exact"/>
        <w:ind w:left="80" w:right="0" w:firstLine="0"/>
      </w:pPr>
      <w:bookmarkStart w:id="1" w:name="bookmark1"/>
      <w:r>
        <w:rPr>
          <w:rStyle w:val="CharStyle5"/>
          <w:b/>
          <w:bCs/>
        </w:rPr>
        <w:t>УПРАВЛЕНИЕ по Республике Дагестан</w:t>
      </w:r>
      <w:bookmarkEnd w:id="1"/>
    </w:p>
    <w:p>
      <w:pPr>
        <w:pStyle w:val="Style6"/>
        <w:widowControl w:val="0"/>
        <w:keepNext w:val="0"/>
        <w:keepLines w:val="0"/>
        <w:shd w:val="clear" w:color="auto" w:fill="auto"/>
        <w:bidi w:val="0"/>
        <w:spacing w:before="0" w:after="0" w:line="245" w:lineRule="exact"/>
        <w:ind w:left="80" w:right="0" w:firstLine="0"/>
      </w:pPr>
      <w:r>
        <w:rPr>
          <w:rStyle w:val="CharStyle8"/>
        </w:rPr>
        <w:t xml:space="preserve">367000, г. Махачкала, пл. Ленина, 2 тел.: (8722) 67-20-95, факс: (8722) 67-21-41 </w:t>
      </w:r>
      <w:r>
        <w:rPr>
          <w:rStyle w:val="CharStyle8"/>
          <w:lang w:val="en-US" w:eastAsia="en-US" w:bidi="en-US"/>
        </w:rPr>
        <w:t xml:space="preserve">e-mail: </w:t>
      </w:r>
      <w:r>
        <w:fldChar w:fldCharType="begin"/>
      </w:r>
      <w:r>
        <w:rPr>
          <w:rStyle w:val="CharStyle8"/>
        </w:rPr>
        <w:instrText> HYPERLINK "mailto:to05@fas.gov.ru" </w:instrText>
      </w:r>
      <w:r>
        <w:fldChar w:fldCharType="separate"/>
      </w:r>
      <w:r>
        <w:rPr>
          <w:rStyle w:val="Hyperlink"/>
          <w:lang w:val="en-US" w:eastAsia="en-US" w:bidi="en-US"/>
        </w:rPr>
        <w:t>to05@fas.gov.ru</w:t>
      </w:r>
      <w:r>
        <w:fldChar w:fldCharType="end"/>
      </w:r>
    </w:p>
    <w:p>
      <w:pPr>
        <w:pStyle w:val="Style9"/>
        <w:tabs>
          <w:tab w:leader="none" w:pos="2276" w:val="right"/>
          <w:tab w:leader="none" w:pos="2746" w:val="right"/>
          <w:tab w:leader="none" w:pos="3510" w:val="right"/>
          <w:tab w:leader="none" w:pos="4359" w:val="right"/>
          <w:tab w:leader="none" w:pos="3932" w:val="right"/>
          <w:tab w:leader="none" w:pos="4359" w:val="right"/>
        </w:tabs>
        <w:widowControl w:val="0"/>
        <w:keepNext/>
        <w:keepLines/>
        <w:shd w:val="clear" w:color="auto" w:fill="auto"/>
        <w:bidi w:val="0"/>
        <w:spacing w:before="0" w:after="331" w:line="340" w:lineRule="exact"/>
        <w:ind w:left="140" w:right="0" w:firstLine="0"/>
      </w:pPr>
      <w:bookmarkStart w:id="2" w:name="bookmark2"/>
      <w:r>
        <w:rPr>
          <w:rStyle w:val="CharStyle11"/>
          <w:b/>
          <w:bCs/>
        </w:rPr>
        <w:t xml:space="preserve">с? </w:t>
      </w:r>
      <w:r>
        <w:rPr>
          <w:rStyle w:val="CharStyle12"/>
          <w:b/>
          <w:bCs/>
        </w:rPr>
        <w:t xml:space="preserve">У. </w:t>
      </w:r>
      <w:r>
        <w:rPr>
          <w:rStyle w:val="CharStyle13"/>
          <w:b w:val="0"/>
          <w:bCs w:val="0"/>
        </w:rPr>
        <w:t>0</w:t>
      </w:r>
      <w:r>
        <w:rPr>
          <w:rStyle w:val="CharStyle14"/>
          <w:b w:val="0"/>
          <w:bCs w:val="0"/>
        </w:rPr>
        <w:t>%</w:t>
      </w:r>
      <w:r>
        <w:rPr>
          <w:rStyle w:val="CharStyle15"/>
          <w:lang w:val="ru-RU" w:eastAsia="ru-RU" w:bidi="ru-RU"/>
          <w:b/>
          <w:bCs/>
        </w:rPr>
        <w:tab/>
      </w:r>
      <w:r>
        <w:rPr>
          <w:rStyle w:val="CharStyle16"/>
          <w:b/>
          <w:bCs/>
        </w:rPr>
        <w:t>№</w:t>
        <w:tab/>
      </w:r>
      <w:r>
        <w:rPr>
          <w:rStyle w:val="CharStyle11"/>
          <w:b/>
          <w:bCs/>
        </w:rPr>
        <w:t>&lt;9,1</w:t>
        <w:tab/>
      </w:r>
      <w:r>
        <w:rPr>
          <w:rStyle w:val="CharStyle12"/>
          <w:b/>
          <w:bCs/>
        </w:rPr>
        <w:t>-£?//</w:t>
        <w:tab/>
      </w:r>
      <w:r>
        <w:rPr>
          <w:rStyle w:val="CharStyle13"/>
          <w:b w:val="0"/>
          <w:bCs w:val="0"/>
        </w:rPr>
        <w:t>6</w:t>
      </w:r>
      <w:r>
        <w:rPr>
          <w:rStyle w:val="CharStyle14"/>
          <w:b w:val="0"/>
          <w:bCs w:val="0"/>
        </w:rPr>
        <w:tab/>
      </w:r>
      <w:r>
        <w:rPr>
          <w:rStyle w:val="CharStyle13"/>
          <w:b w:val="0"/>
          <w:bCs w:val="0"/>
        </w:rPr>
        <w:t>3</w:t>
      </w:r>
      <w:r>
        <w:rPr>
          <w:rStyle w:val="CharStyle17"/>
          <w:lang w:val="ru-RU" w:eastAsia="ru-RU" w:bidi="ru-RU"/>
          <w:b/>
          <w:bCs/>
        </w:rPr>
        <w:tab/>
      </w:r>
      <w:r>
        <w:rPr>
          <w:rStyle w:val="CharStyle18"/>
          <w:b/>
          <w:bCs/>
        </w:rPr>
        <w:t>-тТг</w:t>
      </w:r>
      <w:bookmarkEnd w:id="2"/>
    </w:p>
    <w:p>
      <w:pPr>
        <w:pStyle w:val="Style6"/>
        <w:tabs>
          <w:tab w:leader="none" w:pos="2276" w:val="right"/>
        </w:tabs>
        <w:widowControl w:val="0"/>
        <w:keepNext w:val="0"/>
        <w:keepLines w:val="0"/>
        <w:shd w:val="clear" w:color="auto" w:fill="auto"/>
        <w:bidi w:val="0"/>
        <w:jc w:val="both"/>
        <w:spacing w:before="0" w:after="0" w:line="230" w:lineRule="exact"/>
        <w:ind w:left="0" w:right="0" w:firstLine="0"/>
        <w:sectPr>
          <w:type w:val="continuous"/>
          <w:pgSz w:w="11906" w:h="16838"/>
          <w:pgMar w:top="2039" w:left="1081" w:right="6207" w:bottom="604" w:header="0" w:footer="3" w:gutter="0"/>
          <w:rtlGutter w:val="0"/>
          <w:cols w:space="720"/>
          <w:noEndnote/>
          <w:docGrid w:linePitch="360"/>
        </w:sectPr>
      </w:pPr>
      <w:r>
        <w:rPr>
          <w:rStyle w:val="CharStyle8"/>
        </w:rPr>
        <w:t>На №</w:t>
        <w:tab/>
        <w:t>от</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274" w:lineRule="exact"/>
        <w:ind w:left="0" w:right="0" w:firstLine="0"/>
        <w:sectPr>
          <w:type w:val="continuous"/>
          <w:pgSz w:w="11906" w:h="16838"/>
          <w:pgMar w:top="2039" w:left="3337" w:right="1979" w:bottom="604" w:header="0" w:footer="3" w:gutter="0"/>
          <w:rtlGutter w:val="0"/>
          <w:cols w:space="720"/>
          <w:noEndnote/>
          <w:docGrid w:linePitch="360"/>
        </w:sectPr>
      </w:pPr>
      <w:r>
        <w:rPr>
          <w:rStyle w:val="CharStyle19"/>
        </w:rPr>
        <w:t>РЕШЕНИЕМ</w:t>
      </w:r>
      <w:r>
        <w:rPr>
          <w:lang w:val="ru-RU" w:eastAsia="ru-RU" w:bidi="ru-RU"/>
          <w:w w:val="100"/>
          <w:spacing w:val="0"/>
          <w:color w:val="000000"/>
          <w:position w:val="0"/>
        </w:rPr>
        <w:t xml:space="preserve"> 005/06/106-2013/2020 Комиссии Управления ФАС России по Республике Дагестан по контролю в сфере закупок</w:t>
      </w: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20" w:wrap="around" w:hAnchor="margin" w:x="659" w:y="5523"/>
        <w:widowControl w:val="0"/>
        <w:keepNext w:val="0"/>
        <w:keepLines w:val="0"/>
        <w:shd w:val="clear" w:color="auto" w:fill="auto"/>
        <w:bidi w:val="0"/>
        <w:jc w:val="left"/>
        <w:spacing w:before="0" w:after="0" w:line="220" w:lineRule="exact"/>
        <w:ind w:left="100" w:right="0" w:firstLine="0"/>
      </w:pPr>
      <w:r>
        <w:rPr>
          <w:rStyle w:val="CharStyle20"/>
        </w:rPr>
        <w:t>21.07.2020</w:t>
      </w:r>
    </w:p>
    <w:p>
      <w:pPr>
        <w:pStyle w:val="Style6"/>
        <w:widowControl w:val="0"/>
        <w:keepNext w:val="0"/>
        <w:keepLines w:val="0"/>
        <w:shd w:val="clear" w:color="auto" w:fill="auto"/>
        <w:bidi w:val="0"/>
        <w:jc w:val="right"/>
        <w:spacing w:before="0" w:after="203" w:line="230" w:lineRule="exact"/>
        <w:ind w:left="0" w:right="20" w:firstLine="0"/>
      </w:pPr>
      <w:r>
        <w:rPr>
          <w:lang w:val="ru-RU" w:eastAsia="ru-RU" w:bidi="ru-RU"/>
          <w:w w:val="100"/>
          <w:spacing w:val="0"/>
          <w:color w:val="000000"/>
          <w:position w:val="0"/>
        </w:rPr>
        <w:t>г. Махачкала</w:t>
      </w:r>
    </w:p>
    <w:p>
      <w:pPr>
        <w:pStyle w:val="Style6"/>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Комиссия Управления ФАС России по Республике Дагестан по контролю в сфере закупок в составе:</w:t>
      </w:r>
    </w:p>
    <w:p>
      <w:pPr>
        <w:pStyle w:val="Style6"/>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Ведущего заседание Комиссии - Бабаева К. А. -Руководителя Дагестанского У ФАС России;</w:t>
      </w:r>
    </w:p>
    <w:p>
      <w:pPr>
        <w:pStyle w:val="Style6"/>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Членов Комиссии:</w:t>
      </w:r>
    </w:p>
    <w:p>
      <w:pPr>
        <w:pStyle w:val="Style6"/>
        <w:widowControl w:val="0"/>
        <w:keepNext w:val="0"/>
        <w:keepLines w:val="0"/>
        <w:shd w:val="clear" w:color="auto" w:fill="auto"/>
        <w:bidi w:val="0"/>
        <w:jc w:val="both"/>
        <w:spacing w:before="0" w:after="0" w:line="274" w:lineRule="exact"/>
        <w:ind w:left="0" w:right="0" w:firstLine="440"/>
      </w:pPr>
      <w:r>
        <w:rPr>
          <w:lang w:val="ru-RU" w:eastAsia="ru-RU" w:bidi="ru-RU"/>
          <w:w w:val="100"/>
          <w:spacing w:val="0"/>
          <w:color w:val="000000"/>
          <w:position w:val="0"/>
        </w:rPr>
        <w:t>~ Халилова Р. А. - Нач. отдела контроля закупок Дагестанского УФАС России;</w:t>
      </w:r>
    </w:p>
    <w:p>
      <w:pPr>
        <w:pStyle w:val="Style6"/>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Агамирзаева В. А. - Заместитель начальника отдела контроля закупок Дагестанского УФАС России;</w:t>
      </w:r>
    </w:p>
    <w:p>
      <w:pPr>
        <w:pStyle w:val="Style6"/>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Магомедова А.Ш. - Ведущего специалиста-эксперта отдела контроля закупок Дагестанского УФАС России,</w:t>
      </w:r>
    </w:p>
    <w:p>
      <w:pPr>
        <w:pStyle w:val="Style6"/>
        <w:widowControl w:val="0"/>
        <w:keepNext w:val="0"/>
        <w:keepLines w:val="0"/>
        <w:shd w:val="clear" w:color="auto" w:fill="auto"/>
        <w:bidi w:val="0"/>
        <w:jc w:val="both"/>
        <w:spacing w:before="0" w:after="275" w:line="274" w:lineRule="exact"/>
        <w:ind w:left="0" w:right="0" w:firstLine="720"/>
      </w:pPr>
      <w:r>
        <w:rPr>
          <w:lang w:val="ru-RU" w:eastAsia="ru-RU" w:bidi="ru-RU"/>
          <w:w w:val="100"/>
          <w:spacing w:val="0"/>
          <w:color w:val="000000"/>
          <w:position w:val="0"/>
        </w:rPr>
        <w:t>предварительно рассмотрев жалобу ООО «Урал Контракт» (далее - Заявитель)</w:t>
      </w:r>
    </w:p>
    <w:p>
      <w:pPr>
        <w:pStyle w:val="Style6"/>
        <w:widowControl w:val="0"/>
        <w:keepNext w:val="0"/>
        <w:keepLines w:val="0"/>
        <w:shd w:val="clear" w:color="auto" w:fill="auto"/>
        <w:bidi w:val="0"/>
        <w:jc w:val="left"/>
        <w:spacing w:before="0" w:after="0" w:line="230" w:lineRule="exact"/>
        <w:ind w:left="3920" w:right="0" w:firstLine="0"/>
      </w:pPr>
      <w:r>
        <w:rPr>
          <w:rStyle w:val="CharStyle19"/>
        </w:rPr>
        <w:t>УСТАНОВИЛА:</w:t>
      </w:r>
    </w:p>
    <w:p>
      <w:pPr>
        <w:pStyle w:val="Style6"/>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17.07.2020 в Дагестанское УФАС России поступила жалоба Заявителя на действия Комитета по государственным закупкам РД при проведении электронного аукциона извещение № 0103200008420002821 (далее - Аукцион).</w:t>
      </w:r>
    </w:p>
    <w:p>
      <w:pPr>
        <w:pStyle w:val="Style6"/>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 соответствии с п. 1 ч. 8 ст. 105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
    <w:p>
      <w:pPr>
        <w:pStyle w:val="Style6"/>
        <w:widowControl w:val="0"/>
        <w:keepNext w:val="0"/>
        <w:keepLines w:val="0"/>
        <w:shd w:val="clear" w:color="auto" w:fill="auto"/>
        <w:bidi w:val="0"/>
        <w:jc w:val="both"/>
        <w:spacing w:before="0" w:after="0" w:line="274" w:lineRule="exact"/>
        <w:ind w:left="0" w:right="20" w:firstLine="440"/>
      </w:pPr>
      <w:r>
        <w:rPr>
          <w:lang w:val="ru-RU" w:eastAsia="ru-RU" w:bidi="ru-RU"/>
          <w:w w:val="100"/>
          <w:spacing w:val="0"/>
          <w:color w:val="000000"/>
          <w:position w:val="0"/>
        </w:rPr>
        <w:t>-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r>
        <w:br w:type="page"/>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Из содержания жалобы усматривается, что Заявителем обжалуются положения документации об Аукционе. При этом в качестве заказчика, чьи действия обжалуются, указано Комитет по государственным закупкам Республики Дагестан.</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Вместе с тем, Комитет по государственным закупкам РД не является заказчиком при проведении Аукциона и не является субъектом вменяемых Заявителем нарушений.</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Сведений о заказчике жалоба в нарушение п. 1 ч. 8 ст. 105 Закона о контрактной системе не содержит.</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 ч. 11 ст. 105 Закона о контрактной системе жалоба возвращается подавшему ее лицу без рассмотрения в случае, если:</w:t>
      </w:r>
    </w:p>
    <w:p>
      <w:pPr>
        <w:pStyle w:val="Style6"/>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жалоба не соответствует требованиям, установленным настоящей статьей.</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руководствуясь частью п. 1 ч. 11 ст. 105 Федерального закона №44-ФЗ от 05.04.2013 «О контрактной системе в сфере закупок товаров, работ, услуг для обеспечения государственных и муниципальных нужд»,</w:t>
      </w:r>
    </w:p>
    <w:p>
      <w:pPr>
        <w:pStyle w:val="Style6"/>
        <w:widowControl w:val="0"/>
        <w:keepNext w:val="0"/>
        <w:keepLines w:val="0"/>
        <w:shd w:val="clear" w:color="auto" w:fill="auto"/>
        <w:bidi w:val="0"/>
        <w:jc w:val="left"/>
        <w:spacing w:before="0" w:after="0" w:line="274" w:lineRule="exact"/>
        <w:ind w:left="4380" w:right="0" w:firstLine="0"/>
      </w:pPr>
      <w:r>
        <w:rPr>
          <w:rStyle w:val="CharStyle19"/>
        </w:rPr>
        <w:t>РЕШИЛА:</w:t>
      </w:r>
    </w:p>
    <w:p>
      <w:pPr>
        <w:pStyle w:val="Style6"/>
        <w:widowControl w:val="0"/>
        <w:keepNext w:val="0"/>
        <w:keepLines w:val="0"/>
        <w:shd w:val="clear" w:color="auto" w:fill="auto"/>
        <w:bidi w:val="0"/>
        <w:jc w:val="both"/>
        <w:spacing w:before="0" w:after="240" w:line="278" w:lineRule="exact"/>
        <w:ind w:left="20" w:right="20" w:firstLine="720"/>
      </w:pPr>
      <w:r>
        <w:rPr>
          <w:lang w:val="ru-RU" w:eastAsia="ru-RU" w:bidi="ru-RU"/>
          <w:w w:val="100"/>
          <w:spacing w:val="0"/>
          <w:color w:val="000000"/>
          <w:position w:val="0"/>
        </w:rPr>
        <w:t>возвратить жалобу Заявителя без рассмотрения, в связи с тем, что жалоба не содержит сведений о лице, чьи действия обжалуются.</w:t>
      </w:r>
    </w:p>
    <w:p>
      <w:pPr>
        <w:pStyle w:val="Style6"/>
        <w:widowControl w:val="0"/>
        <w:keepNext w:val="0"/>
        <w:keepLines w:val="0"/>
        <w:shd w:val="clear" w:color="auto" w:fill="auto"/>
        <w:bidi w:val="0"/>
        <w:jc w:val="both"/>
        <w:spacing w:before="0" w:after="565" w:line="278" w:lineRule="exact"/>
        <w:ind w:left="2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6"/>
        <w:framePr w:h="220" w:wrap="around" w:vAnchor="text" w:hAnchor="margin" w:x="7948" w:y="540"/>
        <w:widowControl w:val="0"/>
        <w:keepNext w:val="0"/>
        <w:keepLines w:val="0"/>
        <w:shd w:val="clear" w:color="auto" w:fill="auto"/>
        <w:bidi w:val="0"/>
        <w:jc w:val="left"/>
        <w:spacing w:before="0" w:after="0" w:line="220" w:lineRule="exact"/>
        <w:ind w:left="100" w:right="0" w:firstLine="0"/>
      </w:pPr>
      <w:r>
        <w:rPr>
          <w:rStyle w:val="CharStyle20"/>
        </w:rPr>
        <w:t>Р.А. Халилов</w:t>
      </w:r>
    </w:p>
    <w:p>
      <w:pPr>
        <w:pStyle w:val="Style6"/>
        <w:framePr w:w="1811" w:h="1065" w:wrap="notBeside" w:vAnchor="text" w:hAnchor="margin" w:x="7598" w:y="828"/>
        <w:widowControl w:val="0"/>
        <w:keepNext w:val="0"/>
        <w:keepLines w:val="0"/>
        <w:shd w:val="clear" w:color="auto" w:fill="auto"/>
        <w:bidi w:val="0"/>
        <w:jc w:val="right"/>
        <w:spacing w:before="0" w:after="0" w:line="533" w:lineRule="exact"/>
        <w:ind w:left="100" w:right="0" w:firstLine="0"/>
      </w:pPr>
      <w:r>
        <w:rPr>
          <w:rStyle w:val="CharStyle20"/>
        </w:rPr>
        <w:t>В.А. Агамирзаев .Ш. Магомедов</w:t>
      </w:r>
    </w:p>
    <w:p>
      <w:pPr>
        <w:pStyle w:val="Style6"/>
        <w:widowControl w:val="0"/>
        <w:keepNext w:val="0"/>
        <w:keepLines w:val="0"/>
        <w:shd w:val="clear" w:color="auto" w:fill="auto"/>
        <w:bidi w:val="0"/>
        <w:jc w:val="both"/>
        <w:spacing w:before="0" w:after="0" w:line="547" w:lineRule="exact"/>
        <w:ind w:left="20" w:right="20" w:firstLine="0"/>
      </w:pPr>
      <w:r>
        <w:rPr>
          <w:lang w:val="ru-RU" w:eastAsia="ru-RU" w:bidi="ru-RU"/>
          <w:w w:val="100"/>
          <w:spacing w:val="0"/>
          <w:color w:val="000000"/>
          <w:position w:val="0"/>
        </w:rPr>
        <w:t>Ведущий заседание Комиссии Члены Комиссии:</w:t>
      </w:r>
    </w:p>
    <w:sectPr>
      <w:type w:val="continuous"/>
      <w:pgSz w:w="11906" w:h="16838"/>
      <w:pgMar w:top="2411" w:left="1093" w:right="1093" w:bottom="976" w:header="0" w:footer="3" w:gutter="30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5">
    <w:name w:val="Заголовок №2"/>
    <w:basedOn w:val="CharStyle4"/>
    <w:rPr>
      <w:lang w:val="ru-RU" w:eastAsia="ru-RU" w:bidi="ru-RU"/>
      <w:sz w:val="24"/>
      <w:szCs w:val="24"/>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bCs/>
      <w:i w:val="0"/>
      <w:iCs w:val="0"/>
      <w:u w:val="none"/>
      <w:strike w:val="0"/>
      <w:smallCaps w:val="0"/>
      <w:rFonts w:ascii="Segoe UI" w:eastAsia="Segoe UI" w:hAnsi="Segoe UI" w:cs="Segoe UI"/>
      <w:spacing w:val="10"/>
    </w:rPr>
  </w:style>
  <w:style w:type="character" w:customStyle="1" w:styleId="CharStyle11">
    <w:name w:val="Заголовок №1 + Times New Roman,Интервал 0 pt"/>
    <w:basedOn w:val="CharStyle10"/>
    <w:rPr>
      <w:lang w:val="ru-RU" w:eastAsia="ru-RU" w:bidi="ru-RU"/>
      <w:u w:val="single"/>
      <w:sz w:val="24"/>
      <w:szCs w:val="24"/>
      <w:rFonts w:ascii="Times New Roman" w:eastAsia="Times New Roman" w:hAnsi="Times New Roman" w:cs="Times New Roman"/>
      <w:w w:val="100"/>
      <w:spacing w:val="-10"/>
      <w:color w:val="000000"/>
      <w:position w:val="0"/>
    </w:rPr>
  </w:style>
  <w:style w:type="character" w:customStyle="1" w:styleId="CharStyle12">
    <w:name w:val="Заголовок №1"/>
    <w:basedOn w:val="CharStyle10"/>
    <w:rPr>
      <w:lang w:val="ru-RU" w:eastAsia="ru-RU" w:bidi="ru-RU"/>
      <w:u w:val="single"/>
      <w:sz w:val="24"/>
      <w:szCs w:val="24"/>
      <w:w w:val="100"/>
      <w:color w:val="000000"/>
      <w:position w:val="0"/>
    </w:rPr>
  </w:style>
  <w:style w:type="character" w:customStyle="1" w:styleId="CharStyle13">
    <w:name w:val="Заголовок №1 + Не полужирный,Курсив,Интервал 0 pt,Масштаб 200%"/>
    <w:basedOn w:val="CharStyle10"/>
    <w:rPr>
      <w:lang w:val="ru-RU" w:eastAsia="ru-RU" w:bidi="ru-RU"/>
      <w:b/>
      <w:bCs/>
      <w:i/>
      <w:iCs/>
      <w:u w:val="single"/>
      <w:sz w:val="24"/>
      <w:szCs w:val="24"/>
      <w:w w:val="200"/>
      <w:spacing w:val="0"/>
      <w:color w:val="000000"/>
      <w:position w:val="0"/>
    </w:rPr>
  </w:style>
  <w:style w:type="character" w:customStyle="1" w:styleId="CharStyle14">
    <w:name w:val="Заголовок №1 + 17 pt,Не полужирный,Курсив,Интервал 0 pt"/>
    <w:basedOn w:val="CharStyle10"/>
    <w:rPr>
      <w:lang w:val="ru-RU" w:eastAsia="ru-RU" w:bidi="ru-RU"/>
      <w:b/>
      <w:bCs/>
      <w:i/>
      <w:iCs/>
      <w:u w:val="single"/>
      <w:sz w:val="34"/>
      <w:szCs w:val="34"/>
      <w:w w:val="100"/>
      <w:spacing w:val="0"/>
      <w:color w:val="000000"/>
      <w:position w:val="0"/>
    </w:rPr>
  </w:style>
  <w:style w:type="character" w:customStyle="1" w:styleId="CharStyle15">
    <w:name w:val="Заголовок №1"/>
    <w:basedOn w:val="CharStyle10"/>
    <w:rPr>
      <w:lang w:val="1024"/>
      <w:sz w:val="24"/>
      <w:szCs w:val="24"/>
      <w:w w:val="100"/>
      <w:color w:val="000000"/>
      <w:position w:val="0"/>
    </w:rPr>
  </w:style>
  <w:style w:type="character" w:customStyle="1" w:styleId="CharStyle16">
    <w:name w:val="Заголовок №1"/>
    <w:basedOn w:val="CharStyle10"/>
    <w:rPr>
      <w:lang w:val="ru-RU" w:eastAsia="ru-RU" w:bidi="ru-RU"/>
      <w:sz w:val="24"/>
      <w:szCs w:val="24"/>
      <w:w w:val="100"/>
      <w:color w:val="000000"/>
      <w:position w:val="0"/>
    </w:rPr>
  </w:style>
  <w:style w:type="character" w:customStyle="1" w:styleId="CharStyle17">
    <w:name w:val="Заголовок №1"/>
    <w:basedOn w:val="CharStyle10"/>
    <w:rPr>
      <w:lang w:val="1024"/>
      <w:u w:val="single"/>
      <w:sz w:val="24"/>
      <w:szCs w:val="24"/>
      <w:w w:val="100"/>
      <w:color w:val="000000"/>
      <w:position w:val="0"/>
    </w:rPr>
  </w:style>
  <w:style w:type="character" w:customStyle="1" w:styleId="CharStyle18">
    <w:name w:val="Заголовок №1 + Интервал -1 pt"/>
    <w:basedOn w:val="CharStyle10"/>
    <w:rPr>
      <w:lang w:val="ru-RU" w:eastAsia="ru-RU" w:bidi="ru-RU"/>
      <w:u w:val="single"/>
      <w:sz w:val="24"/>
      <w:szCs w:val="24"/>
      <w:w w:val="100"/>
      <w:spacing w:val="-20"/>
      <w:color w:val="000000"/>
      <w:position w:val="0"/>
    </w:rPr>
  </w:style>
  <w:style w:type="character" w:customStyle="1" w:styleId="CharStyle19">
    <w:name w:val="Основной текст + Интервал 2 pt"/>
    <w:basedOn w:val="CharStyle7"/>
    <w:rPr>
      <w:lang w:val="ru-RU" w:eastAsia="ru-RU" w:bidi="ru-RU"/>
      <w:w w:val="100"/>
      <w:spacing w:val="50"/>
      <w:color w:val="000000"/>
      <w:position w:val="0"/>
    </w:rPr>
  </w:style>
  <w:style w:type="character" w:customStyle="1" w:styleId="CharStyle2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Заголовок №2"/>
    <w:basedOn w:val="Normal"/>
    <w:link w:val="CharStyle4"/>
    <w:pPr>
      <w:widowControl w:val="0"/>
      <w:shd w:val="clear" w:color="auto" w:fill="FFFFFF"/>
      <w:jc w:val="center"/>
      <w:outlineLvl w:val="1"/>
      <w:spacing w:line="336" w:lineRule="exact"/>
    </w:pPr>
    <w:rPr>
      <w:b/>
      <w:bCs/>
      <w:i w:val="0"/>
      <w:iCs w:val="0"/>
      <w:u w:val="none"/>
      <w:strike w:val="0"/>
      <w:smallCaps w:val="0"/>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line="32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after="420" w:line="0" w:lineRule="exact"/>
    </w:pPr>
    <w:rPr>
      <w:b/>
      <w:bCs/>
      <w:i w:val="0"/>
      <w:iCs w:val="0"/>
      <w:u w:val="none"/>
      <w:strike w:val="0"/>
      <w:smallCaps w:val="0"/>
      <w:rFonts w:ascii="Segoe UI" w:eastAsia="Segoe UI" w:hAnsi="Segoe UI" w:cs="Segoe UI"/>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