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0" w:line="240" w:lineRule="exact"/>
        <w:ind w:left="0" w:right="0" w:firstLine="0"/>
        <w:sectPr>
          <w:footnotePr>
            <w:pos w:val="pageBottom"/>
            <w:numFmt w:val="decimal"/>
            <w:numRestart w:val="continuous"/>
          </w:footnotePr>
          <w:type w:val="continuous"/>
          <w:pgSz w:w="11906" w:h="16838"/>
          <w:pgMar w:top="541" w:left="2526" w:right="2075" w:bottom="570" w:header="0" w:footer="3" w:gutter="0"/>
          <w:rtlGutter w:val="0"/>
          <w:cols w:space="720"/>
          <w:noEndnote/>
          <w:docGrid w:linePitch="360"/>
        </w:sectPr>
      </w:pPr>
      <w:r>
        <w:rPr>
          <w:lang w:val="ru-RU" w:eastAsia="ru-RU" w:bidi="ru-RU"/>
          <w:sz w:val="24"/>
          <w:szCs w:val="24"/>
          <w:w w:val="100"/>
          <w:color w:val="000000"/>
          <w:position w:val="0"/>
        </w:rPr>
        <w:t>ООО «АтлантикПро»</w:t>
      </w:r>
    </w:p>
    <w:p>
      <w:pPr>
        <w:pStyle w:val="Style5"/>
        <w:framePr w:w="1938" w:h="376" w:wrap="none" w:vAnchor="text" w:hAnchor="margin" w:x="2692" w:y="2209"/>
        <w:widowControl w:val="0"/>
        <w:keepNext w:val="0"/>
        <w:keepLines w:val="0"/>
        <w:shd w:val="clear" w:color="auto" w:fill="auto"/>
        <w:bidi w:val="0"/>
        <w:jc w:val="left"/>
        <w:spacing w:before="0" w:after="0" w:line="300" w:lineRule="exact"/>
        <w:ind w:left="100" w:right="0" w:firstLine="0"/>
      </w:pPr>
      <w:r>
        <w:rPr>
          <w:rStyle w:val="CharStyle7"/>
          <w:i w:val="0"/>
          <w:iCs w:val="0"/>
        </w:rPr>
        <w:t xml:space="preserve">№ </w:t>
      </w:r>
      <w:r>
        <w:rPr>
          <w:rStyle w:val="CharStyle8"/>
          <w:i/>
          <w:iCs/>
          <w:spacing w:val="0"/>
        </w:rPr>
        <w:t>же?//с</w:t>
      </w:r>
      <w:r>
        <w:rPr>
          <w:rStyle w:val="CharStyle7"/>
          <w:i w:val="0"/>
          <w:iCs w:val="0"/>
        </w:rPr>
        <w:t xml:space="preserve"> ^</w:t>
      </w:r>
    </w:p>
    <w:p>
      <w:pPr>
        <w:pStyle w:val="Style9"/>
        <w:framePr w:w="618" w:h="170" w:wrap="none" w:vAnchor="text" w:hAnchor="margin" w:x="-10" w:y="2821"/>
        <w:widowControl w:val="0"/>
        <w:keepNext w:val="0"/>
        <w:keepLines w:val="0"/>
        <w:shd w:val="clear" w:color="auto" w:fill="auto"/>
        <w:bidi w:val="0"/>
        <w:jc w:val="left"/>
        <w:spacing w:before="0" w:after="0" w:line="170" w:lineRule="exact"/>
        <w:ind w:left="100" w:right="0" w:firstLine="0"/>
      </w:pPr>
      <w:r>
        <w:rPr>
          <w:rStyle w:val="CharStyle10"/>
          <w:spacing w:val="0"/>
        </w:rPr>
        <w:t>на №</w:t>
      </w:r>
    </w:p>
    <w:p>
      <w:pPr>
        <w:pStyle w:val="Style9"/>
        <w:framePr w:w="2634" w:h="422" w:wrap="none" w:vAnchor="text" w:hAnchor="margin" w:x="6537" w:y="3"/>
        <w:widowControl w:val="0"/>
        <w:keepNext w:val="0"/>
        <w:keepLines w:val="0"/>
        <w:shd w:val="clear" w:color="auto" w:fill="auto"/>
        <w:bidi w:val="0"/>
        <w:jc w:val="center"/>
        <w:spacing w:before="0" w:after="0" w:line="230" w:lineRule="exact"/>
        <w:ind w:left="0" w:right="0" w:firstLine="0"/>
      </w:pPr>
      <w:r>
        <w:rPr>
          <w:rStyle w:val="CharStyle10"/>
          <w:spacing w:val="0"/>
        </w:rPr>
        <w:t>пр-т Ленина, 101/2, офис 23, г. Екатеринбург, 620062</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29" w:lineRule="exact"/>
      </w:pPr>
    </w:p>
    <w:p>
      <w:pPr>
        <w:widowControl w:val="0"/>
        <w:rPr>
          <w:sz w:val="2"/>
          <w:szCs w:val="2"/>
        </w:rPr>
        <w:sectPr>
          <w:type w:val="continuous"/>
          <w:pgSz w:w="11906" w:h="16838"/>
          <w:pgMar w:top="521" w:left="774" w:right="774" w:bottom="521"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17" w:lineRule="exact"/>
        <w:ind w:left="40" w:right="40" w:firstLine="720"/>
      </w:pPr>
      <w:r>
        <w:rPr>
          <w:lang w:val="ru-RU" w:eastAsia="ru-RU" w:bidi="ru-RU"/>
          <w:sz w:val="24"/>
          <w:szCs w:val="24"/>
          <w:w w:val="100"/>
          <w:color w:val="000000"/>
          <w:position w:val="0"/>
        </w:rPr>
        <w:t>В Управление Федеральной антимонопольной службы по Смоленской области 1 7.07.2020 от ООО «АтлантикПро» (далее - Общество, Заявитель) по электронной почте поступила жалоба на положения аукционной документации государственного заказчика - СОГБУ «Смоленскавтодор» при проведении электронного аукциона: «Выполнение работ по ремонту автомобильной дороги обход п. Угра на участке км 0+000 - км 5+500 в Угранском районе Смоленской области» (извещение № 0163200000320004620), которая не может быть принята к рассмотрению по следующим основаниям.</w:t>
      </w:r>
    </w:p>
    <w:p>
      <w:pPr>
        <w:pStyle w:val="Style3"/>
        <w:widowControl w:val="0"/>
        <w:keepNext w:val="0"/>
        <w:keepLines w:val="0"/>
        <w:shd w:val="clear" w:color="auto" w:fill="auto"/>
        <w:bidi w:val="0"/>
        <w:jc w:val="both"/>
        <w:spacing w:before="0" w:after="0" w:line="317" w:lineRule="exact"/>
        <w:ind w:left="40" w:right="40" w:firstLine="720"/>
      </w:pPr>
      <w:r>
        <w:rPr>
          <w:lang w:val="ru-RU" w:eastAsia="ru-RU" w:bidi="ru-RU"/>
          <w:sz w:val="24"/>
          <w:szCs w:val="24"/>
          <w:w w:val="100"/>
          <w:color w:val="000000"/>
          <w:position w:val="0"/>
        </w:rPr>
        <w:t xml:space="preserve">Порядок подачи жалобы урегулирован статьёй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w:t>
      </w:r>
      <w:r>
        <w:rPr>
          <w:lang w:val="ru-RU" w:eastAsia="ru-RU" w:bidi="ru-RU"/>
          <w:vertAlign w:val="subscript"/>
          <w:sz w:val="24"/>
          <w:szCs w:val="24"/>
          <w:w w:val="100"/>
          <w:color w:val="000000"/>
          <w:position w:val="0"/>
        </w:rPr>
        <w:t>4</w:t>
      </w:r>
    </w:p>
    <w:p>
      <w:pPr>
        <w:pStyle w:val="Style3"/>
        <w:widowControl w:val="0"/>
        <w:keepNext w:val="0"/>
        <w:keepLines w:val="0"/>
        <w:shd w:val="clear" w:color="auto" w:fill="auto"/>
        <w:bidi w:val="0"/>
        <w:jc w:val="both"/>
        <w:spacing w:before="0" w:after="0" w:line="317" w:lineRule="exact"/>
        <w:ind w:left="40" w:right="40" w:firstLine="720"/>
      </w:pPr>
      <w:r>
        <w:rPr>
          <w:lang w:val="ru-RU" w:eastAsia="ru-RU" w:bidi="ru-RU"/>
          <w:sz w:val="24"/>
          <w:szCs w:val="24"/>
          <w:w w:val="100"/>
          <w:color w:val="000000"/>
          <w:position w:val="0"/>
        </w:rPr>
        <w:t>Согласно части 1 статьи 105 Закона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317" w:lineRule="exact"/>
        <w:ind w:left="40" w:right="40" w:firstLine="720"/>
      </w:pPr>
      <w:r>
        <w:rPr>
          <w:lang w:val="ru-RU" w:eastAsia="ru-RU" w:bidi="ru-RU"/>
          <w:sz w:val="24"/>
          <w:szCs w:val="24"/>
          <w:w w:val="100"/>
          <w:color w:val="000000"/>
          <w:position w:val="0"/>
        </w:rPr>
        <w:t>Требования, предъявляемые к жалобе, определены в части 8 статьи 105 данного Закона.</w:t>
      </w:r>
    </w:p>
    <w:p>
      <w:pPr>
        <w:pStyle w:val="Style3"/>
        <w:widowControl w:val="0"/>
        <w:keepNext w:val="0"/>
        <w:keepLines w:val="0"/>
        <w:shd w:val="clear" w:color="auto" w:fill="auto"/>
        <w:bidi w:val="0"/>
        <w:jc w:val="both"/>
        <w:spacing w:before="0" w:after="482" w:line="317" w:lineRule="exact"/>
        <w:ind w:left="40" w:right="40" w:firstLine="720"/>
      </w:pPr>
      <w:r>
        <w:rPr>
          <w:lang w:val="ru-RU" w:eastAsia="ru-RU" w:bidi="ru-RU"/>
          <w:sz w:val="24"/>
          <w:szCs w:val="24"/>
          <w:w w:val="100"/>
          <w:color w:val="000000"/>
          <w:position w:val="0"/>
        </w:rPr>
        <w:t xml:space="preserve">В соответствии с пунктом 2 части 8 статьи 105 Закона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должна содержать, в том числе, наименование, фирменное наименование (при наличии), </w:t>
      </w:r>
      <w:r>
        <w:rPr>
          <w:rStyle w:val="CharStyle11"/>
        </w:rPr>
        <w:t xml:space="preserve">место нахождения </w:t>
      </w:r>
      <w:r>
        <w:rPr>
          <w:lang w:val="ru-RU" w:eastAsia="ru-RU" w:bidi="ru-RU"/>
          <w:sz w:val="24"/>
          <w:szCs w:val="24"/>
          <w:w w:val="100"/>
          <w:color w:val="000000"/>
          <w:position w:val="0"/>
        </w:rPr>
        <w:t>(для юридического лица), фамилию, имя, отчество (при наличии), место жительства (для физического лица) лица, подавшего жалобу,</w:t>
      </w:r>
    </w:p>
    <w:p>
      <w:pPr>
        <w:pStyle w:val="Style3"/>
        <w:widowControl w:val="0"/>
        <w:keepNext w:val="0"/>
        <w:keepLines w:val="0"/>
        <w:shd w:val="clear" w:color="auto" w:fill="auto"/>
        <w:bidi w:val="0"/>
        <w:spacing w:before="0" w:after="0" w:line="240" w:lineRule="exact"/>
        <w:ind w:left="0" w:right="160" w:firstLine="0"/>
      </w:pPr>
      <w:r>
        <w:rPr>
          <w:rStyle w:val="CharStyle12"/>
        </w:rPr>
        <w:t>028525</w:t>
      </w:r>
      <w:r>
        <w:br w:type="page"/>
      </w:r>
    </w:p>
    <w:p>
      <w:pPr>
        <w:pStyle w:val="Style3"/>
        <w:widowControl w:val="0"/>
        <w:keepNext w:val="0"/>
        <w:keepLines w:val="0"/>
        <w:shd w:val="clear" w:color="auto" w:fill="auto"/>
        <w:bidi w:val="0"/>
        <w:jc w:val="left"/>
        <w:spacing w:before="0" w:after="0" w:line="317" w:lineRule="exact"/>
        <w:ind w:left="80" w:right="400" w:firstLine="0"/>
      </w:pPr>
      <w:r>
        <w:rPr>
          <w:lang w:val="ru-RU" w:eastAsia="ru-RU" w:bidi="ru-RU"/>
          <w:sz w:val="24"/>
          <w:szCs w:val="24"/>
          <w:w w:val="100"/>
          <w:color w:val="000000"/>
          <w:position w:val="0"/>
        </w:rPr>
        <w:t>почтовый адрес, адрес электронной почты, номер контактного телефона, номер факса (при наличии).</w:t>
      </w:r>
    </w:p>
    <w:p>
      <w:pPr>
        <w:pStyle w:val="Style3"/>
        <w:widowControl w:val="0"/>
        <w:keepNext w:val="0"/>
        <w:keepLines w:val="0"/>
        <w:shd w:val="clear" w:color="auto" w:fill="auto"/>
        <w:bidi w:val="0"/>
        <w:jc w:val="both"/>
        <w:spacing w:before="0" w:after="0" w:line="317" w:lineRule="exact"/>
        <w:ind w:left="80" w:right="400" w:firstLine="720"/>
      </w:pPr>
      <w:r>
        <w:rPr>
          <w:lang w:val="ru-RU" w:eastAsia="ru-RU" w:bidi="ru-RU"/>
          <w:sz w:val="24"/>
          <w:szCs w:val="24"/>
          <w:w w:val="100"/>
          <w:color w:val="000000"/>
          <w:position w:val="0"/>
        </w:rPr>
        <w:t>На основании пункта 1 части 11 статьи 105 Закона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17" w:lineRule="exact"/>
        <w:ind w:left="80" w:right="400" w:firstLine="720"/>
      </w:pPr>
      <w:r>
        <w:rPr>
          <w:lang w:val="ru-RU" w:eastAsia="ru-RU" w:bidi="ru-RU"/>
          <w:sz w:val="24"/>
          <w:szCs w:val="24"/>
          <w:w w:val="100"/>
          <w:color w:val="000000"/>
          <w:position w:val="0"/>
        </w:rPr>
        <w:t>Согласно части 2 статьи 54 Гражданского кодекса РФ (далее - ГК РФ) место нахождения юридического лица определяется местом его государственной ^регистрации на территории Российской Федерации путем указания наименования населенного пункта (муниципального образования). Государственная регистрация юридического лица осуществляется по месту нахождения его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в силу закона, иного правового акта или учредительного документа, если иное не установлено законом о государственной регистрации юридических лиц.</w:t>
      </w:r>
    </w:p>
    <w:p>
      <w:pPr>
        <w:pStyle w:val="Style3"/>
        <w:widowControl w:val="0"/>
        <w:keepNext w:val="0"/>
        <w:keepLines w:val="0"/>
        <w:shd w:val="clear" w:color="auto" w:fill="auto"/>
        <w:bidi w:val="0"/>
        <w:jc w:val="both"/>
        <w:spacing w:before="0" w:after="0" w:line="317" w:lineRule="exact"/>
        <w:ind w:left="80" w:right="400" w:firstLine="720"/>
      </w:pPr>
      <w:r>
        <w:rPr>
          <w:lang w:val="ru-RU" w:eastAsia="ru-RU" w:bidi="ru-RU"/>
          <w:sz w:val="24"/>
          <w:szCs w:val="24"/>
          <w:w w:val="100"/>
          <w:color w:val="000000"/>
          <w:position w:val="0"/>
        </w:rPr>
        <w:t>В едином государственном реестре юридических лиц должен быть указан адрес юридического лица в пределах места нахождения юридического лица (часть 3 статьи 54 ГК РФ).</w:t>
      </w:r>
    </w:p>
    <w:p>
      <w:pPr>
        <w:pStyle w:val="Style3"/>
        <w:widowControl w:val="0"/>
        <w:keepNext w:val="0"/>
        <w:keepLines w:val="0"/>
        <w:shd w:val="clear" w:color="auto" w:fill="auto"/>
        <w:bidi w:val="0"/>
        <w:jc w:val="left"/>
        <w:spacing w:before="0" w:after="0" w:line="317" w:lineRule="exact"/>
        <w:ind w:left="80" w:right="260" w:firstLine="720"/>
      </w:pPr>
      <w:r>
        <w:rPr>
          <w:lang w:val="ru-RU" w:eastAsia="ru-RU" w:bidi="ru-RU"/>
          <w:sz w:val="24"/>
          <w:szCs w:val="24"/>
          <w:w w:val="100"/>
          <w:color w:val="000000"/>
          <w:position w:val="0"/>
        </w:rPr>
        <w:t>В рассматриваемом случае жалоба подана ООО «АтлантикПро» (ИНН 6670487060); при этом Заявитель в своей жалобе указал сведения о своем , местонахождении, в то время как, согласно выписке из Единого государственного реестра юридических лиц, данные сведения являются недостоверными, что свидетельствует о том, что Заявителем надлежащие (достоверные) сведения о местонахождении не представлены.</w:t>
      </w:r>
    </w:p>
    <w:p>
      <w:pPr>
        <w:pStyle w:val="Style3"/>
        <w:widowControl w:val="0"/>
        <w:keepNext w:val="0"/>
        <w:keepLines w:val="0"/>
        <w:shd w:val="clear" w:color="auto" w:fill="auto"/>
        <w:bidi w:val="0"/>
        <w:jc w:val="both"/>
        <w:spacing w:before="0" w:after="962" w:line="317" w:lineRule="exact"/>
        <w:ind w:left="80" w:right="400" w:firstLine="720"/>
      </w:pPr>
      <w:r>
        <w:rPr>
          <w:lang w:val="ru-RU" w:eastAsia="ru-RU" w:bidi="ru-RU"/>
          <w:sz w:val="24"/>
          <w:szCs w:val="24"/>
          <w:w w:val="100"/>
          <w:color w:val="000000"/>
          <w:position w:val="0"/>
        </w:rPr>
        <w:t>Учитывая вышеизложенное, Смоленским УФАС России принято решение возвратить жалобу ООО «АтлантикПро» без рассмотрения по основаниям, указанным в пункте 1 части 11 статьи 105 Закона, в связи с тем, что жалоба не соответствует требованиям, установленным настоящей статьей.</w:t>
      </w:r>
    </w:p>
    <w:p>
      <w:pPr>
        <w:pStyle w:val="Style3"/>
        <w:widowControl w:val="0"/>
        <w:keepNext w:val="0"/>
        <w:keepLines w:val="0"/>
        <w:shd w:val="clear" w:color="auto" w:fill="auto"/>
        <w:bidi w:val="0"/>
        <w:jc w:val="left"/>
        <w:spacing w:before="0" w:after="17" w:line="240" w:lineRule="exact"/>
        <w:ind w:left="80" w:right="0" w:firstLine="0"/>
      </w:pPr>
      <w:r>
        <w:rPr>
          <w:lang w:val="ru-RU" w:eastAsia="ru-RU" w:bidi="ru-RU"/>
          <w:sz w:val="24"/>
          <w:szCs w:val="24"/>
          <w:w w:val="100"/>
          <w:color w:val="000000"/>
          <w:position w:val="0"/>
        </w:rPr>
        <w:t>Руководитель</w:t>
      </w:r>
    </w:p>
    <w:p>
      <w:pPr>
        <w:pStyle w:val="Style3"/>
        <w:widowControl w:val="0"/>
        <w:keepNext w:val="0"/>
        <w:keepLines w:val="0"/>
        <w:shd w:val="clear" w:color="auto" w:fill="auto"/>
        <w:bidi w:val="0"/>
        <w:jc w:val="left"/>
        <w:spacing w:before="0" w:after="2842" w:line="240" w:lineRule="exact"/>
        <w:ind w:left="80" w:right="0" w:firstLine="0"/>
      </w:pPr>
      <w:r>
        <w:rPr>
          <w:lang w:val="ru-RU" w:eastAsia="ru-RU" w:bidi="ru-RU"/>
          <w:sz w:val="24"/>
          <w:szCs w:val="24"/>
          <w:w w:val="100"/>
          <w:color w:val="000000"/>
          <w:position w:val="0"/>
        </w:rPr>
        <w:t>Смоленского УФАС России</w:t>
      </w:r>
    </w:p>
    <w:p>
      <w:pPr>
        <w:pStyle w:val="Style9"/>
        <w:widowControl w:val="0"/>
        <w:keepNext w:val="0"/>
        <w:keepLines w:val="0"/>
        <w:shd w:val="clear" w:color="auto" w:fill="auto"/>
        <w:bidi w:val="0"/>
        <w:jc w:val="left"/>
        <w:spacing w:before="0" w:after="0" w:line="230" w:lineRule="exact"/>
        <w:ind w:left="80" w:right="400" w:firstLine="0"/>
      </w:pPr>
      <w:r>
        <w:rPr>
          <w:lang w:val="ru-RU" w:eastAsia="ru-RU" w:bidi="ru-RU"/>
          <w:w w:val="100"/>
          <w:spacing w:val="0"/>
          <w:color w:val="000000"/>
          <w:position w:val="0"/>
        </w:rPr>
        <w:t>Шлыкова В.В. (^812)326508</w:t>
      </w:r>
    </w:p>
    <w:sectPr>
      <w:type w:val="continuous"/>
      <w:pgSz w:w="11906" w:h="16838"/>
      <w:pgMar w:top="1045" w:left="637" w:right="594" w:bottom="81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spacing w:val="10"/>
    </w:rPr>
  </w:style>
  <w:style w:type="character" w:customStyle="1" w:styleId="CharStyle6">
    <w:name w:val="Основной текст (2) Exact"/>
    <w:basedOn w:val="DefaultParagraphFont"/>
    <w:link w:val="Style5"/>
    <w:rPr>
      <w:b w:val="0"/>
      <w:bCs w:val="0"/>
      <w:i/>
      <w:iCs/>
      <w:u w:val="none"/>
      <w:strike w:val="0"/>
      <w:smallCaps w:val="0"/>
      <w:sz w:val="30"/>
      <w:szCs w:val="30"/>
      <w:rFonts w:ascii="Franklin Gothic Medium" w:eastAsia="Franklin Gothic Medium" w:hAnsi="Franklin Gothic Medium" w:cs="Franklin Gothic Medium"/>
      <w:spacing w:val="1"/>
    </w:rPr>
  </w:style>
  <w:style w:type="character" w:customStyle="1" w:styleId="CharStyle7">
    <w:name w:val="Основной текст (2) + Times New Roman,13 pt,Не курсив,Интервал 0 pt Exact"/>
    <w:basedOn w:val="CharStyle6"/>
    <w:rPr>
      <w:lang w:val="ru-RU" w:eastAsia="ru-RU" w:bidi="ru-RU"/>
      <w:i/>
      <w:iCs/>
      <w:sz w:val="26"/>
      <w:szCs w:val="26"/>
      <w:rFonts w:ascii="Times New Roman" w:eastAsia="Times New Roman" w:hAnsi="Times New Roman" w:cs="Times New Roman"/>
      <w:w w:val="100"/>
      <w:spacing w:val="0"/>
      <w:color w:val="000000"/>
      <w:position w:val="0"/>
    </w:rPr>
  </w:style>
  <w:style w:type="character" w:customStyle="1" w:styleId="CharStyle8">
    <w:name w:val="Основной текст (2) Exact"/>
    <w:basedOn w:val="CharStyle6"/>
    <w:rPr>
      <w:lang w:val="ru-RU" w:eastAsia="ru-RU" w:bidi="ru-RU"/>
      <w:u w:val="single"/>
      <w:w w:val="100"/>
      <w:color w:val="000000"/>
      <w:position w:val="0"/>
    </w:rPr>
  </w:style>
  <w:style w:type="character" w:customStyle="1" w:styleId="CharStyle10">
    <w:name w:val="Основной текст (3) Exact"/>
    <w:basedOn w:val="DefaultParagraphFont"/>
    <w:rPr>
      <w:b w:val="0"/>
      <w:bCs w:val="0"/>
      <w:i w:val="0"/>
      <w:iCs w:val="0"/>
      <w:u w:val="none"/>
      <w:strike w:val="0"/>
      <w:smallCaps w:val="0"/>
      <w:sz w:val="17"/>
      <w:szCs w:val="17"/>
      <w:rFonts w:ascii="Times New Roman" w:eastAsia="Times New Roman" w:hAnsi="Times New Roman" w:cs="Times New Roman"/>
      <w:spacing w:val="8"/>
    </w:rPr>
  </w:style>
  <w:style w:type="character" w:customStyle="1" w:styleId="CharStyle11">
    <w:name w:val="Основной текст + Полужирный"/>
    <w:basedOn w:val="CharStyle4"/>
    <w:rPr>
      <w:lang w:val="ru-RU" w:eastAsia="ru-RU" w:bidi="ru-RU"/>
      <w:b/>
      <w:bCs/>
      <w:sz w:val="24"/>
      <w:szCs w:val="24"/>
      <w:w w:val="100"/>
      <w:color w:val="000000"/>
      <w:position w:val="0"/>
    </w:rPr>
  </w:style>
  <w:style w:type="character" w:customStyle="1" w:styleId="CharStyle12">
    <w:name w:val="Основной текст + Интервал 2 pt"/>
    <w:basedOn w:val="CharStyle4"/>
    <w:rPr>
      <w:lang w:val="ru-RU" w:eastAsia="ru-RU" w:bidi="ru-RU"/>
      <w:sz w:val="24"/>
      <w:szCs w:val="24"/>
      <w:w w:val="100"/>
      <w:spacing w:val="50"/>
      <w:color w:val="000000"/>
      <w:position w:val="0"/>
    </w:rPr>
  </w:style>
  <w:style w:type="character" w:customStyle="1" w:styleId="CharStyle13">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5">
    <w:name w:val="Основной текст (2)"/>
    <w:basedOn w:val="Normal"/>
    <w:link w:val="CharStyle6"/>
    <w:pPr>
      <w:widowControl w:val="0"/>
      <w:shd w:val="clear" w:color="auto" w:fill="FFFFFF"/>
      <w:spacing w:line="0" w:lineRule="exact"/>
    </w:pPr>
    <w:rPr>
      <w:b w:val="0"/>
      <w:bCs w:val="0"/>
      <w:i/>
      <w:iCs/>
      <w:u w:val="none"/>
      <w:strike w:val="0"/>
      <w:smallCaps w:val="0"/>
      <w:sz w:val="30"/>
      <w:szCs w:val="30"/>
      <w:rFonts w:ascii="Franklin Gothic Medium" w:eastAsia="Franklin Gothic Medium" w:hAnsi="Franklin Gothic Medium" w:cs="Franklin Gothic Medium"/>
      <w:spacing w:val="1"/>
    </w:rPr>
  </w:style>
  <w:style w:type="paragraph" w:customStyle="1" w:styleId="Style9">
    <w:name w:val="Основной текст (3)"/>
    <w:basedOn w:val="Normal"/>
    <w:link w:val="CharStyle13"/>
    <w:pPr>
      <w:widowControl w:val="0"/>
      <w:shd w:val="clear" w:color="auto" w:fill="FFFFFF"/>
      <w:spacing w:line="0" w:lineRule="exact"/>
    </w:pPr>
    <w:rPr>
      <w:b w:val="0"/>
      <w:bCs w:val="0"/>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