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488" w:left="3015" w:right="7897" w:bottom="517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17" w:after="1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 УПРАВЛЕНИЕ по Ханты-Мансийскому автономному округу - Югре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8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Мира д. 27, г. Ханты-Мансийск, 628002 телефон/факс +7-3467-388081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"mailto:to86@fas.gov.ru"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to86@fas.gov.ru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сайт: </w:t>
      </w:r>
      <w:r>
        <w:fldChar w:fldCharType="begin"/>
      </w:r>
      <w:r>
        <w:rPr>
          <w:color w:val="000000"/>
        </w:rPr>
        <w:instrText> HYPERLINK "http://hmao.fas.gov.ru"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http://hmao.fas.gov.ru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№03/ТИ- </w:t>
      </w:r>
      <w:r>
        <w:rPr>
          <w:rStyle w:val="CharStyle9"/>
        </w:rPr>
        <w:t>7^-2-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«МОРИС»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0" w:right="0" w:firstLine="0"/>
        <w:sectPr>
          <w:type w:val="continuous"/>
          <w:pgSz w:w="11906" w:h="16838"/>
          <w:pgMar w:top="488" w:left="1409" w:right="1906" w:bottom="517" w:header="0" w:footer="3" w:gutter="0"/>
          <w:rtlGutter w:val="0"/>
          <w:cols w:num="2" w:space="396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620028, г. Екатеринбург, улица Кирова, строение 28, офис 07 Тел: +7-919-394-7556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"mailto:ooo.moris69@mail.ru"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ooo.moris69@mail.ru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9" w:after="7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center"/>
        <w:spacing w:before="0" w:after="26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Ханты-Мансийское У ФАС России поступила жалоба ООО «МОРИС» (ИНН 6658531749 ОГРН: 1206600003598) от 17.07.2020 №1510-ж на действия Заказчика — Муниципальное казённое учреждение "Управление капитального строительства Сургутского района, Уполномоченного органа - Администрация Сургутского района, при проведении электронного аукциона предметом, которого является выполнение работ по объекту "Реконструкция моста через ручей Перевесный на автодороге от ул. Лесная до фермы КРС в г.п.Белый Яр" (извещение № 0187300014720001114).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части 10 статьи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Закон)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в силу пункта 2 части 11 статьи 105 Закона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сведениям, размещенным в ЕГРЮЛ, директором ООО «МОРИС» является Глимьянов И.К., также в поданной жалобе от ООО ««МОРИС»» (ИНН 6658531749 ОГРН: 1206600003598) от 17.07.2020 №1510-ж директором указано следующее лицо: Глимьянов И.К., однако жалоба подписана ЭЦП директора Савина Александра Витальевича.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жалоба не содержит сведений, предусмотренных частью 10 и пунктом 2 части 11 статьи 105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этой связи, на основании части 10 и пункта 2 части 11 статьи 105 Закона жалоба возвращается подавшему ее лицу без рассмотрения.</w:t>
      </w:r>
    </w:p>
    <w:p>
      <w:pPr>
        <w:pStyle w:val="Style7"/>
        <w:framePr w:h="222" w:wrap="around" w:vAnchor="text" w:hAnchor="margin" w:x="8434" w:y="107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0"/>
          <w:spacing w:val="0"/>
        </w:rPr>
        <w:t>А.Г. Миронов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возврате может быть обжаловано в судебном порядке.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1112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руководителя Управления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45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Исполнитель:Бычков И.Т. 8(3467)388081 доб. 112</w:t>
      </w:r>
    </w:p>
    <w:sectPr>
      <w:type w:val="continuous"/>
      <w:pgSz w:w="11906" w:h="16838"/>
      <w:pgMar w:top="488" w:left="959" w:right="952" w:bottom="51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"/>
    <w:basedOn w:val="CharStyle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4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80" w:after="300" w:line="205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right"/>
      <w:spacing w:before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