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jpeg" ContentType="image/jpeg"/>
  <Default Extension="png" ContentType="image/png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footnotes.xml" ContentType="application/vnd.openxmlformats-officedocument.wordprocessingml.footnotes+xml"/>
  <Override PartName="/word/settings.xml" ContentType="application/vnd.openxmlformats-officedocument.wordprocessingml.settings+xml"/>
</Types>
</file>

<file path=_rels/.rels>&#65279;<?xml version="1.0" encoding="UTF-8" standalone="yes"?>
<Relationships xmlns="http://schemas.openxmlformats.org/package/2006/relationships"><Relationship Id="rId1" Type="http://schemas.openxmlformats.org/officeDocument/2006/relationships/officeDocument" Target="word/document.xml"/></Relationships>
</file>

<file path=word/document.xml><?xml version="1.0" encoding="utf-8"?>
<w:document xmlns:w="http://schemas.openxmlformats.org/wordprocessingml/2006/main" xmlns:r="http://schemas.openxmlformats.org/officeDocument/2006/relationships" xmlns:wp="http://schemas.openxmlformats.org/drawingml/2006/wordprocessingDrawing" xmlns:v="urn:schemas-microsoft-com:vml" xmlns:o="urn:schemas-microsoft-com:office:office" xmlns:w10="urn:schemas-microsoft-com:office:word">
  <w:body>
    <w:p>
      <w:pPr>
        <w:pStyle w:val="Style3"/>
        <w:widowControl w:val="0"/>
        <w:keepNext/>
        <w:keepLines/>
        <w:shd w:val="clear" w:color="auto" w:fill="auto"/>
        <w:bidi w:val="0"/>
        <w:spacing w:before="100" w:after="0"/>
        <w:ind w:left="0" w:right="0" w:firstLine="0"/>
      </w:pPr>
      <w:bookmarkStart w:id="0" w:name="bookmark0"/>
      <w:r>
        <w:rPr>
          <w:lang w:val="ru-RU" w:eastAsia="ru-RU" w:bidi="ru-RU"/>
          <w:w w:val="100"/>
          <w:spacing w:val="0"/>
          <w:color w:val="000000"/>
          <w:position w:val="0"/>
        </w:rPr>
        <w:t>ФЕДЕРАЛЬНАЯ АНТИМОНОПОЛЬНАЯ СЛУЖБА УПРАВЛЕНИЕ</w:t>
      </w:r>
      <w:bookmarkEnd w:id="0"/>
    </w:p>
    <w:p>
      <w:pPr>
        <w:pStyle w:val="Style5"/>
        <w:widowControl w:val="0"/>
        <w:keepNext w:val="0"/>
        <w:keepLines w:val="0"/>
        <w:shd w:val="clear" w:color="auto" w:fill="auto"/>
        <w:bidi w:val="0"/>
        <w:spacing w:before="0" w:after="164" w:line="170" w:lineRule="exact"/>
        <w:ind w:left="0" w:right="0" w:firstLine="0"/>
      </w:pPr>
      <w:r>
        <w:rPr>
          <w:lang w:val="ru-RU" w:eastAsia="ru-RU" w:bidi="ru-RU"/>
          <w:w w:val="100"/>
          <w:spacing w:val="0"/>
          <w:color w:val="000000"/>
          <w:position w:val="0"/>
        </w:rPr>
        <w:t>Косинову А.С.</w:t>
      </w:r>
    </w:p>
    <w:p>
      <w:pPr>
        <w:pStyle w:val="Style5"/>
        <w:widowControl w:val="0"/>
        <w:keepNext w:val="0"/>
        <w:keepLines w:val="0"/>
        <w:shd w:val="clear" w:color="auto" w:fill="auto"/>
        <w:bidi w:val="0"/>
        <w:spacing w:before="0" w:after="151" w:line="209" w:lineRule="exact"/>
        <w:ind w:left="40" w:right="0" w:firstLine="0"/>
      </w:pPr>
      <w:r>
        <w:rPr>
          <w:lang w:val="ru-RU" w:eastAsia="ru-RU" w:bidi="ru-RU"/>
          <w:w w:val="100"/>
          <w:spacing w:val="0"/>
          <w:color w:val="000000"/>
          <w:position w:val="0"/>
        </w:rPr>
        <w:t>г.Астрахань, ул.Б.Хмельницкого, 35, кв.7</w:t>
      </w:r>
    </w:p>
    <w:p>
      <w:pPr>
        <w:pStyle w:val="Style5"/>
        <w:widowControl w:val="0"/>
        <w:keepNext w:val="0"/>
        <w:keepLines w:val="0"/>
        <w:shd w:val="clear" w:color="auto" w:fill="auto"/>
        <w:bidi w:val="0"/>
        <w:spacing w:before="0" w:after="0" w:line="170" w:lineRule="exact"/>
        <w:ind w:left="0" w:right="0" w:firstLine="0"/>
        <w:sectPr>
          <w:footnotePr>
            <w:pos w:val="pageBottom"/>
            <w:numFmt w:val="decimal"/>
            <w:numRestart w:val="continuous"/>
          </w:footnotePr>
          <w:type w:val="continuous"/>
          <w:pgSz w:w="11906" w:h="16838"/>
          <w:pgMar w:top="1970" w:left="2791" w:right="2208" w:bottom="1970" w:header="0" w:footer="3" w:gutter="0"/>
          <w:rtlGutter w:val="0"/>
          <w:cols w:num="2" w:space="720" w:equalWidth="0">
            <w:col w:w="3110" w:space="1560"/>
            <w:col w:w="2237"/>
          </w:cols>
          <w:noEndnote/>
          <w:docGrid w:linePitch="360"/>
        </w:sectPr>
      </w:pPr>
      <w:r>
        <w:fldChar w:fldCharType="begin"/>
      </w:r>
      <w:r>
        <w:rPr>
          <w:color w:val="000000"/>
        </w:rPr>
        <w:instrText> HYPERLINK "mailto:alexanderkostinov@yandex.ru" </w:instrText>
      </w:r>
      <w:r>
        <w:fldChar w:fldCharType="separate"/>
      </w:r>
      <w:r>
        <w:rPr>
          <w:rStyle w:val="Hyperlink"/>
          <w:lang w:val="en-US" w:eastAsia="en-US" w:bidi="en-US"/>
          <w:w w:val="100"/>
          <w:spacing w:val="0"/>
          <w:position w:val="0"/>
        </w:rPr>
        <w:t>alexanderkostinov@yandex.ru</w:t>
      </w:r>
      <w:r>
        <w:fldChar w:fldCharType="end"/>
      </w:r>
    </w:p>
    <w:p>
      <w:pPr>
        <w:widowControl w:val="0"/>
        <w:spacing w:line="41" w:lineRule="exact"/>
        <w:rPr>
          <w:sz w:val="3"/>
          <w:szCs w:val="3"/>
        </w:rPr>
      </w:pPr>
    </w:p>
    <w:p>
      <w:pPr>
        <w:widowControl w:val="0"/>
        <w:rPr>
          <w:sz w:val="2"/>
          <w:szCs w:val="2"/>
        </w:rPr>
        <w:sectPr>
          <w:type w:val="continuous"/>
          <w:pgSz w:w="11906" w:h="16838"/>
          <w:pgMar w:top="0" w:left="0" w:right="0" w:bottom="0" w:header="0" w:footer="3" w:gutter="0"/>
          <w:rtlGutter w:val="0"/>
          <w:cols w:space="720"/>
          <w:noEndnote/>
          <w:docGrid w:linePitch="360"/>
        </w:sectPr>
      </w:pPr>
    </w:p>
    <w:p>
      <w:pPr>
        <w:pStyle w:val="Style3"/>
        <w:widowControl w:val="0"/>
        <w:keepNext/>
        <w:keepLines/>
        <w:shd w:val="clear" w:color="auto" w:fill="auto"/>
        <w:bidi w:val="0"/>
        <w:spacing w:before="0" w:after="211" w:line="190" w:lineRule="exact"/>
        <w:ind w:left="80" w:right="0" w:firstLine="0"/>
      </w:pPr>
      <w:bookmarkStart w:id="1" w:name="bookmark1"/>
      <w:r>
        <w:rPr>
          <w:lang w:val="ru-RU" w:eastAsia="ru-RU" w:bidi="ru-RU"/>
          <w:w w:val="100"/>
          <w:spacing w:val="0"/>
          <w:color w:val="000000"/>
          <w:position w:val="0"/>
        </w:rPr>
        <w:t>Федеральной антимонопольной службы по Астраханской области</w:t>
      </w:r>
      <w:bookmarkEnd w:id="1"/>
    </w:p>
    <w:p>
      <w:pPr>
        <w:pStyle w:val="Style8"/>
        <w:widowControl w:val="0"/>
        <w:keepNext w:val="0"/>
        <w:keepLines w:val="0"/>
        <w:shd w:val="clear" w:color="auto" w:fill="auto"/>
        <w:bidi w:val="0"/>
        <w:spacing w:before="0" w:after="93"/>
        <w:ind w:left="80" w:right="0" w:firstLine="0"/>
      </w:pPr>
      <w:r>
        <w:rPr>
          <w:lang w:val="ru-RU" w:eastAsia="ru-RU" w:bidi="ru-RU"/>
          <w:w w:val="100"/>
          <w:spacing w:val="0"/>
          <w:color w:val="000000"/>
          <w:position w:val="0"/>
        </w:rPr>
        <w:t xml:space="preserve">ул. Шаумяна, 47, г. Астрахань, 414000 : телефакс (8512) 39-05-80 </w:t>
      </w:r>
      <w:r>
        <w:rPr>
          <w:lang w:val="en-US" w:eastAsia="en-US" w:bidi="en-US"/>
          <w:w w:val="100"/>
          <w:spacing w:val="0"/>
          <w:color w:val="000000"/>
          <w:position w:val="0"/>
        </w:rPr>
        <w:t xml:space="preserve">e-mail: </w:t>
      </w:r>
      <w:r>
        <w:fldChar w:fldCharType="begin"/>
      </w:r>
      <w:r>
        <w:rPr>
          <w:color w:val="000000"/>
        </w:rPr>
        <w:instrText> HYPERLINK "mailto:to30@fas.gov.ru" </w:instrText>
      </w:r>
      <w:r>
        <w:fldChar w:fldCharType="separate"/>
      </w:r>
      <w:r>
        <w:rPr>
          <w:rStyle w:val="Hyperlink"/>
          <w:lang w:val="en-US" w:eastAsia="en-US" w:bidi="en-US"/>
          <w:w w:val="100"/>
          <w:spacing w:val="0"/>
          <w:position w:val="0"/>
        </w:rPr>
        <w:t>to30@fas.gov.ru</w:t>
      </w:r>
      <w:r>
        <w:fldChar w:fldCharType="end"/>
      </w:r>
      <w:r>
        <w:rPr>
          <w:lang w:val="en-US" w:eastAsia="en-US" w:bidi="en-US"/>
          <w:w w:val="100"/>
          <w:spacing w:val="0"/>
          <w:color w:val="000000"/>
          <w:position w:val="0"/>
        </w:rPr>
        <w:t xml:space="preserve"> </w:t>
      </w:r>
      <w:r>
        <w:rPr>
          <w:lang w:val="ru-RU" w:eastAsia="ru-RU" w:bidi="ru-RU"/>
          <w:w w:val="100"/>
          <w:spacing w:val="0"/>
          <w:color w:val="000000"/>
          <w:position w:val="0"/>
        </w:rPr>
        <w:t>*</w:t>
      </w:r>
    </w:p>
    <w:p>
      <w:pPr>
        <w:pStyle w:val="Style10"/>
        <w:widowControl w:val="0"/>
        <w:keepNext/>
        <w:keepLines/>
        <w:shd w:val="clear" w:color="auto" w:fill="auto"/>
        <w:bidi w:val="0"/>
        <w:jc w:val="left"/>
        <w:spacing w:before="0" w:after="122" w:line="260" w:lineRule="exact"/>
        <w:ind w:left="80" w:right="0" w:firstLine="0"/>
      </w:pPr>
      <w:bookmarkStart w:id="2" w:name="bookmark2"/>
      <w:r>
        <w:rPr>
          <w:rStyle w:val="CharStyle12"/>
          <w:b/>
          <w:bCs/>
          <w:i/>
          <w:iCs/>
        </w:rPr>
        <w:t xml:space="preserve">А 4. </w:t>
      </w:r>
      <w:r>
        <w:rPr>
          <w:rStyle w:val="CharStyle12"/>
          <w:lang w:val="en-US" w:eastAsia="en-US" w:bidi="en-US"/>
          <w:b/>
          <w:bCs/>
          <w:i/>
          <w:iCs/>
        </w:rPr>
        <w:t>art</w:t>
      </w:r>
      <w:bookmarkEnd w:id="2"/>
    </w:p>
    <w:p>
      <w:pPr>
        <w:pStyle w:val="Style5"/>
        <w:framePr w:h="160" w:wrap="around" w:vAnchor="text" w:hAnchor="margin" w:x="1814" w:y="-2"/>
        <w:widowControl w:val="0"/>
        <w:keepNext w:val="0"/>
        <w:keepLines w:val="0"/>
        <w:shd w:val="clear" w:color="auto" w:fill="auto"/>
        <w:bidi w:val="0"/>
        <w:jc w:val="left"/>
        <w:spacing w:before="0" w:after="0" w:line="160" w:lineRule="exact"/>
        <w:ind w:left="100" w:right="0" w:firstLine="0"/>
      </w:pPr>
      <w:r>
        <w:rPr>
          <w:rStyle w:val="CharStyle7"/>
        </w:rPr>
        <w:t>от</w:t>
      </w:r>
    </w:p>
    <w:p>
      <w:pPr>
        <w:pStyle w:val="Style5"/>
        <w:widowControl w:val="0"/>
        <w:keepNext w:val="0"/>
        <w:keepLines w:val="0"/>
        <w:shd w:val="clear" w:color="auto" w:fill="auto"/>
        <w:bidi w:val="0"/>
        <w:jc w:val="left"/>
        <w:spacing w:before="0" w:after="0" w:line="170" w:lineRule="exact"/>
        <w:ind w:left="80" w:right="0" w:firstLine="0"/>
        <w:sectPr>
          <w:type w:val="continuous"/>
          <w:pgSz w:w="11906" w:h="16838"/>
          <w:pgMar w:top="1970" w:left="2495" w:right="5651" w:bottom="1970" w:header="0" w:footer="3" w:gutter="0"/>
          <w:rtlGutter w:val="0"/>
          <w:cols w:space="720"/>
          <w:noEndnote/>
          <w:docGrid w:linePitch="360"/>
        </w:sectPr>
      </w:pPr>
      <w:r>
        <w:rPr>
          <w:lang w:val="ru-RU" w:eastAsia="ru-RU" w:bidi="ru-RU"/>
          <w:w w:val="100"/>
          <w:spacing w:val="0"/>
          <w:color w:val="000000"/>
          <w:position w:val="0"/>
        </w:rPr>
        <w:t>На №</w:t>
      </w:r>
    </w:p>
    <w:p>
      <w:pPr>
        <w:widowControl w:val="0"/>
        <w:spacing w:line="240" w:lineRule="exact"/>
        <w:rPr>
          <w:sz w:val="19"/>
          <w:szCs w:val="19"/>
        </w:rPr>
      </w:pPr>
    </w:p>
    <w:p>
      <w:pPr>
        <w:widowControl w:val="0"/>
        <w:spacing w:before="78" w:after="78" w:line="240" w:lineRule="exact"/>
        <w:rPr>
          <w:sz w:val="19"/>
          <w:szCs w:val="19"/>
        </w:rPr>
      </w:pPr>
    </w:p>
    <w:p>
      <w:pPr>
        <w:widowControl w:val="0"/>
        <w:rPr>
          <w:sz w:val="2"/>
          <w:szCs w:val="2"/>
        </w:rPr>
        <w:sectPr>
          <w:type w:val="continuous"/>
          <w:pgSz w:w="11906" w:h="16838"/>
          <w:pgMar w:top="0" w:left="0" w:right="0" w:bottom="0" w:header="0" w:footer="3" w:gutter="0"/>
          <w:rtlGutter w:val="0"/>
          <w:cols w:space="720"/>
          <w:noEndnote/>
          <w:docGrid w:linePitch="360"/>
        </w:sectPr>
      </w:pPr>
    </w:p>
    <w:p>
      <w:pPr>
        <w:pStyle w:val="Style5"/>
        <w:widowControl w:val="0"/>
        <w:keepNext w:val="0"/>
        <w:keepLines w:val="0"/>
        <w:shd w:val="clear" w:color="auto" w:fill="auto"/>
        <w:bidi w:val="0"/>
        <w:jc w:val="both"/>
        <w:spacing w:before="0" w:after="0" w:line="211" w:lineRule="exact"/>
        <w:ind w:left="200" w:right="20" w:firstLine="560"/>
      </w:pPr>
      <w:r>
        <w:rPr>
          <w:lang w:val="ru-RU" w:eastAsia="ru-RU" w:bidi="ru-RU"/>
          <w:w w:val="100"/>
          <w:spacing w:val="0"/>
          <w:color w:val="000000"/>
          <w:position w:val="0"/>
        </w:rPr>
        <w:t>Астраханское УФАС России (далее — Управление), изучив Вашу жалобу на действия государственного заказчика при проведении электронных аукционов с реестровыми номерами: 0125100000Щ0000рЗ, 0125100000120000010, 0125100000120000009 (далее — электронный аукцион),; поданнук) в адрес антимонопольного органа, сообщает следующее.</w:t>
      </w:r>
    </w:p>
    <w:p>
      <w:pPr>
        <w:pStyle w:val="Style5"/>
        <w:widowControl w:val="0"/>
        <w:keepNext w:val="0"/>
        <w:keepLines w:val="0"/>
        <w:shd w:val="clear" w:color="auto" w:fill="auto"/>
        <w:bidi w:val="0"/>
        <w:jc w:val="both"/>
        <w:spacing w:before="0" w:after="0" w:line="211" w:lineRule="exact"/>
        <w:ind w:left="200" w:right="20" w:firstLine="620"/>
      </w:pPr>
      <w:r>
        <w:rPr>
          <w:lang w:val="ru-RU" w:eastAsia="ru-RU" w:bidi="ru-RU"/>
          <w:w w:val="100"/>
          <w:spacing w:val="0"/>
          <w:color w:val="000000"/>
          <w:position w:val="0"/>
        </w:rPr>
        <w:t>Жалоба Косинова А.С. подана с нарушением требований, определенных ст. 105 Федерального закона</w:t>
      </w:r>
      <w:r>
        <w:rPr>
          <w:lang w:val="ru-RU" w:eastAsia="ru-RU" w:bidi="ru-RU"/>
          <w:vertAlign w:val="subscript"/>
          <w:w w:val="100"/>
          <w:spacing w:val="0"/>
          <w:color w:val="000000"/>
          <w:position w:val="0"/>
        </w:rPr>
        <w:t>:</w:t>
      </w:r>
      <w:r>
        <w:rPr>
          <w:lang w:val="ru-RU" w:eastAsia="ru-RU" w:bidi="ru-RU"/>
          <w:w w:val="100"/>
          <w:spacing w:val="0"/>
          <w:color w:val="000000"/>
          <w:position w:val="0"/>
        </w:rPr>
        <w:t xml:space="preserve"> №44-ФЗ «О контрактной системе в сфере закупок товаров, работ, услуг для обеспечения тосуда|)Ственнь</w:t>
      </w:r>
      <w:r>
        <w:rPr>
          <w:rStyle w:val="CharStyle16"/>
        </w:rPr>
        <w:t>1</w:t>
      </w:r>
      <w:r>
        <w:rPr>
          <w:lang w:val="ru-RU" w:eastAsia="ru-RU" w:bidi="ru-RU"/>
          <w:w w:val="100"/>
          <w:spacing w:val="0"/>
          <w:color w:val="000000"/>
          <w:position w:val="0"/>
        </w:rPr>
        <w:t>Х и муниципальных нужд» (далее — Закон о контрактной системе), т.к. не содержит подписи, соответствующей требованиям действующего законодательства РФ.</w:t>
      </w:r>
    </w:p>
    <w:p>
      <w:pPr>
        <w:pStyle w:val="Style5"/>
        <w:widowControl w:val="0"/>
        <w:keepNext w:val="0"/>
        <w:keepLines w:val="0"/>
        <w:shd w:val="clear" w:color="auto" w:fill="auto"/>
        <w:bidi w:val="0"/>
        <w:jc w:val="both"/>
        <w:spacing w:before="0" w:after="0" w:line="211" w:lineRule="exact"/>
        <w:ind w:left="200" w:right="0" w:firstLine="560"/>
      </w:pPr>
      <w:r>
        <w:rPr>
          <w:lang w:val="ru-RU" w:eastAsia="ru-RU" w:bidi="ru-RU"/>
          <w:w w:val="100"/>
          <w:spacing w:val="0"/>
          <w:color w:val="000000"/>
          <w:position w:val="0"/>
        </w:rPr>
        <w:t>На основании вышеизложенного, Астраханское УФАС России, руководствуясь частями</w:t>
      </w:r>
    </w:p>
    <w:p>
      <w:pPr>
        <w:pStyle w:val="Style5"/>
        <w:framePr w:h="166" w:vSpace="682" w:wrap="around" w:vAnchor="text" w:hAnchor="margin" w:x="6275" w:y="1069"/>
        <w:widowControl w:val="0"/>
        <w:keepNext w:val="0"/>
        <w:keepLines w:val="0"/>
        <w:shd w:val="clear" w:color="auto" w:fill="auto"/>
        <w:bidi w:val="0"/>
        <w:jc w:val="left"/>
        <w:spacing w:before="0" w:after="0" w:line="160" w:lineRule="exact"/>
        <w:ind w:left="100" w:right="0" w:firstLine="0"/>
      </w:pPr>
      <w:r>
        <w:rPr>
          <w:rStyle w:val="CharStyle7"/>
        </w:rPr>
        <w:t>Н.С.Меркулов</w:t>
      </w:r>
    </w:p>
    <w:p>
      <w:pPr>
        <w:pStyle w:val="Style13"/>
        <w:framePr w:h="275" w:wrap="around" w:vAnchor="text" w:hAnchor="margin" w:x="5452" w:y="5084"/>
        <w:tabs>
          <w:tab w:leader="none" w:pos="1742" w:val="right"/>
        </w:tabs>
        <w:widowControl w:val="0"/>
        <w:keepNext w:val="0"/>
        <w:keepLines w:val="0"/>
        <w:shd w:val="clear" w:color="auto" w:fill="auto"/>
        <w:bidi w:val="0"/>
        <w:spacing w:before="0" w:after="0" w:line="260" w:lineRule="exact"/>
        <w:ind w:left="100" w:right="0" w:firstLine="0"/>
      </w:pPr>
      <w:r>
        <w:rPr>
          <w:lang w:val="ru-RU" w:eastAsia="ru-RU" w:bidi="ru-RU"/>
          <w:w w:val="100"/>
          <w:spacing w:val="10"/>
          <w:color w:val="000000"/>
          <w:position w:val="0"/>
        </w:rPr>
        <w:t>034559</w:t>
      </w:r>
      <w:r>
        <w:rPr>
          <w:rStyle w:val="CharStyle15"/>
        </w:rPr>
        <w:tab/>
        <w:t>&amp;</w:t>
      </w:r>
    </w:p>
    <w:p>
      <w:pPr>
        <w:pStyle w:val="Style5"/>
        <w:widowControl w:val="0"/>
        <w:keepNext w:val="0"/>
        <w:keepLines w:val="0"/>
        <w:shd w:val="clear" w:color="auto" w:fill="auto"/>
        <w:bidi w:val="0"/>
        <w:jc w:val="both"/>
        <w:spacing w:before="0" w:after="378" w:line="211" w:lineRule="exact"/>
        <w:ind w:left="0" w:right="20" w:firstLine="0"/>
      </w:pPr>
      <w:r>
        <w:rPr>
          <w:lang w:val="ru-RU" w:eastAsia="ru-RU" w:bidi="ru-RU"/>
          <w:w w:val="100"/>
          <w:spacing w:val="0"/>
          <w:color w:val="000000"/>
          <w:position w:val="0"/>
        </w:rPr>
        <w:t xml:space="preserve">11, 12 и 13 ст. 105 Федерального закона №44-ФЗ &lt;&lt;0 контрактной системе в сфере закупок товаров, работ, услуг для рбебпёчения государственных и муниципальных </w:t>
      </w:r>
      <w:r>
        <w:rPr>
          <w:lang w:val="en-US" w:eastAsia="en-US" w:bidi="en-US"/>
          <w:w w:val="100"/>
          <w:spacing w:val="0"/>
          <w:color w:val="000000"/>
          <w:position w:val="0"/>
        </w:rPr>
        <w:t xml:space="preserve">j </w:t>
      </w:r>
      <w:r>
        <w:rPr>
          <w:lang w:val="ru-RU" w:eastAsia="ru-RU" w:bidi="ru-RU"/>
          <w:w w:val="100"/>
          <w:spacing w:val="0"/>
          <w:color w:val="000000"/>
          <w:position w:val="0"/>
        </w:rPr>
        <w:t xml:space="preserve">' возвращает Вашу жалобу. </w:t>
      </w:r>
      <w:r>
        <w:rPr>
          <w:rStyle w:val="CharStyle17"/>
        </w:rPr>
        <w:t>£*%</w:t>
      </w:r>
      <w:r>
        <w:rPr>
          <w:rStyle w:val="CharStyle18"/>
        </w:rPr>
        <w:t xml:space="preserve"> ; и</w:t>
      </w:r>
    </w:p>
    <w:sectPr>
      <w:type w:val="continuous"/>
      <w:pgSz w:w="11906" w:h="16838"/>
      <w:pgMar w:top="1970" w:left="2181" w:right="2212" w:bottom="1970" w:header="0" w:footer="3" w:gutter="0"/>
      <w:rtlGutter w:val="0"/>
      <w:cols w:space="720"/>
      <w:noEndnote/>
      <w:docGrid w:linePitch="360"/>
    </w:sectPr>
  </w:body>
</w:document>
</file>

<file path=word/footnotes.xml><?xml version="1.0" encoding="utf-8"?>
<w:footnotes xmlns:w="http://schemas.openxmlformats.org/wordprocessingml/2006/main" xmlns:r="http://schemas.openxmlformats.org/officeDocument/2006/relationships" xmlns:wp="http://schemas.openxmlformats.org/drawingml/2006/wordprocessingDrawing" xmlns:v="urn:schemas-microsoft-com:vml" xmlns:o="urn:schemas-microsoft-com:office:office" xmlns:w10="urn:schemas-microsoft-com:office:word">
  <w:footnote w:id="0" w:type="separator">
    <w:p>
      <w:r/>
    </w:p>
  </w:footnote>
  <w:footnote w:id="1" w:type="continuationSeparator">
    <w:p>
      <w:r/>
    </w:p>
  </w:footnote>
</w:footnotes>
</file>

<file path=word/numbering.xml><?xml version="1.0" encoding="utf-8"?>
<w:numbering xmlns:w="http://schemas.openxmlformats.org/wordprocessingml/2006/main" xmlns:r="http://schemas.openxmlformats.org/officeDocument/2006/relationships" xmlns:wp="http://schemas.openxmlformats.org/drawingml/2006/wordprocessingDrawing" xmlns:v="urn:schemas-microsoft-com:vml" xmlns:o="urn:schemas-microsoft-com:office:office" xmlns:w10="urn:schemas-microsoft-com:office:word">
</w:numbering>
</file>

<file path=word/settings.xml><?xml version="1.0" encoding="utf-8"?>
<w:settings xmlns:w="http://schemas.openxmlformats.org/wordprocessingml/2006/main" xmlns:r="http://schemas.openxmlformats.org/officeDocument/2006/relationships" xmlns:wp="http://schemas.openxmlformats.org/drawingml/2006/wordprocessingDrawing" xmlns:v="urn:schemas-microsoft-com:vml" xmlns:o="urn:schemas-microsoft-com:office:office" xmlns:w10="urn:schemas-microsoft-com:office:word">
  <w:zoom w:val="fullPage"/>
  <w:evenAndOddHeaders/>
  <w:footnotePr>
    <w:footnotePr>
      <w:pos w:val="pageBottom"/>
      <w:numFmt w:val="decimal"/>
      <w:numRestart w:val="continuous"/>
    </w:footnotePr>
    <w:footnote w:id="0"/>
    <w:footnote w:id="1"/>
  </w:footnotePr>
  <w:drawingGridHorizontalSpacing w:val="181"/>
  <w:drawingGridVerticalSpacing w:val="181"/>
  <w:displayHorizontalDrawingGridEvery w:val="1"/>
  <w:displayVerticalDrawingGridEvery w:val="1"/>
  <w:characterSpacingControl w:val="compressPunctuation"/>
  <w:compat>
    <w:doNotExpandShiftReturn/>
    <w:compatSetting w:name="compatibilityMode" w:uri="http://schemas.microsoft.com/office/word" w:val="14"/>
  </w:compat>
</w:settings>
</file>

<file path=word/styles.xml><?xml version="1.0" encoding="utf-8"?>
<w:styles xmlns:w="http://schemas.openxmlformats.org/wordprocessingml/2006/main" xmlns:r="http://schemas.openxmlformats.org/officeDocument/2006/relationships" xmlns:wp="http://schemas.openxmlformats.org/drawingml/2006/wordprocessingDrawing" xmlns:v="urn:schemas-microsoft-com:vml" xmlns:o="urn:schemas-microsoft-com:office:office" xmlns:w10="urn:schemas-microsoft-com:office:word">
  <w:docDefaults>
    <w:rPrDefault>
      <w:rPr>
        <w:rFonts w:ascii="Courier New" w:eastAsia="Courier New" w:hAnsi="Courier New" w:cs="Courier New"/>
        <w:sz w:val="24"/>
        <w:szCs w:val="24"/>
        <w:lang w:val="ru-RU" w:eastAsia="ru-RU" w:bidi="ru-RU"/>
      </w:rPr>
    </w:rPrDefault>
    <w:pPrDefault>
      <w:pPr>
        <w:widowControl w:val="0"/>
        <w:keepNext w:val="0"/>
        <w:keepLines w:val="0"/>
        <w:shd w:val="clear" w:color="auto" w:fill="auto"/>
        <w:bidi w:val="0"/>
        <w:jc w:val="left"/>
        <w:spacing w:before="0" w:after="0" w:line="240" w:lineRule="auto"/>
        <w:ind w:left="0" w:right="0" w:firstLine="0"/>
      </w:pPr>
    </w:pPrDefault>
  </w:docDefaults>
  <w:style w:type="paragraph" w:default="1" w:styleId="Normal">
    <w:name w:val="Normal"/>
    <w:pPr>
      <w:widowControl w:val="0"/>
      <w:keepNext w:val="0"/>
      <w:keepLines w:val="0"/>
      <w:shd w:val="clear" w:color="auto" w:fill="auto"/>
      <w:bidi w:val="0"/>
      <w:jc w:val="left"/>
      <w:spacing w:before="0" w:after="0" w:line="240" w:lineRule="auto"/>
      <w:ind w:left="0" w:right="0" w:firstLine="0"/>
    </w:pPr>
    <w:rPr>
      <w:lang w:val="ru-RU" w:eastAsia="ru-RU" w:bidi="ru-RU"/>
      <w:sz w:val="24"/>
      <w:szCs w:val="24"/>
      <w:rFonts w:ascii="Courier New" w:eastAsia="Courier New" w:hAnsi="Courier New" w:cs="Courier New"/>
      <w:w w:val="100"/>
      <w:spacing w:val="0"/>
      <w:color w:val="000000"/>
      <w:position w:val="0"/>
    </w:rPr>
  </w:style>
  <w:style w:type="character" w:default="1" w:styleId="DefaultParagraphFont">
    <w:name w:val="Default Paragraph Font"/>
    <w:rPr>
      <w:lang w:val="ru-RU" w:eastAsia="ru-RU" w:bidi="ru-RU"/>
      <w:sz w:val="24"/>
      <w:szCs w:val="24"/>
      <w:rFonts w:ascii="Courier New" w:eastAsia="Courier New" w:hAnsi="Courier New" w:cs="Courier New"/>
      <w:w w:val="100"/>
      <w:spacing w:val="0"/>
      <w:color w:val="000000"/>
      <w:position w:val="0"/>
    </w:rPr>
  </w:style>
  <w:style w:type="character" w:styleId="Hyperlink">
    <w:name w:val="Hyperlink"/>
    <w:basedOn w:val="DefaultParagraphFont"/>
    <w:rPr>
      <w:u w:val="single"/>
      <w:color w:val="0066CC"/>
    </w:rPr>
  </w:style>
  <w:style w:type="character" w:customStyle="1" w:styleId="CharStyle4">
    <w:name w:val="Заголовок №2_"/>
    <w:basedOn w:val="DefaultParagraphFont"/>
    <w:link w:val="Style3"/>
    <w:rPr>
      <w:b/>
      <w:bCs/>
      <w:i w:val="0"/>
      <w:iCs w:val="0"/>
      <w:u w:val="none"/>
      <w:strike w:val="0"/>
      <w:smallCaps w:val="0"/>
      <w:sz w:val="18"/>
      <w:szCs w:val="18"/>
      <w:rFonts w:ascii="Times New Roman" w:eastAsia="Times New Roman" w:hAnsi="Times New Roman" w:cs="Times New Roman"/>
    </w:rPr>
  </w:style>
  <w:style w:type="character" w:customStyle="1" w:styleId="CharStyle6">
    <w:name w:val="Основной текст_"/>
    <w:basedOn w:val="DefaultParagraphFont"/>
    <w:link w:val="Style5"/>
    <w:rPr>
      <w:b w:val="0"/>
      <w:bCs w:val="0"/>
      <w:i w:val="0"/>
      <w:iCs w:val="0"/>
      <w:u w:val="none"/>
      <w:strike w:val="0"/>
      <w:smallCaps w:val="0"/>
      <w:sz w:val="17"/>
      <w:szCs w:val="17"/>
      <w:rFonts w:ascii="Times New Roman" w:eastAsia="Times New Roman" w:hAnsi="Times New Roman" w:cs="Times New Roman"/>
    </w:rPr>
  </w:style>
  <w:style w:type="character" w:customStyle="1" w:styleId="CharStyle7">
    <w:name w:val="Основной текст Exact"/>
    <w:basedOn w:val="DefaultParagraphFont"/>
    <w:rPr>
      <w:b w:val="0"/>
      <w:bCs w:val="0"/>
      <w:i w:val="0"/>
      <w:iCs w:val="0"/>
      <w:u w:val="none"/>
      <w:strike w:val="0"/>
      <w:smallCaps w:val="0"/>
      <w:sz w:val="16"/>
      <w:szCs w:val="16"/>
      <w:rFonts w:ascii="Times New Roman" w:eastAsia="Times New Roman" w:hAnsi="Times New Roman" w:cs="Times New Roman"/>
    </w:rPr>
  </w:style>
  <w:style w:type="character" w:customStyle="1" w:styleId="CharStyle9">
    <w:name w:val="Основной текст (2)_"/>
    <w:basedOn w:val="DefaultParagraphFont"/>
    <w:link w:val="Style8"/>
    <w:rPr>
      <w:b/>
      <w:bCs/>
      <w:i w:val="0"/>
      <w:iCs w:val="0"/>
      <w:u w:val="none"/>
      <w:strike w:val="0"/>
      <w:smallCaps w:val="0"/>
      <w:sz w:val="14"/>
      <w:szCs w:val="14"/>
      <w:rFonts w:ascii="Times New Roman" w:eastAsia="Times New Roman" w:hAnsi="Times New Roman" w:cs="Times New Roman"/>
    </w:rPr>
  </w:style>
  <w:style w:type="character" w:customStyle="1" w:styleId="CharStyle11">
    <w:name w:val="Заголовок №1_"/>
    <w:basedOn w:val="DefaultParagraphFont"/>
    <w:link w:val="Style10"/>
    <w:rPr>
      <w:b/>
      <w:bCs/>
      <w:i/>
      <w:iCs/>
      <w:u w:val="none"/>
      <w:strike w:val="0"/>
      <w:smallCaps w:val="0"/>
      <w:sz w:val="26"/>
      <w:szCs w:val="26"/>
      <w:rFonts w:ascii="Times New Roman" w:eastAsia="Times New Roman" w:hAnsi="Times New Roman" w:cs="Times New Roman"/>
      <w:spacing w:val="20"/>
    </w:rPr>
  </w:style>
  <w:style w:type="character" w:customStyle="1" w:styleId="CharStyle12">
    <w:name w:val="Заголовок №1"/>
    <w:basedOn w:val="CharStyle11"/>
    <w:rPr>
      <w:lang w:val="ru-RU" w:eastAsia="ru-RU" w:bidi="ru-RU"/>
      <w:u w:val="single"/>
      <w:w w:val="100"/>
      <w:color w:val="000000"/>
      <w:position w:val="0"/>
    </w:rPr>
  </w:style>
  <w:style w:type="character" w:customStyle="1" w:styleId="CharStyle14">
    <w:name w:val="Основной текст (3) Exact"/>
    <w:basedOn w:val="DefaultParagraphFont"/>
    <w:link w:val="Style13"/>
    <w:rPr>
      <w:b w:val="0"/>
      <w:bCs w:val="0"/>
      <w:i w:val="0"/>
      <w:iCs w:val="0"/>
      <w:u w:val="none"/>
      <w:strike w:val="0"/>
      <w:smallCaps w:val="0"/>
      <w:sz w:val="26"/>
      <w:szCs w:val="26"/>
      <w:rFonts w:ascii="Times New Roman" w:eastAsia="Times New Roman" w:hAnsi="Times New Roman" w:cs="Times New Roman"/>
      <w:spacing w:val="18"/>
    </w:rPr>
  </w:style>
  <w:style w:type="character" w:customStyle="1" w:styleId="CharStyle15">
    <w:name w:val="Основной текст (3) + Corbel,Интервал 0 pt Exact"/>
    <w:basedOn w:val="CharStyle14"/>
    <w:rPr>
      <w:lang w:val="ru-RU" w:eastAsia="ru-RU" w:bidi="ru-RU"/>
      <w:rFonts w:ascii="Corbel" w:eastAsia="Corbel" w:hAnsi="Corbel" w:cs="Corbel"/>
      <w:w w:val="100"/>
      <w:spacing w:val="0"/>
      <w:color w:val="000000"/>
      <w:position w:val="0"/>
    </w:rPr>
  </w:style>
  <w:style w:type="character" w:customStyle="1" w:styleId="CharStyle16">
    <w:name w:val="Основной текст + Georgia,8 pt"/>
    <w:basedOn w:val="CharStyle6"/>
    <w:rPr>
      <w:lang w:val="ru-RU" w:eastAsia="ru-RU" w:bidi="ru-RU"/>
      <w:sz w:val="16"/>
      <w:szCs w:val="16"/>
      <w:rFonts w:ascii="Georgia" w:eastAsia="Georgia" w:hAnsi="Georgia" w:cs="Georgia"/>
      <w:w w:val="100"/>
      <w:spacing w:val="0"/>
      <w:color w:val="000000"/>
      <w:position w:val="0"/>
    </w:rPr>
  </w:style>
  <w:style w:type="character" w:customStyle="1" w:styleId="CharStyle17">
    <w:name w:val="Основной текст + 8 pt,Полужирный,Курсив,Интервал 0 pt"/>
    <w:basedOn w:val="CharStyle6"/>
    <w:rPr>
      <w:lang w:val="ru-RU" w:eastAsia="ru-RU" w:bidi="ru-RU"/>
      <w:b/>
      <w:bCs/>
      <w:i/>
      <w:iCs/>
      <w:sz w:val="16"/>
      <w:szCs w:val="16"/>
      <w:w w:val="100"/>
      <w:spacing w:val="-10"/>
      <w:color w:val="000000"/>
      <w:position w:val="0"/>
    </w:rPr>
  </w:style>
  <w:style w:type="character" w:customStyle="1" w:styleId="CharStyle18">
    <w:name w:val="Основной текст"/>
    <w:basedOn w:val="CharStyle6"/>
    <w:rPr>
      <w:lang w:val="ru-RU" w:eastAsia="ru-RU" w:bidi="ru-RU"/>
      <w:w w:val="100"/>
      <w:spacing w:val="0"/>
      <w:color w:val="000000"/>
      <w:position w:val="0"/>
    </w:rPr>
  </w:style>
  <w:style w:type="paragraph" w:customStyle="1" w:styleId="Style3">
    <w:name w:val="Заголовок №2"/>
    <w:basedOn w:val="Normal"/>
    <w:link w:val="CharStyle4"/>
    <w:pPr>
      <w:widowControl w:val="0"/>
      <w:shd w:val="clear" w:color="auto" w:fill="FFFFFF"/>
      <w:jc w:val="center"/>
      <w:outlineLvl w:val="1"/>
      <w:spacing w:before="120" w:line="187" w:lineRule="exact"/>
    </w:pPr>
    <w:rPr>
      <w:b/>
      <w:bCs/>
      <w:i w:val="0"/>
      <w:iCs w:val="0"/>
      <w:u w:val="none"/>
      <w:strike w:val="0"/>
      <w:smallCaps w:val="0"/>
      <w:sz w:val="18"/>
      <w:szCs w:val="18"/>
      <w:rFonts w:ascii="Times New Roman" w:eastAsia="Times New Roman" w:hAnsi="Times New Roman" w:cs="Times New Roman"/>
    </w:rPr>
  </w:style>
  <w:style w:type="paragraph" w:customStyle="1" w:styleId="Style5">
    <w:name w:val="Основной текст"/>
    <w:basedOn w:val="Normal"/>
    <w:link w:val="CharStyle6"/>
    <w:pPr>
      <w:widowControl w:val="0"/>
      <w:shd w:val="clear" w:color="auto" w:fill="FFFFFF"/>
      <w:jc w:val="right"/>
      <w:spacing w:after="240" w:line="0" w:lineRule="exact"/>
    </w:pPr>
    <w:rPr>
      <w:b w:val="0"/>
      <w:bCs w:val="0"/>
      <w:i w:val="0"/>
      <w:iCs w:val="0"/>
      <w:u w:val="none"/>
      <w:strike w:val="0"/>
      <w:smallCaps w:val="0"/>
      <w:sz w:val="17"/>
      <w:szCs w:val="17"/>
      <w:rFonts w:ascii="Times New Roman" w:eastAsia="Times New Roman" w:hAnsi="Times New Roman" w:cs="Times New Roman"/>
    </w:rPr>
  </w:style>
  <w:style w:type="paragraph" w:customStyle="1" w:styleId="Style8">
    <w:name w:val="Основной текст (2)"/>
    <w:basedOn w:val="Normal"/>
    <w:link w:val="CharStyle9"/>
    <w:pPr>
      <w:widowControl w:val="0"/>
      <w:shd w:val="clear" w:color="auto" w:fill="FFFFFF"/>
      <w:jc w:val="center"/>
      <w:spacing w:before="180" w:after="180" w:line="151" w:lineRule="exact"/>
    </w:pPr>
    <w:rPr>
      <w:b/>
      <w:bCs/>
      <w:i w:val="0"/>
      <w:iCs w:val="0"/>
      <w:u w:val="none"/>
      <w:strike w:val="0"/>
      <w:smallCaps w:val="0"/>
      <w:sz w:val="14"/>
      <w:szCs w:val="14"/>
      <w:rFonts w:ascii="Times New Roman" w:eastAsia="Times New Roman" w:hAnsi="Times New Roman" w:cs="Times New Roman"/>
    </w:rPr>
  </w:style>
  <w:style w:type="paragraph" w:customStyle="1" w:styleId="Style10">
    <w:name w:val="Заголовок №1"/>
    <w:basedOn w:val="Normal"/>
    <w:link w:val="CharStyle11"/>
    <w:pPr>
      <w:widowControl w:val="0"/>
      <w:shd w:val="clear" w:color="auto" w:fill="FFFFFF"/>
      <w:outlineLvl w:val="0"/>
      <w:spacing w:before="180" w:after="180" w:line="0" w:lineRule="exact"/>
    </w:pPr>
    <w:rPr>
      <w:b/>
      <w:bCs/>
      <w:i/>
      <w:iCs/>
      <w:u w:val="none"/>
      <w:strike w:val="0"/>
      <w:smallCaps w:val="0"/>
      <w:sz w:val="26"/>
      <w:szCs w:val="26"/>
      <w:rFonts w:ascii="Times New Roman" w:eastAsia="Times New Roman" w:hAnsi="Times New Roman" w:cs="Times New Roman"/>
      <w:spacing w:val="20"/>
    </w:rPr>
  </w:style>
  <w:style w:type="paragraph" w:customStyle="1" w:styleId="Style13">
    <w:name w:val="Основной текст (3)"/>
    <w:basedOn w:val="Normal"/>
    <w:link w:val="CharStyle14"/>
    <w:pPr>
      <w:widowControl w:val="0"/>
      <w:shd w:val="clear" w:color="auto" w:fill="FFFFFF"/>
      <w:jc w:val="both"/>
      <w:spacing w:line="0" w:lineRule="exact"/>
    </w:pPr>
    <w:rPr>
      <w:b w:val="0"/>
      <w:bCs w:val="0"/>
      <w:i w:val="0"/>
      <w:iCs w:val="0"/>
      <w:u w:val="none"/>
      <w:strike w:val="0"/>
      <w:smallCaps w:val="0"/>
      <w:sz w:val="26"/>
      <w:szCs w:val="26"/>
      <w:rFonts w:ascii="Times New Roman" w:eastAsia="Times New Roman" w:hAnsi="Times New Roman" w:cs="Times New Roman"/>
      <w:spacing w:val="18"/>
    </w:rPr>
  </w:style>
</w:styles>
</file>

<file path=word/_rels/document.xml.rels>&#65279;<?xml version="1.0" encoding="UTF-8" standalone="yes"?>
<Relationships xmlns="http://schemas.openxmlformats.org/package/2006/relationships"><Relationship Id="rId1" Type="http://schemas.openxmlformats.org/officeDocument/2006/relationships/footnotes" Target="footnotes.xml"/><Relationship Id="rId2" Type="http://schemas.openxmlformats.org/officeDocument/2006/relationships/styles" Target="styles.xml"/><Relationship Id="rId3" Type="http://schemas.openxmlformats.org/officeDocument/2006/relationships/numbering" Target="numbering.xml"/><Relationship Id="rId4" Type="http://schemas.openxmlformats.org/officeDocument/2006/relationships/settings" Target="settings.xml"/></Relationships>
</file>