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tabs>
          <w:tab w:leader="none" w:pos="223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От:</w:t>
        <w:tab/>
        <w:t>Александр Костинов &lt;</w:t>
      </w:r>
      <w:r>
        <w:fldChar w:fldCharType="begin"/>
      </w:r>
      <w:r>
        <w:rPr>
          <w:color w:val="000000"/>
        </w:rPr>
        <w:instrText> HYPERLINK "mailto:alexanderkostinov@yandex.ru"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alexanderkostinov@yandex.ru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&gt;</w:t>
      </w:r>
    </w:p>
    <w:p>
      <w:pPr>
        <w:pStyle w:val="Style3"/>
        <w:tabs>
          <w:tab w:leader="none" w:pos="2234" w:val="left"/>
          <w:tab w:leader="none" w:pos="369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Отправлено:</w:t>
        <w:tab/>
        <w:t>18 июля 2020</w:t>
        <w:tab/>
        <w:t>г. 11:22</w:t>
      </w:r>
    </w:p>
    <w:p>
      <w:pPr>
        <w:pStyle w:val="Style3"/>
        <w:tabs>
          <w:tab w:leader="none" w:pos="223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Кому:</w:t>
        <w:tab/>
      </w:r>
      <w:r>
        <w:fldChar w:fldCharType="begin"/>
      </w:r>
      <w:r>
        <w:rPr>
          <w:color w:val="000000"/>
        </w:rPr>
        <w:instrText> HYPERLINK "mailto:to30@fas.gov.ru"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to30@fas.gov.ru</w:t>
      </w:r>
      <w:r>
        <w:fldChar w:fldCharType="end"/>
      </w:r>
    </w:p>
    <w:p>
      <w:pPr>
        <w:pStyle w:val="Style3"/>
        <w:tabs>
          <w:tab w:leader="none" w:pos="223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Тема:</w:t>
        <w:tab/>
        <w:t>Заявление</w:t>
      </w:r>
    </w:p>
    <w:p>
      <w:pPr>
        <w:pStyle w:val="Style3"/>
        <w:tabs>
          <w:tab w:leader="none" w:pos="223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Вложения:</w:t>
        <w:tab/>
        <w:t xml:space="preserve">УФАС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>A0.pdf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0"/>
        <w:ind w:left="27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Кому: Федеральная антимонопольная служба г. Москва, ул. Садовая-Кудринская, д.11 </w:t>
      </w:r>
      <w:r>
        <w:fldChar w:fldCharType="begin"/>
      </w:r>
      <w:r>
        <w:rPr>
          <w:rStyle w:val="CharStyle7"/>
        </w:rPr>
        <w:instrText> HYPERLINK "mailto:ddo@fas.uov.ru" </w:instrText>
      </w:r>
      <w:r>
        <w:fldChar w:fldCharType="separate"/>
      </w:r>
      <w:r>
        <w:rPr>
          <w:rStyle w:val="Hyperlink"/>
        </w:rPr>
        <w:t>dclo@fas.gov.ru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8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в Астраханской области I . Астрахань ул. Шаумяна д.47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96" w:line="170" w:lineRule="exact"/>
        <w:ind w:left="0" w:right="120" w:firstLine="0"/>
      </w:pPr>
      <w:r>
        <w:fldChar w:fldCharType="begin"/>
      </w:r>
      <w:r>
        <w:rPr>
          <w:rStyle w:val="CharStyle7"/>
        </w:rPr>
        <w:instrText> HYPERLINK "mailto:to3Q@fas.aov.ru" </w:instrText>
      </w:r>
      <w:r>
        <w:fldChar w:fldCharType="separate"/>
      </w:r>
      <w:r>
        <w:rPr>
          <w:rStyle w:val="Hyperlink"/>
        </w:rPr>
        <w:t>to30@fas.aov.ru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68" w:line="230" w:lineRule="exact"/>
        <w:ind w:left="2720" w:right="20" w:firstLine="0"/>
      </w:pPr>
      <w:r>
        <w:rPr>
          <w:rStyle w:val="CharStyle8"/>
        </w:rPr>
        <w:t xml:space="preserve">Заявитель: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Косинов Александр Сергеевич, ул. Богдана Хмельницкого, д. 35, кв.7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23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Указание на закупку: тлекз ропный аукцион № 0125100000120000003;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420"/>
        <w:ind w:left="43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'ПИНИИ)! 200000 </w:t>
      </w:r>
      <w:r>
        <w:rPr>
          <w:rStyle w:val="CharStyle13"/>
        </w:rPr>
        <w:t xml:space="preserve">И); </w:t>
      </w:r>
      <w:r>
        <w:rPr>
          <w:rStyle w:val="CharStyle14"/>
        </w:rPr>
        <w:t>№0125100000120000009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0" w:line="170" w:lineRule="exact"/>
        <w:ind w:left="2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5"/>
        <w:tabs>
          <w:tab w:leader="none" w:pos="4321" w:val="center"/>
          <w:tab w:leader="none" w:pos="65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1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03 июня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2020i.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Территориальным управлением Росимущества в Астраханской области на официальном сайге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zakupki.gov.ru,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порядке, установленном ФЗ №44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были размещены закупки по выполнению следующих услуг:</w:t>
        <w:tab/>
        <w:t>техническому</w:t>
        <w:tab/>
        <w:t>обслуживанию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энергооборудования и электропроводки, услуги органов охраны правопорядка и услуги по санитарно-гигиеническое обслуживание - уборка служебных помещений, после проведения всех установленных законом процедур были определены победители аукциона. Договоры с организациями признанными победителями были подписаны по прямому указанию заместителя руководителя I 'аджаева 1-1.Р. электронной цифровой подписью и.о. руководителя Вершинина Андрея Юрьевича, который на период подписания доктора с 28.05.2020г. но 30.06.2020г. находился в отпуске за пределами города Астрахани, а с 0207.2020г. по 14.07.2020г. к своим обязанностям в г. Астрахани не приступил и на рабочее место не прибыл.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6" w:lineRule="exact"/>
        <w:ind w:left="20" w:right="20" w:firstLine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Просим Вас рассмотреть указанную информацию и привлечь виновных лип к ответственности предусмотренной законодательством РФ.</w:t>
      </w:r>
    </w:p>
    <w:p>
      <w:pPr>
        <w:pStyle w:val="Style5"/>
        <w:tabs>
          <w:tab w:leader="none" w:pos="2281" w:val="center"/>
          <w:tab w:leader="none" w:pos="2785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15.07.20250г.</w:t>
        <w:tab/>
      </w:r>
      <w:r>
        <w:rPr>
          <w:rStyle w:val="CharStyle15"/>
        </w:rPr>
        <w:t>j</w:t>
        <w:tab/>
      </w:r>
      <w:r>
        <w:rPr>
          <w:rStyle w:val="CharStyle15"/>
          <w:lang w:val="ru-RU" w:eastAsia="ru-RU" w:bidi="ru-RU"/>
        </w:rPr>
        <w:t>^</w:t>
      </w:r>
    </w:p>
    <w:sectPr>
      <w:footnotePr>
        <w:pos w:val="pageBottom"/>
        <w:numFmt w:val="decimal"/>
        <w:numRestart w:val="continuous"/>
      </w:footnotePr>
      <w:type w:val="continuous"/>
      <w:pgSz w:w="8391" w:h="11906"/>
      <w:pgMar w:top="1403" w:left="630" w:right="817" w:bottom="113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</w:rPr>
  </w:style>
  <w:style w:type="character" w:customStyle="1" w:styleId="CharStyle7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8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</w:rPr>
  </w:style>
  <w:style w:type="character" w:customStyle="1" w:styleId="CharStyle13">
    <w:name w:val="Основной текст (4) + 8,5 pt"/>
    <w:basedOn w:val="CharStyle12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14">
    <w:name w:val="Основной текст (4) + 8,5 pt,Полужирный"/>
    <w:basedOn w:val="CharStyle12"/>
    <w:rPr>
      <w:lang w:val="ru-RU" w:eastAsia="ru-RU" w:bidi="ru-RU"/>
      <w:b/>
      <w:bCs/>
      <w:sz w:val="17"/>
      <w:szCs w:val="17"/>
      <w:w w:val="100"/>
      <w:spacing w:val="0"/>
      <w:color w:val="000000"/>
      <w:position w:val="0"/>
    </w:rPr>
  </w:style>
  <w:style w:type="character" w:customStyle="1" w:styleId="CharStyle15">
    <w:name w:val="Основной текст + Consolas,13 pt,Курсив"/>
    <w:basedOn w:val="CharStyle6"/>
    <w:rPr>
      <w:lang w:val="en-US" w:eastAsia="en-US" w:bidi="en-US"/>
      <w:i/>
      <w:iCs/>
      <w:sz w:val="26"/>
      <w:szCs w:val="26"/>
      <w:rFonts w:ascii="Consolas" w:eastAsia="Consolas" w:hAnsi="Consolas" w:cs="Consolas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both"/>
      <w:spacing w:line="194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right"/>
      <w:spacing w:after="180" w:line="22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right"/>
      <w:spacing w:before="360" w:line="221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Lucida Sans Unicode" w:eastAsia="Lucida Sans Unicode" w:hAnsi="Lucida Sans Unicode" w:cs="Lucida Sans Unicode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both"/>
      <w:spacing w:after="360" w:line="245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