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0" w:right="0" w:firstLine="0"/>
      </w:pPr>
      <w:r>
        <w:rPr>
          <w:rStyle w:val="CharStyle5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8" w:lineRule="exact"/>
        <w:ind w:left="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36" w:left="1228" w:right="6444" w:bottom="1704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>Федеральной антимонопольной службы по Республике Бурятия (Бурятское УФАС России)</w:t>
      </w:r>
    </w:p>
    <w:p>
      <w:pPr>
        <w:widowControl w:val="0"/>
        <w:spacing w:line="165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а/я &gt;2, Улан-Удэ, 670001 Ленина ул., д. 55, Улан-Удэ, 670000 Тел ./факс (3012) 21-33-72 </w:t>
      </w:r>
      <w:r>
        <w:fldChar w:fldCharType="begin"/>
      </w:r>
      <w:r>
        <w:rPr>
          <w:rStyle w:val="CharStyle8"/>
        </w:rPr>
        <w:instrText> HYPERLINK "mailto:to03@fas.gov.ru"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to03@fas.gov.ru</w:t>
      </w:r>
      <w:r>
        <w:fldChar w:fldCharType="end"/>
      </w:r>
      <w:r>
        <w:rPr>
          <w:rStyle w:val="CharStyle8"/>
          <w:lang w:val="en-US" w:eastAsia="en-US" w:bidi="en-US"/>
        </w:rPr>
        <w:t xml:space="preserve">; http;// </w:t>
      </w:r>
      <w:r>
        <w:fldChar w:fldCharType="begin"/>
      </w:r>
      <w:r>
        <w:rPr>
          <w:rStyle w:val="CharStyle8"/>
        </w:rPr>
        <w:instrText> HYPERLINK "http://www.buryatia.fas.gov.ru" </w:instrText>
      </w:r>
      <w:r>
        <w:fldChar w:fldCharType="separate"/>
      </w:r>
      <w:r>
        <w:rPr>
          <w:rStyle w:val="Hyperlink"/>
          <w:lang w:val="en-US" w:eastAsia="en-US" w:bidi="en-US"/>
        </w:rPr>
        <w:t>www.buryatia.fas.gov.ru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  <w:sectPr>
          <w:type w:val="continuous"/>
          <w:pgSz w:w="11906" w:h="16838"/>
          <w:pgMar w:top="836" w:left="1441" w:right="1394" w:bottom="1704" w:header="0" w:footer="3" w:gutter="0"/>
          <w:rtlGutter w:val="0"/>
          <w:cols w:num="2" w:space="720" w:equalWidth="0">
            <w:col w:w="3560" w:space="3136"/>
            <w:col w:w="237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Норбоевой Е.И. </w:t>
      </w:r>
      <w:r>
        <w:rPr>
          <w:rStyle w:val="CharStyle11"/>
        </w:rPr>
        <w:t>opt@polinom03 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190" w:wrap="around" w:vAnchor="text" w:hAnchor="margin" w:x="1857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4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836" w:left="1433" w:right="9724" w:bottom="1704" w:header="0" w:footer="3" w:gutter="0"/>
          <w:rtlGutter w:val="0"/>
          <w:cols w:space="720"/>
          <w:noEndnote/>
          <w:docGrid w:linePitch="360"/>
        </w:sectPr>
      </w:pPr>
      <w:r>
        <w:rPr>
          <w:rStyle w:val="CharStyle16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h="165" w:wrap="around" w:hAnchor="margin" w:x="91" w:y="592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69" w:line="22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сообщаю, что поступившая в адрес Бурятского УФАС России жалоба ИП Норбоевой Е.И. от 22.07.2020 на действия комиссии электронного аукциона: «Поставка канцелярских товаров (зажимы для бумаг, степлеры, скобы, скрепки)», реестровый номер - 0302300001420000039 не соответствует требованиям, установленным частью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жалоба подана по электронной почте без использования электронной подписи.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письмом Минэкономразвития России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на основании пунктов 1, 2 части 11 статьи 105 Закона о контрактной системе, Бурятским УФАС России принято решение о возвращении жалобы.</w:t>
      </w:r>
    </w:p>
    <w:p>
      <w:pPr>
        <w:pStyle w:val="Style9"/>
        <w:framePr w:h="240" w:wrap="around" w:vAnchor="text" w:hAnchor="margin" w:x="7455" w:y="9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9"/>
          <w:spacing w:val="0"/>
        </w:rPr>
        <w:t>И.И. Баглаева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415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управления</w:t>
      </w:r>
    </w:p>
    <w:p>
      <w:pPr>
        <w:pStyle w:val="Style20"/>
        <w:framePr w:h="340" w:wrap="notBeside" w:vAnchor="text" w:hAnchor="margin" w:x="7621" w:y="780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rStyle w:val="CharStyle22"/>
          <w:b/>
          <w:bCs/>
        </w:rPr>
        <w:t>1</w:t>
      </w:r>
      <w:r>
        <w:rPr>
          <w:rStyle w:val="CharStyle23"/>
          <w:b w:val="0"/>
          <w:bCs w:val="0"/>
        </w:rPr>
        <w:t xml:space="preserve"> </w:t>
      </w:r>
      <w:r>
        <w:rPr>
          <w:rStyle w:val="CharStyle22"/>
          <w:b/>
          <w:bCs/>
        </w:rPr>
        <w:t>9</w:t>
      </w:r>
      <w:r>
        <w:rPr>
          <w:rStyle w:val="CharStyle23"/>
          <w:b w:val="0"/>
          <w:bCs w:val="0"/>
        </w:rPr>
        <w:t xml:space="preserve"> </w:t>
      </w:r>
      <w:r>
        <w:rPr>
          <w:rStyle w:val="CharStyle22"/>
          <w:b/>
          <w:bCs/>
        </w:rPr>
        <w:t>5</w:t>
      </w:r>
      <w:r>
        <w:rPr>
          <w:rStyle w:val="CharStyle23"/>
          <w:b w:val="0"/>
          <w:bCs w:val="0"/>
        </w:rPr>
        <w:t xml:space="preserve"> </w:t>
      </w:r>
      <w:r>
        <w:rPr>
          <w:rStyle w:val="CharStyle22"/>
          <w:b/>
          <w:bCs/>
        </w:rPr>
        <w:t>3</w:t>
      </w:r>
      <w:r>
        <w:rPr>
          <w:rStyle w:val="CharStyle23"/>
          <w:b w:val="0"/>
          <w:bCs w:val="0"/>
        </w:rPr>
        <w:t xml:space="preserve"> </w:t>
      </w:r>
      <w:r>
        <w:rPr>
          <w:rStyle w:val="CharStyle22"/>
          <w:b/>
          <w:bCs/>
        </w:rPr>
        <w:t>1</w:t>
      </w:r>
      <w:r>
        <w:rPr>
          <w:rStyle w:val="CharStyle23"/>
          <w:b w:val="0"/>
          <w:bCs w:val="0"/>
        </w:rPr>
        <w:t xml:space="preserve"> </w:t>
      </w:r>
      <w:r>
        <w:rPr>
          <w:rStyle w:val="CharStyle22"/>
          <w:b/>
          <w:bCs/>
        </w:rPr>
        <w:t>7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Владимирова О.Г. 8(3012) 212068</w:t>
      </w:r>
    </w:p>
    <w:sectPr>
      <w:type w:val="continuous"/>
      <w:pgSz w:w="11906" w:h="16838"/>
      <w:pgMar w:top="836" w:left="1437" w:right="1228" w:bottom="170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14">
    <w:name w:val="Основной текст (4) Exact"/>
    <w:basedOn w:val="CharStyle15"/>
    <w:rPr>
      <w:sz w:val="19"/>
      <w:szCs w:val="19"/>
      <w:spacing w:val="3"/>
    </w:rPr>
  </w:style>
  <w:style w:type="character" w:customStyle="1" w:styleId="CharStyle15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21">
    <w:name w:val="Основной текст (7) Exact"/>
    <w:basedOn w:val="DefaultParagraphFont"/>
    <w:link w:val="Style20"/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w w:val="80"/>
    </w:rPr>
  </w:style>
  <w:style w:type="character" w:customStyle="1" w:styleId="CharStyle22">
    <w:name w:val="Основной текст (7) Exact"/>
    <w:basedOn w:val="CharStyle21"/>
    <w:rPr>
      <w:lang w:val="ru-RU" w:eastAsia="ru-RU" w:bidi="ru-RU"/>
      <w:spacing w:val="0"/>
      <w:color w:val="000000"/>
      <w:position w:val="0"/>
    </w:rPr>
  </w:style>
  <w:style w:type="character" w:customStyle="1" w:styleId="CharStyle23">
    <w:name w:val="Основной текст (7) + Не полужирный,Масштаб 100% Exact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b/>
      <w:bCs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66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right"/>
      <w:spacing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w w:val="80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jc w:val="right"/>
      <w:spacing w:line="0" w:lineRule="exact"/>
    </w:pPr>
    <w:rPr>
      <w:b/>
      <w:bCs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