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834" w:h="972" w:wrap="around" w:vAnchor="text" w:hAnchor="margin" w:x="5277" w:y="242"/>
        <w:widowControl w:val="0"/>
        <w:keepNext w:val="0"/>
        <w:keepLines w:val="0"/>
        <w:shd w:val="clear" w:color="auto" w:fill="auto"/>
        <w:bidi w:val="0"/>
        <w:jc w:val="center"/>
        <w:spacing w:before="0" w:after="0" w:line="210" w:lineRule="exact"/>
        <w:ind w:left="20" w:right="0" w:firstLine="0"/>
      </w:pPr>
      <w:r>
        <w:rPr>
          <w:rStyle w:val="CharStyle4"/>
          <w:b/>
          <w:bCs/>
          <w:spacing w:val="0"/>
        </w:rPr>
        <w:t>Заявитель:</w:t>
      </w:r>
    </w:p>
    <w:p>
      <w:pPr>
        <w:pStyle w:val="Style3"/>
        <w:framePr w:w="3834" w:h="972" w:wrap="around" w:vAnchor="text" w:hAnchor="margin" w:x="5277" w:y="242"/>
        <w:widowControl w:val="0"/>
        <w:keepNext w:val="0"/>
        <w:keepLines w:val="0"/>
        <w:shd w:val="clear" w:color="auto" w:fill="auto"/>
        <w:bidi w:val="0"/>
        <w:jc w:val="center"/>
        <w:spacing w:before="0" w:after="0" w:line="234" w:lineRule="exact"/>
        <w:ind w:left="20" w:right="0" w:firstLine="0"/>
      </w:pPr>
      <w:r>
        <w:rPr>
          <w:rStyle w:val="CharStyle4"/>
          <w:b/>
          <w:bCs/>
          <w:spacing w:val="0"/>
        </w:rPr>
        <w:t>ИП Стрельцов И.С.</w:t>
      </w:r>
    </w:p>
    <w:p>
      <w:pPr>
        <w:pStyle w:val="Style5"/>
        <w:framePr w:w="3834" w:h="972" w:wrap="around" w:vAnchor="text" w:hAnchor="margin" w:x="5277" w:y="242"/>
        <w:widowControl w:val="0"/>
        <w:keepNext w:val="0"/>
        <w:keepLines w:val="0"/>
        <w:shd w:val="clear" w:color="auto" w:fill="auto"/>
        <w:bidi w:val="0"/>
        <w:spacing w:before="0" w:after="0" w:line="234" w:lineRule="exact"/>
        <w:ind w:left="20" w:right="0" w:firstLine="0"/>
      </w:pPr>
      <w:r>
        <w:rPr>
          <w:rStyle w:val="CharStyle6"/>
          <w:spacing w:val="0"/>
        </w:rPr>
        <w:t xml:space="preserve">117303, г.Москва, ул.Ивановская, д.20 кв.5 </w:t>
      </w:r>
      <w:r>
        <w:fldChar w:fldCharType="begin"/>
      </w:r>
      <w:r>
        <w:rPr>
          <w:rStyle w:val="CharStyle6"/>
        </w:rPr>
        <w:instrText> HYPERLINK "mailto:27001090@mail.ru" </w:instrText>
      </w:r>
      <w:r>
        <w:fldChar w:fldCharType="separate"/>
      </w:r>
      <w:r>
        <w:rPr>
          <w:rStyle w:val="Hyperlink"/>
          <w:lang w:val="en-US" w:eastAsia="en-US" w:bidi="en-US"/>
          <w:spacing w:val="0"/>
        </w:rPr>
        <w:t>27001090@mail.ru</w:t>
      </w:r>
      <w:r>
        <w:fldChar w:fldCharType="end"/>
      </w:r>
    </w:p>
    <w:p>
      <w:pPr>
        <w:pStyle w:val="Style3"/>
        <w:widowControl w:val="0"/>
        <w:keepNext w:val="0"/>
        <w:keepLines w:val="0"/>
        <w:shd w:val="clear" w:color="auto" w:fill="auto"/>
        <w:bidi w:val="0"/>
        <w:jc w:val="left"/>
        <w:spacing w:before="456" w:after="275"/>
        <w:ind w:left="60" w:right="920" w:firstLine="1280"/>
      </w:pPr>
      <w:r>
        <w:rPr>
          <w:lang w:val="ru-RU" w:eastAsia="ru-RU" w:bidi="ru-RU"/>
          <w:w w:val="100"/>
          <w:spacing w:val="0"/>
          <w:color w:val="000000"/>
          <w:position w:val="0"/>
        </w:rPr>
        <w:t xml:space="preserve">ФЕДЕРАЛЬНАЯ АНТИМОНОПОЛЬНАЯ СЛУЖБА </w:t>
      </w:r>
      <w:r>
        <w:rPr>
          <w:rStyle w:val="CharStyle8"/>
          <w:b/>
          <w:bCs/>
        </w:rPr>
        <w:t xml:space="preserve">УПРАВЛЕНИЕ </w:t>
      </w:r>
      <w:r>
        <w:rPr>
          <w:lang w:val="ru-RU" w:eastAsia="ru-RU" w:bidi="ru-RU"/>
          <w:w w:val="100"/>
          <w:spacing w:val="0"/>
          <w:color w:val="000000"/>
          <w:position w:val="0"/>
        </w:rPr>
        <w:t>Федеральной антимонопольной службы по Забайкальскому краю</w:t>
      </w:r>
    </w:p>
    <w:p>
      <w:pPr>
        <w:pStyle w:val="Style5"/>
        <w:widowControl w:val="0"/>
        <w:keepNext w:val="0"/>
        <w:keepLines w:val="0"/>
        <w:shd w:val="clear" w:color="auto" w:fill="auto"/>
        <w:bidi w:val="0"/>
        <w:spacing w:before="0" w:after="0" w:line="180" w:lineRule="exact"/>
        <w:ind w:left="400" w:right="0" w:firstLine="0"/>
      </w:pPr>
      <w:r>
        <w:rPr>
          <w:lang w:val="ru-RU" w:eastAsia="ru-RU" w:bidi="ru-RU"/>
          <w:w w:val="100"/>
          <w:spacing w:val="0"/>
          <w:color w:val="000000"/>
          <w:position w:val="0"/>
        </w:rPr>
        <w:t>ул. Лермонтова , 14, а/я 803, г. Чита,</w:t>
      </w:r>
    </w:p>
    <w:p>
      <w:pPr>
        <w:pStyle w:val="Style5"/>
        <w:widowControl w:val="0"/>
        <w:keepNext w:val="0"/>
        <w:keepLines w:val="0"/>
        <w:shd w:val="clear" w:color="auto" w:fill="auto"/>
        <w:bidi w:val="0"/>
        <w:spacing w:before="0" w:after="183" w:line="234" w:lineRule="exact"/>
        <w:ind w:left="400" w:right="0" w:firstLine="0"/>
      </w:pPr>
      <w:r>
        <w:rPr>
          <w:lang w:val="ru-RU" w:eastAsia="ru-RU" w:bidi="ru-RU"/>
          <w:w w:val="100"/>
          <w:spacing w:val="0"/>
          <w:color w:val="000000"/>
          <w:position w:val="0"/>
        </w:rPr>
        <w:t xml:space="preserve">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5"/>
        <w:tabs>
          <w:tab w:leader="underscore" w:pos="2504" w:val="left"/>
          <w:tab w:leader="underscore" w:pos="3584" w:val="left"/>
        </w:tabs>
        <w:widowControl w:val="0"/>
        <w:keepNext w:val="0"/>
        <w:keepLines w:val="0"/>
        <w:shd w:val="clear" w:color="auto" w:fill="auto"/>
        <w:bidi w:val="0"/>
        <w:jc w:val="left"/>
        <w:spacing w:before="0" w:after="428" w:line="230" w:lineRule="exact"/>
        <w:ind w:left="780" w:right="6580" w:firstLine="560"/>
      </w:pPr>
      <w:r>
        <w:rPr>
          <w:lang w:val="ru-RU" w:eastAsia="ru-RU" w:bidi="ru-RU"/>
          <w:w w:val="100"/>
          <w:spacing w:val="0"/>
          <w:color w:val="000000"/>
          <w:position w:val="0"/>
        </w:rPr>
        <w:t>24/07/2020 № 04-03- На №</w:t>
        <w:tab/>
        <w:t>от</w:t>
        <w:tab/>
      </w:r>
    </w:p>
    <w:p>
      <w:pPr>
        <w:pStyle w:val="Style3"/>
        <w:widowControl w:val="0"/>
        <w:keepNext w:val="0"/>
        <w:keepLines w:val="0"/>
        <w:shd w:val="clear" w:color="auto" w:fill="auto"/>
        <w:bidi w:val="0"/>
        <w:jc w:val="both"/>
        <w:spacing w:before="0" w:after="203" w:line="220" w:lineRule="exact"/>
        <w:ind w:left="60" w:right="0" w:firstLine="720"/>
      </w:pPr>
      <w:r>
        <w:rPr>
          <w:lang w:val="ru-RU" w:eastAsia="ru-RU" w:bidi="ru-RU"/>
          <w:w w:val="100"/>
          <w:spacing w:val="0"/>
          <w:color w:val="000000"/>
          <w:position w:val="0"/>
        </w:rPr>
        <w:t>Об отказе в рассмотрении жалобы № 075/06/67-456/2020</w:t>
      </w:r>
    </w:p>
    <w:p>
      <w:pPr>
        <w:pStyle w:val="Style10"/>
        <w:widowControl w:val="0"/>
        <w:keepNext w:val="0"/>
        <w:keepLines w:val="0"/>
        <w:shd w:val="clear" w:color="auto" w:fill="auto"/>
        <w:bidi w:val="0"/>
        <w:spacing w:before="0" w:after="0"/>
        <w:ind w:left="60" w:right="20" w:firstLine="720"/>
      </w:pPr>
      <w:r>
        <w:rPr>
          <w:lang w:val="ru-RU" w:eastAsia="ru-RU" w:bidi="ru-RU"/>
          <w:w w:val="100"/>
          <w:spacing w:val="0"/>
          <w:color w:val="000000"/>
          <w:position w:val="0"/>
        </w:rPr>
        <w:t>Рассмотрев жалобу от ИП Стрельцова И.С. (вх. от 23.07.2020)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заказчиком - ГУ «Центр обеспечения деятельности в области гражданской обороны и пожарной безопасности Забайкальского края» при проведении закупки на поставку веревок пожарных спасательных (реестровый 0891200000620007379), Управление Федеральной антимонопольной службы по Забайкальскому краю сообщает:</w:t>
      </w:r>
    </w:p>
    <w:p>
      <w:pPr>
        <w:pStyle w:val="Style10"/>
        <w:widowControl w:val="0"/>
        <w:keepNext w:val="0"/>
        <w:keepLines w:val="0"/>
        <w:shd w:val="clear" w:color="auto" w:fill="auto"/>
        <w:bidi w:val="0"/>
        <w:spacing w:before="0" w:after="0"/>
        <w:ind w:left="60" w:right="20" w:firstLine="720"/>
      </w:pPr>
      <w:r>
        <w:rPr>
          <w:lang w:val="ru-RU" w:eastAsia="ru-RU" w:bidi="ru-RU"/>
          <w:w w:val="100"/>
          <w:spacing w:val="0"/>
          <w:color w:val="000000"/>
          <w:position w:val="0"/>
        </w:rPr>
        <w:t>Согласно пункту 1 части 8 статьи 105 Закона о контрактной системе, жалоба должна содержать:</w:t>
      </w:r>
    </w:p>
    <w:p>
      <w:pPr>
        <w:pStyle w:val="Style10"/>
        <w:widowControl w:val="0"/>
        <w:keepNext w:val="0"/>
        <w:keepLines w:val="0"/>
        <w:shd w:val="clear" w:color="auto" w:fill="auto"/>
        <w:bidi w:val="0"/>
        <w:spacing w:before="0" w:after="0"/>
        <w:ind w:left="60" w:right="20" w:firstLine="560"/>
      </w:pPr>
      <w:r>
        <w:rPr>
          <w:lang w:val="ru-RU" w:eastAsia="ru-RU" w:bidi="ru-RU"/>
          <w:w w:val="100"/>
          <w:spacing w:val="0"/>
          <w:color w:val="000000"/>
          <w:position w:val="0"/>
        </w:rPr>
        <w:t>-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10"/>
        <w:widowControl w:val="0"/>
        <w:keepNext w:val="0"/>
        <w:keepLines w:val="0"/>
        <w:shd w:val="clear" w:color="auto" w:fill="auto"/>
        <w:bidi w:val="0"/>
        <w:spacing w:before="0" w:after="0"/>
        <w:ind w:left="60" w:right="20" w:firstLine="720"/>
      </w:pPr>
      <w:r>
        <w:rPr>
          <w:lang w:val="ru-RU" w:eastAsia="ru-RU" w:bidi="ru-RU"/>
          <w:w w:val="100"/>
          <w:spacing w:val="0"/>
          <w:color w:val="000000"/>
          <w:position w:val="0"/>
        </w:rPr>
        <w:t>Поданная Вами жалоба не содержит место нахождения, почтовый адрес, номер контактного телефона уполномоченного учреждения.</w:t>
      </w:r>
    </w:p>
    <w:p>
      <w:pPr>
        <w:pStyle w:val="Style10"/>
        <w:widowControl w:val="0"/>
        <w:keepNext w:val="0"/>
        <w:keepLines w:val="0"/>
        <w:shd w:val="clear" w:color="auto" w:fill="auto"/>
        <w:bidi w:val="0"/>
        <w:spacing w:before="0" w:after="0"/>
        <w:ind w:left="60" w:right="20" w:firstLine="720"/>
      </w:pPr>
      <w:r>
        <w:rPr>
          <w:lang w:val="ru-RU" w:eastAsia="ru-RU" w:bidi="ru-RU"/>
          <w:w w:val="100"/>
          <w:spacing w:val="0"/>
          <w:color w:val="000000"/>
          <w:position w:val="0"/>
        </w:rPr>
        <w:t>Согласно части 10 статьи 105 Закона о контрактной системе жалоба подписывается подающим ее лицом или его представителем.</w:t>
      </w:r>
    </w:p>
    <w:p>
      <w:pPr>
        <w:pStyle w:val="Style10"/>
        <w:widowControl w:val="0"/>
        <w:keepNext w:val="0"/>
        <w:keepLines w:val="0"/>
        <w:shd w:val="clear" w:color="auto" w:fill="auto"/>
        <w:bidi w:val="0"/>
        <w:spacing w:before="0" w:after="0"/>
        <w:ind w:left="60" w:right="20" w:firstLine="720"/>
      </w:pPr>
      <w:r>
        <w:rPr>
          <w:lang w:val="ru-RU" w:eastAsia="ru-RU" w:bidi="ru-RU"/>
          <w:w w:val="100"/>
          <w:spacing w:val="0"/>
          <w:color w:val="000000"/>
          <w:position w:val="0"/>
        </w:rPr>
        <w:t>Согласно пункту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10"/>
        <w:widowControl w:val="0"/>
        <w:keepNext w:val="0"/>
        <w:keepLines w:val="0"/>
        <w:shd w:val="clear" w:color="auto" w:fill="auto"/>
        <w:bidi w:val="0"/>
        <w:spacing w:before="0" w:after="0"/>
        <w:ind w:left="60" w:right="0" w:firstLine="720"/>
      </w:pPr>
      <w:r>
        <w:rPr>
          <w:lang w:val="ru-RU" w:eastAsia="ru-RU" w:bidi="ru-RU"/>
          <w:w w:val="100"/>
          <w:spacing w:val="0"/>
          <w:color w:val="000000"/>
          <w:position w:val="0"/>
        </w:rPr>
        <w:t>Поданная Вами жалоба не подписана электронно-цифровой подписью.</w:t>
      </w:r>
    </w:p>
    <w:p>
      <w:pPr>
        <w:pStyle w:val="Style10"/>
        <w:widowControl w:val="0"/>
        <w:keepNext w:val="0"/>
        <w:keepLines w:val="0"/>
        <w:shd w:val="clear" w:color="auto" w:fill="auto"/>
        <w:bidi w:val="0"/>
        <w:spacing w:before="0" w:after="186" w:line="281" w:lineRule="exact"/>
        <w:ind w:left="60" w:right="20" w:firstLine="720"/>
      </w:pPr>
      <w:r>
        <w:rPr>
          <w:lang w:val="ru-RU" w:eastAsia="ru-RU" w:bidi="ru-RU"/>
          <w:w w:val="100"/>
          <w:spacing w:val="0"/>
          <w:color w:val="000000"/>
          <w:position w:val="0"/>
        </w:rPr>
        <w:t>Руководствуясь пунктом 1, 2 части 11 статьи 105 Закона о контрактной системе, жалоба не может быть рассмотрена и возвращается участнику закупки.</w:t>
      </w:r>
    </w:p>
    <w:p>
      <w:pPr>
        <w:pStyle w:val="Style10"/>
        <w:widowControl w:val="0"/>
        <w:keepNext w:val="0"/>
        <w:keepLines w:val="0"/>
        <w:shd w:val="clear" w:color="auto" w:fill="auto"/>
        <w:bidi w:val="0"/>
        <w:spacing w:before="0" w:after="183"/>
        <w:ind w:left="60" w:right="20" w:firstLine="560"/>
      </w:pPr>
      <w:r>
        <w:rPr>
          <w:lang w:val="ru-RU" w:eastAsia="ru-RU" w:bidi="ru-RU"/>
          <w:w w:val="100"/>
          <w:spacing w:val="0"/>
          <w:color w:val="000000"/>
          <w:position w:val="0"/>
        </w:rPr>
        <w:t>В соответствии с частью 14 статьи 105 Закона о контрактной системе решение, о возвращении жалобы может быть обжаловано в судебном порядке.</w:t>
      </w:r>
    </w:p>
    <w:p>
      <w:pPr>
        <w:pStyle w:val="Style10"/>
        <w:widowControl w:val="0"/>
        <w:keepNext w:val="0"/>
        <w:keepLines w:val="0"/>
        <w:shd w:val="clear" w:color="auto" w:fill="auto"/>
        <w:bidi w:val="0"/>
        <w:jc w:val="left"/>
        <w:spacing w:before="0" w:after="0" w:line="270" w:lineRule="exact"/>
        <w:ind w:left="60" w:right="6980" w:firstLine="0"/>
      </w:pPr>
      <w:r>
        <w:rPr>
          <w:lang w:val="ru-RU" w:eastAsia="ru-RU" w:bidi="ru-RU"/>
          <w:w w:val="100"/>
          <w:spacing w:val="0"/>
          <w:color w:val="000000"/>
          <w:position w:val="0"/>
        </w:rPr>
        <w:t>ВрИО руководителя Забайкальского У ФАС России</w:t>
      </w:r>
    </w:p>
    <w:sectPr>
      <w:footnotePr>
        <w:pos w:val="pageBottom"/>
        <w:numFmt w:val="decimal"/>
        <w:numRestart w:val="continuous"/>
      </w:footnotePr>
      <w:type w:val="continuous"/>
      <w:pgSz w:w="11906" w:h="16838"/>
      <w:pgMar w:top="955" w:left="884" w:right="884" w:bottom="9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7">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2) + 12 pt"/>
    <w:basedOn w:val="CharStyle7"/>
    <w:rPr>
      <w:lang w:val="ru-RU" w:eastAsia="ru-RU" w:bidi="ru-RU"/>
      <w:sz w:val="24"/>
      <w:szCs w:val="24"/>
      <w:w w:val="100"/>
      <w:spacing w:val="0"/>
      <w:color w:val="000000"/>
      <w:position w:val="0"/>
    </w:rPr>
  </w:style>
  <w:style w:type="character" w:customStyle="1" w:styleId="CharStyle9">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7"/>
    <w:pPr>
      <w:widowControl w:val="0"/>
      <w:shd w:val="clear" w:color="auto" w:fill="FFFFFF"/>
      <w:spacing w:before="540" w:after="180" w:line="299"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9"/>
    <w:pPr>
      <w:widowControl w:val="0"/>
      <w:shd w:val="clear" w:color="auto" w:fill="FFFFFF"/>
      <w:jc w:val="center"/>
      <w:spacing w:before="180" w:after="6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300" w:line="274"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