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7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8" w:line="295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Калужской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94"/>
        <w:ind w:left="0" w:right="0" w:firstLine="0"/>
      </w:pPr>
      <w:r>
        <w:rPr>
          <w:rStyle w:val="CharStyle8"/>
        </w:rPr>
        <w:t xml:space="preserve">пл. Старый Торг, 5. Калуга, 248000 тел. (4842) 57-65-92, факс (4828) 57-65-92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to40@fas.gov.ru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151" w:line="380" w:lineRule="exact"/>
        <w:ind w:left="420" w:right="0" w:firstLine="0"/>
      </w:pPr>
      <w:bookmarkStart w:id="0" w:name="bookmark0"/>
      <w:r>
        <w:rPr>
          <w:rStyle w:val="CharStyle11"/>
          <w:i/>
          <w:iCs/>
        </w:rPr>
        <w:t>М-ЖЖ</w:t>
      </w:r>
      <w:r>
        <w:rPr>
          <w:rStyle w:val="CharStyle12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 xml:space="preserve">№ </w:t>
      </w:r>
      <w:r>
        <w:rPr>
          <w:rStyle w:val="CharStyle14"/>
          <w:i/>
          <w:iCs/>
        </w:rPr>
        <w:t>Ж А</w:t>
      </w:r>
      <w:bookmarkEnd w:id="0"/>
    </w:p>
    <w:p>
      <w:pPr>
        <w:pStyle w:val="Style15"/>
        <w:tabs>
          <w:tab w:leader="none" w:pos="2346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420" w:right="0" w:firstLine="0"/>
      </w:pPr>
      <w:r>
        <w:rPr>
          <w:rStyle w:val="CharStyle17"/>
        </w:rPr>
        <w:t>На №</w:t>
        <w:tab/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311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«Апгрейд»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03" w:left="1444" w:right="987" w:bottom="1042" w:header="0" w:footer="3" w:gutter="0"/>
          <w:rtlGutter w:val="0"/>
          <w:cols w:num="2" w:space="513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Театральная, д. 6а, г. Калуга, 248001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6" w:after="10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27.07.2020г. в адрес Калужского У ФАС России поступила жалоба ООО «Апгрейд» на положения аукционной документации заказчика при проведении аукциона в электронной форме (номер извещения на официальном сайте 0137300039720000147), предметом которого является поставка компьютерного оборудования, оргтехники и расходных материалов.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7 статьи 105 Федерального закона от 05.04.2013 №44-ФЗ участник закупки, общественное объединение и объединение юридических лиц подают жалобу в письменной форме. Аналогичная норма изложена в п. 3.6 Административного регламента по рассмотрению жалоб (утв. приказом ФАС России от 19.11.2014 №727/14 (далее - регламент).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10 статьи 105 Закона о контрактной системе установлено, что жалоба подписывается подающим ее лицом или его представителем.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«Апгрейд» поступила в Калужское У ФАС России в сканированном электронном виде.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«Апгрейд», поступившая в Калужское У ФАС России в сканированном электронном виде не подписана участником закупки в соответствии с требованиями, установленными Федеральным законом от 06.04.2011г. № 63-ФЗ «Об электронной подписи», а именно не подписана электронной подписью представителя Заявителя, в связи, с чем указанная жалоба не соответствует требованиям части 10 статьи 105 Федерального закона от 05.04.2013 № 44-ФЗ.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43" w:line="299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Данная позиция изложена также в письме Минэкономразвития России от 06.05.2014</w:t>
      </w:r>
    </w:p>
    <w:p>
      <w:pPr>
        <w:pStyle w:val="Style20"/>
        <w:widowControl w:val="0"/>
        <w:keepNext/>
        <w:keepLines/>
        <w:shd w:val="clear" w:color="auto" w:fill="auto"/>
        <w:bidi w:val="0"/>
        <w:jc w:val="left"/>
        <w:spacing w:before="0" w:after="0" w:line="320" w:lineRule="exact"/>
        <w:ind w:left="850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096298</w:t>
      </w:r>
      <w:bookmarkEnd w:id="1"/>
      <w:r>
        <w:br w:type="page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№10073-ЕЕ/Д28и.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2 части 11 статьи 105 Федерального закона от 05.04.2013 № 44-ФЗ установлено, что жалоба возвращается подавшему ее лицу без рассмотрения в случае если жалоба не подписана или жалоба подписана лицом, полномочия которого не подтверждены документами.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вышеуказанного, руководствуясь положениями частей 10,11 статьи 105 Федерального закона от 05.04.2013 № 44-ФЗ Калужское У ФАС России решило возвратить жалобу ООО «Апгрейд» (от 27.07.2020г.).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560"/>
        <w:sectPr>
          <w:type w:val="continuous"/>
          <w:pgSz w:w="11906" w:h="16838"/>
          <w:pgMar w:top="1455" w:left="832" w:right="821" w:bottom="139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238" w:wrap="around" w:vAnchor="text" w:hAnchor="margin" w:x="8632" w:y="28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2"/>
          <w:spacing w:val="0"/>
        </w:rPr>
        <w:t>М.А. Чуриков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-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907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 отдела Калужского У ФАС России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(4842) 57-48-50</w:t>
      </w:r>
    </w:p>
    <w:sectPr>
      <w:type w:val="continuous"/>
      <w:pgSz w:w="11906" w:h="16838"/>
      <w:pgMar w:top="1397" w:left="806" w:right="5688" w:bottom="139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20"/>
    </w:rPr>
  </w:style>
  <w:style w:type="character" w:customStyle="1" w:styleId="CharStyle11">
    <w:name w:val="Заголовок №1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2">
    <w:name w:val="Заголовок №1 + Arial,10,5 pt,Не курсив,Интервал 0 pt"/>
    <w:basedOn w:val="CharStyle10"/>
    <w:rPr>
      <w:lang w:val="ru-RU" w:eastAsia="ru-RU" w:bidi="ru-RU"/>
      <w:i/>
      <w:i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3">
    <w:name w:val="Заголовок №1 + Arial,10,5 pt,Не курсив,Интервал 0 pt"/>
    <w:basedOn w:val="CharStyle10"/>
    <w:rPr>
      <w:lang w:val="ru-RU" w:eastAsia="ru-RU" w:bidi="ru-RU"/>
      <w:i/>
      <w:i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4">
    <w:name w:val="Заголовок №1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Заголовок №2_"/>
    <w:basedOn w:val="DefaultParagraphFont"/>
    <w:link w:val="Style20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6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60" w:after="240" w:line="198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both"/>
      <w:outlineLvl w:val="0"/>
      <w:spacing w:before="240" w:after="240" w:line="0" w:lineRule="exact"/>
    </w:pPr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20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FFFFFF"/>
      <w:outlineLvl w:val="1"/>
      <w:spacing w:before="6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