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27" w:left="2674" w:right="8261" w:bottom="95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7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4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9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пр-кт К.Маркса, 12 А, г. Омск, 644010 тел. (3812) 32-06-96, факс (3812) 32-06-96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to55@fas.gov.ru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28</w:t>
      </w:r>
      <w:r>
        <w:rPr>
          <w:rStyle w:val="CharStyle9"/>
        </w:rPr>
        <w:t>.</w:t>
      </w:r>
      <w:r>
        <w:rPr>
          <w:lang w:val="ru-RU" w:eastAsia="ru-RU" w:bidi="ru-RU"/>
          <w:w w:val="100"/>
          <w:color w:val="000000"/>
          <w:position w:val="0"/>
        </w:rPr>
        <w:t>07.2020</w:t>
      </w:r>
      <w:r>
        <w:rPr>
          <w:rStyle w:val="CharStyle9"/>
        </w:rPr>
        <w:t xml:space="preserve"> №</w:t>
      </w:r>
      <w:r>
        <w:rPr>
          <w:lang w:val="ru-RU" w:eastAsia="ru-RU" w:bidi="ru-RU"/>
          <w:w w:val="100"/>
          <w:color w:val="000000"/>
          <w:position w:val="0"/>
        </w:rPr>
        <w:t>03-7154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30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326" w:lineRule="exact"/>
        <w:ind w:left="20" w:right="0" w:firstLine="0"/>
        <w:sectPr>
          <w:type w:val="continuous"/>
          <w:pgSz w:w="11906" w:h="16838"/>
          <w:pgMar w:top="927" w:left="865" w:right="1115" w:bottom="956" w:header="0" w:footer="3" w:gutter="0"/>
          <w:rtlGutter w:val="0"/>
          <w:cols w:num="2" w:space="720" w:equalWidth="0">
            <w:col w:w="4387" w:space="682"/>
            <w:col w:w="485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Ефремова ул., д. 10, корп. 1, эт. 1, пХХ1, оф. 4, г. Москва, 119048</w:t>
      </w: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00" w:wrap="around" w:vAnchor="text" w:hAnchor="margin" w:x="2164" w:y="-1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3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87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61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10"/>
        <w:tabs>
          <w:tab w:leader="none" w:pos="5689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2 части 11 статьи 105 Федерального закона от 05.04.2013 № 44-ФЗ «О контрактной системе в сфере закупок товаров, работ и услуг для обеспечения государственных и муниципальных нужд (далее - Федеральный закон о контрактной системе) Омское УФ АС России возвращает жалобу ООО «СТИГМАТРАНС» на действия уполномоченного органа - Главного управления контрактной системы Омской области при осуществлении закупки в форме электронного аукциона «Выполнение работ по строительству автомобильных дорог квартала малоэтажной застройки юго-восточной части в р.п. Полтавка Омской области (ул. Дачная (1 этап, строительство по оси 1), ул. Сибирская (3 этап, строительство по оси 3), Объезд № 2 (4 этап, строительство по оси 4)) (Реестровый номер "20.33.1036")» (извещение №</w:t>
        <w:tab/>
        <w:t>0152200004720000991) для нужд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8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Администрации муниципального образования Полтавского городского поселения Полтавского муниципального района Омской области, поскольку в нарушение части 10 статьи 105 Федерального закона о контрактной системе жалоба, поданная в форме электронного документа, не подписана электронной подписью.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на 2 л. в 1 экз.</w:t>
      </w:r>
    </w:p>
    <w:p>
      <w:pPr>
        <w:pStyle w:val="Style10"/>
        <w:framePr w:h="240" w:wrap="around" w:vAnchor="text" w:hAnchor="margin" w:x="8519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4"/>
          <w:spacing w:val="0"/>
        </w:rPr>
        <w:t>Т.П.Шмакова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155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88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Шитов В.В. 317-991</w:t>
      </w:r>
    </w:p>
    <w:sectPr>
      <w:type w:val="continuous"/>
      <w:pgSz w:w="11906" w:h="16838"/>
      <w:pgMar w:top="927" w:left="822" w:right="846" w:bottom="95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9">
    <w:name w:val="Основной текст (4) + 9 pt,Интервал 0 pt"/>
    <w:basedOn w:val="CharStyle8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15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9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5"/>
    <w:pPr>
      <w:widowControl w:val="0"/>
      <w:shd w:val="clear" w:color="auto" w:fill="FFFFFF"/>
      <w:jc w:val="both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